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荣布镇</w:t>
      </w:r>
      <w:r>
        <w:rPr>
          <w:rFonts w:hint="eastAsia" w:ascii="方正小标宋简体" w:hAnsi="方正小标宋简体" w:eastAsia="方正小标宋简体" w:cs="方正小标宋简体"/>
          <w:sz w:val="44"/>
          <w:szCs w:val="44"/>
        </w:rPr>
        <w:t>2024年法治政府建设情况的</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仿宋_GBK" w:hAnsi="方正仿宋_GBK" w:eastAsia="方正仿宋_GBK" w:cs="方正仿宋_GBK"/>
          <w:sz w:val="32"/>
          <w:szCs w:val="32"/>
        </w:rPr>
      </w:pPr>
      <w:r>
        <w:rPr>
          <w:rFonts w:hint="eastAsia" w:ascii="方正小标宋简体" w:hAnsi="方正小标宋简体" w:eastAsia="方正小标宋简体" w:cs="方正小标宋简体"/>
          <w:sz w:val="44"/>
          <w:szCs w:val="44"/>
        </w:rPr>
        <w:t>报告</w:t>
      </w:r>
      <w:r>
        <w:rPr>
          <w:rFonts w:hint="eastAsia" w:ascii="方正仿宋_GBK" w:hAnsi="方正仿宋_GBK" w:eastAsia="方正仿宋_GBK" w:cs="方正仿宋_GBK"/>
          <w:sz w:val="32"/>
          <w:szCs w:val="32"/>
        </w:rPr>
        <w:t xml:space="preserve"> </w:t>
      </w:r>
    </w:p>
    <w:p>
      <w:pPr>
        <w:pStyle w:val="2"/>
        <w:rPr>
          <w:rFonts w:hint="eastAsia" w:ascii="方正仿宋简体" w:hAnsi="方正仿宋简体" w:eastAsia="方正仿宋简体" w:cs="方正仿宋简体"/>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方正仿宋简体" w:hAnsi="方正仿宋简体" w:eastAsia="方正仿宋简体" w:cs="方正仿宋简体"/>
          <w:sz w:val="32"/>
          <w:szCs w:val="32"/>
        </w:rPr>
      </w:pPr>
      <w:r>
        <w:rPr>
          <w:rFonts w:hint="default" w:ascii="Times New Roman" w:hAnsi="Times New Roman" w:eastAsia="方正仿宋简体" w:cs="Times New Roman"/>
          <w:sz w:val="32"/>
          <w:szCs w:val="32"/>
        </w:rPr>
        <w:t>2024</w:t>
      </w:r>
      <w:r>
        <w:rPr>
          <w:rFonts w:hint="eastAsia" w:ascii="方正仿宋简体" w:hAnsi="方正仿宋简体" w:eastAsia="方正仿宋简体" w:cs="方正仿宋简体"/>
          <w:sz w:val="32"/>
          <w:szCs w:val="32"/>
        </w:rPr>
        <w:t>年，在县委、县政府的坚强领导下，</w:t>
      </w:r>
      <w:r>
        <w:rPr>
          <w:rFonts w:hint="eastAsia" w:ascii="方正仿宋简体" w:hAnsi="方正仿宋简体" w:eastAsia="方正仿宋简体" w:cs="方正仿宋简体"/>
          <w:sz w:val="32"/>
          <w:szCs w:val="32"/>
          <w:lang w:eastAsia="zh-CN"/>
        </w:rPr>
        <w:t>荣布镇</w:t>
      </w:r>
      <w:r>
        <w:rPr>
          <w:rFonts w:hint="eastAsia" w:ascii="方正仿宋简体" w:hAnsi="方正仿宋简体" w:eastAsia="方正仿宋简体" w:cs="方正仿宋简体"/>
          <w:sz w:val="32"/>
          <w:szCs w:val="32"/>
        </w:rPr>
        <w:t>坚持以习近平新时代中国特色社会主义思想为指导，深入学习贯彻党的二十大和二十届二中、三中全会精神以及习近平法治思想，全面贯彻落实党中央决策部署和区市县关于法治政府建设的工作要求，不断提升治理体系和治理能力现代化水平，法治政府建设取得积极成效，现将有关情况报告如下：</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一、主要举措和成效</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（一）强化党建引领，健全体制机制，全面推进依法治乡进程</w:t>
      </w:r>
      <w:r>
        <w:rPr>
          <w:rFonts w:hint="eastAsia" w:ascii="方正楷体简体" w:hAnsi="方正楷体简体" w:eastAsia="方正楷体简体" w:cs="方正楷体简体"/>
          <w:sz w:val="32"/>
          <w:szCs w:val="32"/>
          <w:lang w:eastAsia="zh-CN"/>
        </w:rPr>
        <w:t>。</w:t>
      </w:r>
      <w:r>
        <w:rPr>
          <w:rFonts w:hint="eastAsia" w:ascii="方正仿宋简体" w:hAnsi="方正仿宋简体" w:eastAsia="方正仿宋简体" w:cs="方正仿宋简体"/>
          <w:b/>
          <w:bCs/>
          <w:sz w:val="32"/>
          <w:szCs w:val="32"/>
          <w:lang w:eastAsia="zh-CN"/>
        </w:rPr>
        <w:t>一是</w:t>
      </w:r>
      <w:r>
        <w:rPr>
          <w:rFonts w:hint="eastAsia" w:ascii="方正仿宋简体" w:hAnsi="方正仿宋简体" w:eastAsia="方正仿宋简体" w:cs="方正仿宋简体"/>
          <w:sz w:val="32"/>
          <w:szCs w:val="32"/>
        </w:rPr>
        <w:t>加强组织领导</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成立以党委书记为组长、政府镇长为副组长的法治政府建设工作领导小组，构建依法决策、科学决策、民主决策机制，积极推动党务政务公开。定期召开会议，及时研究解决法治建设中的重大问题，形成主要领导亲自抓、分管领导具体抓的工作格局。全面压实党政主要负责人履行推进法治建设第一责任人职责，将法治建设工作纳入全镇发展总体规划和年度工作计划，与经济社会发展同规划、同部署、同推进、同考核。</w:t>
      </w:r>
      <w:r>
        <w:rPr>
          <w:rFonts w:hint="eastAsia" w:ascii="方正仿宋简体" w:hAnsi="方正仿宋简体" w:eastAsia="方正仿宋简体" w:cs="方正仿宋简体"/>
          <w:b/>
          <w:bCs/>
          <w:sz w:val="32"/>
          <w:szCs w:val="32"/>
          <w:lang w:eastAsia="zh-CN"/>
        </w:rPr>
        <w:t>二是</w:t>
      </w:r>
      <w:r>
        <w:rPr>
          <w:rFonts w:hint="eastAsia" w:ascii="方正仿宋简体" w:hAnsi="方正仿宋简体" w:eastAsia="方正仿宋简体" w:cs="方正仿宋简体"/>
          <w:sz w:val="32"/>
          <w:szCs w:val="32"/>
        </w:rPr>
        <w:t>完善工作机制</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镇党委、政府将依法治镇作为重要任务列入议事日程，纳入全镇发展总体规划，明确工作任务，对各村实行法治建设阶段性目标管理。将法治建设与乡村振兴、平安建设等中心工作有机结合，统筹协调推进，形成工作合力，为各项工作开展提供坚实法治保障。</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（二）推进学法普法，加强队伍建设，营造浓厚法治氛围</w:t>
      </w:r>
      <w:r>
        <w:rPr>
          <w:rFonts w:hint="eastAsia" w:ascii="方正楷体简体" w:hAnsi="方正楷体简体" w:eastAsia="方正楷体简体" w:cs="方正楷体简体"/>
          <w:sz w:val="32"/>
          <w:szCs w:val="32"/>
          <w:lang w:eastAsia="zh-CN"/>
        </w:rPr>
        <w:t>。</w:t>
      </w:r>
      <w:r>
        <w:rPr>
          <w:rFonts w:hint="eastAsia" w:ascii="方正仿宋简体" w:hAnsi="方正仿宋简体" w:eastAsia="方正仿宋简体" w:cs="方正仿宋简体"/>
          <w:b/>
          <w:bCs/>
          <w:sz w:val="32"/>
          <w:szCs w:val="32"/>
          <w:lang w:eastAsia="zh-CN"/>
        </w:rPr>
        <w:t>一是</w:t>
      </w:r>
      <w:r>
        <w:rPr>
          <w:rFonts w:hint="eastAsia" w:ascii="方正仿宋简体" w:hAnsi="方正仿宋简体" w:eastAsia="方正仿宋简体" w:cs="方正仿宋简体"/>
          <w:sz w:val="32"/>
          <w:szCs w:val="32"/>
        </w:rPr>
        <w:t>抓住“关键少数”</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建立党委理论学习中心组学法制度，细化党政主要领导学习贯彻落实法律法规的安排部署，制定《</w:t>
      </w:r>
      <w:r>
        <w:rPr>
          <w:rFonts w:hint="eastAsia" w:ascii="方正仿宋简体" w:hAnsi="方正仿宋简体" w:eastAsia="方正仿宋简体" w:cs="方正仿宋简体"/>
          <w:sz w:val="32"/>
          <w:szCs w:val="32"/>
          <w:lang w:eastAsia="zh-CN"/>
        </w:rPr>
        <w:t>荣布镇</w:t>
      </w:r>
      <w:r>
        <w:rPr>
          <w:rFonts w:hint="eastAsia" w:ascii="方正仿宋简体" w:hAnsi="方正仿宋简体" w:eastAsia="方正仿宋简体" w:cs="方正仿宋简体"/>
          <w:sz w:val="32"/>
          <w:szCs w:val="32"/>
        </w:rPr>
        <w:t>领导干部应知应会党内法规和国家法律清单》。坚持将习近平法治思想、宪法法律、党内法规纳入党委（党组）中心组学习和党员干部教育培训内容，定期举行党委理论学习中心组集体学习会，举办习近平法治思想和法治政府建设专题培训班。全年召开政府班子会议</w:t>
      </w:r>
      <w:r>
        <w:rPr>
          <w:rFonts w:hint="default" w:ascii="Times New Roman" w:hAnsi="Times New Roman" w:eastAsia="方正仿宋简体" w:cs="Times New Roman"/>
          <w:sz w:val="32"/>
          <w:szCs w:val="32"/>
        </w:rPr>
        <w:t>19次，研究依法行政工作20余项，及时解决法治政府建设</w:t>
      </w:r>
      <w:r>
        <w:rPr>
          <w:rFonts w:hint="eastAsia" w:ascii="方正仿宋简体" w:hAnsi="方正仿宋简体" w:eastAsia="方正仿宋简体" w:cs="方正仿宋简体"/>
          <w:sz w:val="32"/>
          <w:szCs w:val="32"/>
        </w:rPr>
        <w:t>工作中的重大问题，不断提升领导干部运用法治思维和法治方式化解矛盾、维护稳定、应对风险的能力。</w:t>
      </w:r>
      <w:r>
        <w:rPr>
          <w:rFonts w:hint="eastAsia" w:ascii="方正仿宋简体" w:hAnsi="方正仿宋简体" w:eastAsia="方正仿宋简体" w:cs="方正仿宋简体"/>
          <w:b/>
          <w:bCs/>
          <w:sz w:val="32"/>
          <w:szCs w:val="32"/>
          <w:lang w:eastAsia="zh-CN"/>
        </w:rPr>
        <w:t>二是</w:t>
      </w:r>
      <w:r>
        <w:rPr>
          <w:rFonts w:hint="eastAsia" w:ascii="方正仿宋简体" w:hAnsi="方正仿宋简体" w:eastAsia="方正仿宋简体" w:cs="方正仿宋简体"/>
          <w:sz w:val="32"/>
          <w:szCs w:val="32"/>
        </w:rPr>
        <w:t>组织干部学法</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组织干部开展会前学法活动，深入学习《中华人民共和国行政复议法》</w:t>
      </w:r>
      <w:r>
        <w:rPr>
          <w:rFonts w:hint="default" w:ascii="Times New Roman" w:hAnsi="Times New Roman" w:eastAsia="方正仿宋简体" w:cs="Times New Roman"/>
          <w:sz w:val="32"/>
          <w:szCs w:val="32"/>
        </w:rPr>
        <w:t>2</w:t>
      </w:r>
      <w:r>
        <w:rPr>
          <w:rFonts w:hint="eastAsia" w:ascii="方正仿宋简体" w:hAnsi="方正仿宋简体" w:eastAsia="方正仿宋简体" w:cs="方正仿宋简体"/>
          <w:sz w:val="32"/>
          <w:szCs w:val="32"/>
        </w:rPr>
        <w:t>次，</w:t>
      </w:r>
      <w:r>
        <w:rPr>
          <w:rFonts w:hint="eastAsia" w:ascii="方正仿宋简体" w:hAnsi="方正仿宋简体" w:eastAsia="方正仿宋简体" w:cs="方正仿宋简体"/>
          <w:sz w:val="32"/>
          <w:szCs w:val="32"/>
          <w:lang w:eastAsia="zh-CN"/>
        </w:rPr>
        <w:t>区、</w:t>
      </w:r>
      <w:r>
        <w:rPr>
          <w:rFonts w:hint="eastAsia" w:ascii="方正仿宋简体" w:hAnsi="方正仿宋简体" w:eastAsia="方正仿宋简体" w:cs="方正仿宋简体"/>
          <w:sz w:val="32"/>
          <w:szCs w:val="32"/>
        </w:rPr>
        <w:t>市、县重大行政决策程序实施细则</w:t>
      </w:r>
      <w:r>
        <w:rPr>
          <w:rFonts w:hint="default" w:ascii="Times New Roman" w:hAnsi="Times New Roman" w:eastAsia="方正仿宋简体" w:cs="Times New Roman"/>
          <w:sz w:val="32"/>
          <w:szCs w:val="32"/>
        </w:rPr>
        <w:t>4次，习近平法治思想、《宪法》《民法典》各4</w:t>
      </w:r>
      <w:r>
        <w:rPr>
          <w:rFonts w:hint="eastAsia" w:ascii="方正仿宋简体" w:hAnsi="方正仿宋简体" w:eastAsia="方正仿宋简体" w:cs="方正仿宋简体"/>
          <w:sz w:val="32"/>
          <w:szCs w:val="32"/>
        </w:rPr>
        <w:t>次。通过系统学习，促使干部职工深刻领悟重要法律法规，全面掌握党规国法的科学体系、核心要义和基本精神，在尊法、学法、守法、用法方面发挥带头示范作用。</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（三）深化政务公开，坚持依法行政，持续加强法治政府建设</w:t>
      </w:r>
      <w:r>
        <w:rPr>
          <w:rFonts w:hint="eastAsia" w:ascii="方正楷体简体" w:hAnsi="方正楷体简体" w:eastAsia="方正楷体简体" w:cs="方正楷体简体"/>
          <w:sz w:val="32"/>
          <w:szCs w:val="32"/>
          <w:lang w:eastAsia="zh-CN"/>
        </w:rPr>
        <w:t>。</w:t>
      </w:r>
      <w:r>
        <w:rPr>
          <w:rFonts w:hint="eastAsia" w:ascii="方正仿宋简体" w:hAnsi="方正仿宋简体" w:eastAsia="方正仿宋简体" w:cs="方正仿宋简体"/>
          <w:b/>
          <w:bCs/>
          <w:sz w:val="32"/>
          <w:szCs w:val="32"/>
          <w:lang w:eastAsia="zh-CN"/>
        </w:rPr>
        <w:t>一是</w:t>
      </w:r>
      <w:r>
        <w:rPr>
          <w:rFonts w:hint="eastAsia" w:ascii="方正仿宋简体" w:hAnsi="方正仿宋简体" w:eastAsia="方正仿宋简体" w:cs="方正仿宋简体"/>
          <w:sz w:val="32"/>
          <w:szCs w:val="32"/>
        </w:rPr>
        <w:t>深化“放管服”改革，提升群众法治获得感</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全面梳理行政许可事项清单、行政备案事项清单，推出“一件事一次办”事项，实现“一次告知、一表申请、一套材料、一窗（端）受理、一网办理”，大幅精简办事环节，提高办事效率，为群众提供更加便捷高效的政务服务，增强群众在法治政府建设中的获得感。</w:t>
      </w:r>
      <w:r>
        <w:rPr>
          <w:rFonts w:hint="eastAsia" w:ascii="方正仿宋简体" w:hAnsi="方正仿宋简体" w:eastAsia="方正仿宋简体" w:cs="方正仿宋简体"/>
          <w:b/>
          <w:bCs/>
          <w:sz w:val="32"/>
          <w:szCs w:val="32"/>
          <w:lang w:eastAsia="zh-CN"/>
        </w:rPr>
        <w:t>二是</w:t>
      </w:r>
      <w:r>
        <w:rPr>
          <w:rFonts w:hint="eastAsia" w:ascii="方正仿宋简体" w:hAnsi="方正仿宋简体" w:eastAsia="方正仿宋简体" w:cs="方正仿宋简体"/>
          <w:sz w:val="32"/>
          <w:szCs w:val="32"/>
        </w:rPr>
        <w:t>提升依法执政水平，增强政府公信力</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更加注重规则意识和程序意识，重大决策、重大项目均通过乡镇法治机构审核并公开征求意见。坚持政务公开，广泛听取群众和社会各界意见建议，充分保障群众的知情权、参与权和监督权，群众参政议政积极性不断提高，政府公信力有效增强。</w:t>
      </w:r>
      <w:r>
        <w:rPr>
          <w:rFonts w:hint="eastAsia" w:ascii="方正仿宋简体" w:hAnsi="方正仿宋简体" w:eastAsia="方正仿宋简体" w:cs="方正仿宋简体"/>
          <w:b/>
          <w:bCs/>
          <w:sz w:val="32"/>
          <w:szCs w:val="32"/>
          <w:lang w:eastAsia="zh-CN"/>
        </w:rPr>
        <w:t>三是</w:t>
      </w:r>
      <w:r>
        <w:rPr>
          <w:rFonts w:hint="eastAsia" w:ascii="方正仿宋简体" w:hAnsi="方正仿宋简体" w:eastAsia="方正仿宋简体" w:cs="方正仿宋简体"/>
          <w:sz w:val="32"/>
          <w:szCs w:val="32"/>
        </w:rPr>
        <w:t>聚焦风险防控，筑牢社会稳定防线：坚持和发展新时代“枫桥经验”，建立健全矛盾纠纷多元化解机制，充分发挥人民调解、行政调解、司法调解的协同作用，加强矛盾纠纷排查化解工作。对项目建设、征地拆迁、房产金融等领域进行拉网式排查，及时发现并化解风险隐患。全年共调解各类矛盾纠纷</w:t>
      </w:r>
      <w:r>
        <w:rPr>
          <w:rFonts w:hint="default" w:ascii="Times New Roman" w:hAnsi="Times New Roman" w:eastAsia="方正仿宋简体" w:cs="Times New Roman"/>
          <w:sz w:val="32"/>
          <w:szCs w:val="32"/>
        </w:rPr>
        <w:t>30件，调解成功率达98%，将矛盾纠纷化解在基层、消除在萌芽状态。</w:t>
      </w:r>
      <w:r>
        <w:rPr>
          <w:rFonts w:hint="default" w:ascii="Times New Roman" w:hAnsi="Times New Roman" w:eastAsia="方正仿宋简体" w:cs="Times New Roman"/>
          <w:sz w:val="32"/>
          <w:szCs w:val="32"/>
          <w:lang w:val="en-US" w:eastAsia="zh-CN"/>
        </w:rPr>
        <w:t>2024</w:t>
      </w:r>
      <w:r>
        <w:rPr>
          <w:rFonts w:hint="eastAsia" w:ascii="方正仿宋简体" w:hAnsi="方正仿宋简体" w:eastAsia="方正仿宋简体" w:cs="方正仿宋简体"/>
          <w:sz w:val="32"/>
          <w:szCs w:val="32"/>
          <w:lang w:val="en-US" w:eastAsia="zh-CN"/>
        </w:rPr>
        <w:t>年西藏自治区志愿服务项目大赛暨第二届文明实践志愿服务项目大赛中“阿尼嘎嘎”调解室成功入围决赛；“阿尼嘎嘎”调解室的主任洛永在基层调解领域砥砺奋进，以其卓越的成就和无私的奉献，</w:t>
      </w:r>
      <w:r>
        <w:rPr>
          <w:rFonts w:hint="default" w:ascii="Times New Roman" w:hAnsi="Times New Roman" w:eastAsia="方正仿宋简体" w:cs="Times New Roman"/>
          <w:sz w:val="32"/>
          <w:szCs w:val="32"/>
          <w:lang w:val="en-US" w:eastAsia="zh-CN"/>
        </w:rPr>
        <w:t>2024</w:t>
      </w:r>
      <w:r>
        <w:rPr>
          <w:rFonts w:hint="eastAsia" w:ascii="方正仿宋简体" w:hAnsi="方正仿宋简体" w:eastAsia="方正仿宋简体" w:cs="方正仿宋简体"/>
          <w:sz w:val="32"/>
          <w:szCs w:val="32"/>
          <w:lang w:val="en-US" w:eastAsia="zh-CN"/>
        </w:rPr>
        <w:t>年荣获了自治区记一等功公务员的荣誉称号。四</w:t>
      </w:r>
      <w:r>
        <w:rPr>
          <w:rFonts w:hint="eastAsia" w:ascii="方正仿宋简体" w:hAnsi="方正仿宋简体" w:eastAsia="方正仿宋简体" w:cs="方正仿宋简体"/>
          <w:sz w:val="32"/>
          <w:szCs w:val="32"/>
          <w:lang w:eastAsia="zh-CN"/>
        </w:rPr>
        <w:t>是</w:t>
      </w:r>
      <w:r>
        <w:rPr>
          <w:rFonts w:hint="eastAsia" w:ascii="方正仿宋简体" w:hAnsi="方正仿宋简体" w:eastAsia="方正仿宋简体" w:cs="方正仿宋简体"/>
          <w:sz w:val="32"/>
          <w:szCs w:val="32"/>
        </w:rPr>
        <w:t>强化普法宣传，营造良好法治氛围</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按照“八五”普法工作要求，利用“</w:t>
      </w:r>
      <w:r>
        <w:rPr>
          <w:rFonts w:hint="default" w:ascii="Times New Roman" w:hAnsi="Times New Roman" w:eastAsia="方正仿宋简体" w:cs="Times New Roman"/>
          <w:sz w:val="32"/>
          <w:szCs w:val="32"/>
        </w:rPr>
        <w:t>3</w:t>
      </w:r>
      <w:r>
        <w:rPr>
          <w:rFonts w:hint="eastAsia" w:ascii="方正仿宋简体" w:hAnsi="方正仿宋简体" w:eastAsia="方正仿宋简体" w:cs="方正仿宋简体"/>
          <w:sz w:val="32"/>
          <w:szCs w:val="32"/>
        </w:rPr>
        <w:t>月”法治宣传月、“</w:t>
      </w:r>
      <w:r>
        <w:rPr>
          <w:rFonts w:hint="default" w:ascii="Times New Roman" w:hAnsi="Times New Roman" w:eastAsia="方正仿宋简体" w:cs="Times New Roman"/>
          <w:sz w:val="32"/>
          <w:szCs w:val="32"/>
        </w:rPr>
        <w:t>4·15</w:t>
      </w:r>
      <w:r>
        <w:rPr>
          <w:rFonts w:hint="eastAsia" w:ascii="方正仿宋简体" w:hAnsi="方正仿宋简体" w:eastAsia="方正仿宋简体" w:cs="方正仿宋简体"/>
          <w:sz w:val="32"/>
          <w:szCs w:val="32"/>
        </w:rPr>
        <w:t>”全民国家安全教育宣传日、“</w:t>
      </w:r>
      <w:r>
        <w:rPr>
          <w:rFonts w:hint="default" w:ascii="Times New Roman" w:hAnsi="Times New Roman" w:eastAsia="方正仿宋简体" w:cs="Times New Roman"/>
          <w:sz w:val="32"/>
          <w:szCs w:val="32"/>
        </w:rPr>
        <w:t>6·26</w:t>
      </w:r>
      <w:r>
        <w:rPr>
          <w:rFonts w:hint="eastAsia" w:ascii="方正仿宋简体" w:hAnsi="方正仿宋简体" w:eastAsia="方正仿宋简体" w:cs="方正仿宋简体"/>
          <w:sz w:val="32"/>
          <w:szCs w:val="32"/>
        </w:rPr>
        <w:t>”国际禁毒日、“虫草采挖期间”法治宣传月、“</w:t>
      </w:r>
      <w:r>
        <w:rPr>
          <w:rFonts w:hint="default" w:ascii="Times New Roman" w:hAnsi="Times New Roman" w:eastAsia="方正仿宋简体" w:cs="Times New Roman"/>
          <w:sz w:val="32"/>
          <w:szCs w:val="32"/>
        </w:rPr>
        <w:t>12·4</w:t>
      </w:r>
      <w:r>
        <w:rPr>
          <w:rFonts w:hint="eastAsia" w:ascii="方正仿宋简体" w:hAnsi="方正仿宋简体" w:eastAsia="方正仿宋简体" w:cs="方正仿宋简体"/>
          <w:sz w:val="32"/>
          <w:szCs w:val="32"/>
        </w:rPr>
        <w:t>”宪法宣传日等重要时间节点，遵循“谁执法、谁普法”工作原则，围绕宪法、民法典、反诈骗、反恐怖、反邪教等主题，开展普法进村组、进大集、进校园等各类普法宣传活动。全年开展普法宣传</w:t>
      </w:r>
      <w:r>
        <w:rPr>
          <w:rFonts w:hint="default" w:ascii="Times New Roman" w:hAnsi="Times New Roman" w:eastAsia="方正仿宋简体" w:cs="Times New Roman"/>
          <w:sz w:val="32"/>
          <w:szCs w:val="32"/>
        </w:rPr>
        <w:t>60</w:t>
      </w:r>
      <w:r>
        <w:rPr>
          <w:rFonts w:hint="eastAsia" w:ascii="方正仿宋简体" w:hAnsi="方正仿宋简体" w:eastAsia="方正仿宋简体" w:cs="方正仿宋简体"/>
          <w:sz w:val="32"/>
          <w:szCs w:val="32"/>
        </w:rPr>
        <w:t>余次，发放宣传材料</w:t>
      </w:r>
      <w:r>
        <w:rPr>
          <w:rFonts w:hint="default" w:ascii="Times New Roman" w:hAnsi="Times New Roman" w:eastAsia="方正仿宋简体" w:cs="Times New Roman"/>
          <w:sz w:val="32"/>
          <w:szCs w:val="32"/>
        </w:rPr>
        <w:t>2500余份，受教育群众1.8万余人次，开展法律服务咨询80</w:t>
      </w:r>
      <w:r>
        <w:rPr>
          <w:rFonts w:hint="eastAsia" w:ascii="方正仿宋简体" w:hAnsi="方正仿宋简体" w:eastAsia="方正仿宋简体" w:cs="方正仿宋简体"/>
          <w:sz w:val="32"/>
          <w:szCs w:val="32"/>
        </w:rPr>
        <w:t>余次，营造了浓厚的法治氛围。</w:t>
      </w:r>
    </w:p>
    <w:p>
      <w:pPr>
        <w:keepNext w:val="0"/>
        <w:keepLines w:val="0"/>
        <w:pageBreakBefore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二、存在的不足</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（一）依法行政意识有待进一步提高。</w:t>
      </w:r>
      <w:r>
        <w:rPr>
          <w:rFonts w:hint="eastAsia" w:ascii="方正仿宋简体" w:hAnsi="方正仿宋简体" w:eastAsia="方正仿宋简体" w:cs="方正仿宋简体"/>
          <w:sz w:val="32"/>
          <w:szCs w:val="32"/>
          <w:lang w:val="en-US" w:eastAsia="zh-CN"/>
        </w:rPr>
        <w:t>部分干部对依法行政的重要性认识不足，法治观念和依法行政意识还不够强，在工作中还存在凭经验、凭习惯办事的现象。</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（二）行政执法水平有待进一步提升。</w:t>
      </w:r>
      <w:r>
        <w:rPr>
          <w:rFonts w:hint="eastAsia" w:ascii="方正仿宋简体" w:hAnsi="方正仿宋简体" w:eastAsia="方正仿宋简体" w:cs="方正仿宋简体"/>
          <w:sz w:val="32"/>
          <w:szCs w:val="32"/>
          <w:lang w:val="en-US" w:eastAsia="zh-CN"/>
        </w:rPr>
        <w:t xml:space="preserve">部分行政执法人员的法律知识和业务能力还不够强，执法程序还不够规范，执法文书制作还不够严谨，影响了执法效果和执法公信力。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lang w:val="en-US" w:eastAsia="zh-CN"/>
        </w:rPr>
        <w:t>（三）法治宣传教育的针对性和实效性有待进一步增强。</w:t>
      </w:r>
      <w:r>
        <w:rPr>
          <w:rFonts w:hint="eastAsia" w:ascii="方正仿宋简体" w:hAnsi="方正仿宋简体" w:eastAsia="方正仿宋简体" w:cs="方正仿宋简体"/>
          <w:sz w:val="32"/>
          <w:szCs w:val="32"/>
          <w:lang w:val="en-US" w:eastAsia="zh-CN"/>
        </w:rPr>
        <w:t xml:space="preserve">法治宣传教育的方式方法还比较单一，缺乏创新，对不同群体的法治需求了解不够深入，导致法治宣传教育的针对性和实效性不够强。   </w:t>
      </w:r>
    </w:p>
    <w:p>
      <w:pPr>
        <w:keepNext w:val="0"/>
        <w:keepLines w:val="0"/>
        <w:pageBreakBefore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rPr>
        <w:t>三、下一步工作</w:t>
      </w:r>
      <w:r>
        <w:rPr>
          <w:rFonts w:hint="eastAsia" w:ascii="方正黑体简体" w:hAnsi="方正黑体简体" w:eastAsia="方正黑体简体" w:cs="方正黑体简体"/>
          <w:sz w:val="32"/>
          <w:szCs w:val="32"/>
          <w:lang w:val="en-US" w:eastAsia="zh-CN"/>
        </w:rPr>
        <w:t>打算</w:t>
      </w:r>
    </w:p>
    <w:p>
      <w:pPr>
        <w:keepNext w:val="0"/>
        <w:keepLines w:val="0"/>
        <w:pageBreakBefore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（一）进一步提高依法行政意识。</w:t>
      </w:r>
      <w:r>
        <w:rPr>
          <w:rFonts w:hint="eastAsia" w:ascii="方正仿宋简体" w:hAnsi="方正仿宋简体" w:eastAsia="方正仿宋简体" w:cs="方正仿宋简体"/>
          <w:sz w:val="32"/>
          <w:szCs w:val="32"/>
        </w:rPr>
        <w:t>加强对干部的法治教育培训，深入学习贯彻习近平法治思想，提高干部对依法行政重要性的认识，增强法治观念和依法行政意识。建立健全依法行政考核机制，将依法行政工作纳入干部考核的重要内容，激励干部自觉依法行政。</w:t>
      </w:r>
    </w:p>
    <w:p>
      <w:pPr>
        <w:keepNext w:val="0"/>
        <w:keepLines w:val="0"/>
        <w:pageBreakBefore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rPr>
        <w:t>（二）进一步提升行政执法水平。</w:t>
      </w:r>
      <w:r>
        <w:rPr>
          <w:rFonts w:hint="eastAsia" w:ascii="方正仿宋简体" w:hAnsi="方正仿宋简体" w:eastAsia="方正仿宋简体" w:cs="方正仿宋简体"/>
          <w:sz w:val="32"/>
          <w:szCs w:val="32"/>
        </w:rPr>
        <w:t>加强行政执法队伍建设，加大对行政执法人员的培训力度，提高执法人员的法律素养和业务能力。规范行政执法程序，严格执行行政执法“三项制度”，加强对行政执法的监督检查，及时纠正违法或不当的执法行为，不断提升行政执法水平和执法公信力。</w:t>
      </w:r>
      <w:r>
        <w:rPr>
          <w:rFonts w:hint="eastAsia" w:ascii="方正仿宋简体" w:hAnsi="方正仿宋简体" w:eastAsia="方正仿宋简体" w:cs="方正仿宋简体"/>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（三）进一步增强法治宣传教育的针对性和实效性。</w:t>
      </w:r>
      <w:r>
        <w:rPr>
          <w:rFonts w:hint="eastAsia" w:ascii="方正仿宋简体" w:hAnsi="方正仿宋简体" w:eastAsia="方正仿宋简体" w:cs="方正仿宋简体"/>
          <w:sz w:val="32"/>
          <w:szCs w:val="32"/>
        </w:rPr>
        <w:t>创新法治宣传教育的方式方法，充分利用新媒体、新技术，开展形式多样、内容丰富的法治宣传教育活动。根据不同群体的法治需求，制定个性化的法治宣传教育方案，提高法治宣传教育的针对性和实效性。加强法治文化建设，营造浓厚的法治氛围。</w:t>
      </w:r>
    </w:p>
    <w:p>
      <w:pPr>
        <w:keepNext w:val="0"/>
        <w:keepLines w:val="0"/>
        <w:pageBreakBefore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（四）进一步加强法治政府建设的组织领导。</w:t>
      </w:r>
      <w:r>
        <w:rPr>
          <w:rFonts w:hint="eastAsia" w:ascii="方正仿宋简体" w:hAnsi="方正仿宋简体" w:eastAsia="方正仿宋简体" w:cs="方正仿宋简体"/>
          <w:sz w:val="32"/>
          <w:szCs w:val="32"/>
        </w:rPr>
        <w:t>充分发挥法治政府建设工作领导小组的作用，加强对法治政府建设工作的统筹协调和指导监督。各部门要密切配合，形成工作合力，共同推进法治政府建设工作。加强对法治政府建设工作的经费保障和人员配备，为法治政府建设工作提供有力支持。</w:t>
      </w:r>
    </w:p>
    <w:p>
      <w:pPr>
        <w:pStyle w:val="2"/>
        <w:keepNext w:val="0"/>
        <w:keepLines w:val="0"/>
        <w:pageBreakBefore w:val="0"/>
        <w:kinsoku/>
        <w:wordWrap/>
        <w:overflowPunct/>
        <w:topLinePunct w:val="0"/>
        <w:autoSpaceDE/>
        <w:autoSpaceDN/>
        <w:bidi w:val="0"/>
        <w:spacing w:after="0" w:afterLines="0" w:line="576" w:lineRule="exact"/>
        <w:textAlignment w:val="auto"/>
        <w:rPr>
          <w:rFonts w:hint="eastAsia" w:ascii="方正仿宋简体" w:hAnsi="方正仿宋简体" w:eastAsia="方正仿宋简体" w:cs="方正仿宋简体"/>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lang w:eastAsia="zh-CN"/>
        </w:rPr>
      </w:pPr>
    </w:p>
    <w:p>
      <w:pPr>
        <w:pStyle w:val="2"/>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ind w:firstLine="3360" w:firstLineChars="1600"/>
        <w:rPr>
          <w:rFonts w:hint="default"/>
          <w:lang w:val="en-US" w:eastAsia="zh-CN"/>
        </w:rPr>
      </w:pPr>
    </w:p>
    <w:p>
      <w:pPr>
        <w:rPr>
          <w:rFonts w:hint="eastAsia"/>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1" w:usb1="08000000" w:usb2="00000000" w:usb3="00000000" w:csb0="00040000" w:csb1="00000000"/>
  </w:font>
  <w:font w:name="方正仿宋简体">
    <w:altName w:val="微软雅黑"/>
    <w:panose1 w:val="02000000000000000000"/>
    <w:charset w:val="86"/>
    <w:family w:val="auto"/>
    <w:pitch w:val="default"/>
    <w:sig w:usb0="00000001" w:usb1="080E0000" w:usb2="00000000" w:usb3="00000000" w:csb0="00040000" w:csb1="00000000"/>
  </w:font>
  <w:font w:name="方正黑体简体">
    <w:altName w:val="微软雅黑"/>
    <w:panose1 w:val="03000509000000000000"/>
    <w:charset w:val="86"/>
    <w:family w:val="auto"/>
    <w:pitch w:val="default"/>
    <w:sig w:usb0="00000001" w:usb1="080E0000" w:usb2="00000000" w:usb3="00000000" w:csb0="00040000" w:csb1="00000000"/>
  </w:font>
  <w:font w:name="方正楷体简体">
    <w:altName w:val="宋体"/>
    <w:panose1 w:val="02000000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d638bf2a-cae3-468b-89ef-25925fe1b60c"/>
  </w:docVars>
  <w:rsids>
    <w:rsidRoot w:val="00000000"/>
    <w:rsid w:val="0FDF70BC"/>
    <w:rsid w:val="4E1F6F0E"/>
    <w:rsid w:val="53D30523"/>
    <w:rsid w:val="56936F99"/>
    <w:rsid w:val="6B5BE868"/>
    <w:rsid w:val="6EFFE3BE"/>
    <w:rsid w:val="6FB53433"/>
    <w:rsid w:val="7AF96E3D"/>
    <w:rsid w:val="7D6F1CEA"/>
    <w:rsid w:val="7DBF07C0"/>
    <w:rsid w:val="A3FD2F20"/>
    <w:rsid w:val="CEEFA366"/>
    <w:rsid w:val="F79F7AE2"/>
    <w:rsid w:val="F7C7E319"/>
    <w:rsid w:val="F7FE59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2505</Words>
  <Characters>2536</Characters>
  <Lines>0</Lines>
  <Paragraphs>0</Paragraphs>
  <TotalTime>13.3333333333333</TotalTime>
  <ScaleCrop>false</ScaleCrop>
  <LinksUpToDate>false</LinksUpToDate>
  <CharactersWithSpaces>2547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2025-05-27T10:22:39Z</dcterms:created>
  <dc:creator>uos</dc:creator>
  <cp:lastModifiedBy>Administrator</cp:lastModifiedBy>
  <dcterms:modified xsi:type="dcterms:W3CDTF">2025-06-03T02:25:09Z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B3D4E94087244AEDAF0D9D6C153BB380_13</vt:lpwstr>
  </property>
  <property fmtid="{D5CDD505-2E9C-101B-9397-08002B2CF9AE}" pid="4" name="KSOTemplateDocerSaveRecord">
    <vt:lpwstr>eyJoZGlkIjoiNzM1MTdiMGQxYThmMmQ3OWY3NzFlYzM3NWNiODhjZWUiLCJ1c2VySWQiOiIzNTAzNzE0MTAifQ==</vt:lpwstr>
  </property>
</Properties>
</file>