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B0E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val="en-US" w:eastAsia="zh-CN"/>
        </w:rPr>
        <w:t>索县审计局2024年度</w:t>
      </w:r>
      <w:r>
        <w:rPr>
          <w:rFonts w:hint="default" w:ascii="Times New Roman" w:hAnsi="Times New Roman" w:eastAsia="方正小标宋简体" w:cs="Times New Roman"/>
          <w:b w:val="0"/>
          <w:bCs w:val="0"/>
          <w:sz w:val="44"/>
          <w:szCs w:val="44"/>
        </w:rPr>
        <w:t>法治政府建设情况</w:t>
      </w:r>
    </w:p>
    <w:p w14:paraId="13A860C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报告</w:t>
      </w:r>
    </w:p>
    <w:p w14:paraId="044A867F">
      <w:pPr>
        <w:keepNext w:val="0"/>
        <w:keepLines w:val="0"/>
        <w:pageBreakBefore w:val="0"/>
        <w:kinsoku/>
        <w:wordWrap/>
        <w:overflowPunct/>
        <w:topLinePunct w:val="0"/>
        <w:autoSpaceDE/>
        <w:autoSpaceDN/>
        <w:bidi w:val="0"/>
        <w:adjustRightInd/>
        <w:snapToGrid/>
        <w:spacing w:line="576" w:lineRule="exact"/>
        <w:ind w:firstLine="420" w:firstLineChars="200"/>
        <w:textAlignment w:val="auto"/>
        <w:rPr>
          <w:rFonts w:hint="default" w:ascii="Times New Roman" w:hAnsi="Times New Roman" w:cs="Times New Roman"/>
        </w:rPr>
      </w:pPr>
    </w:p>
    <w:p w14:paraId="1A5D7676">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“法者，治之端也。” 法治是治国理政的基本方式，是推进国家治理体系和治理能力现代化的重要保障。2024 年，在县委、县政府坚强领导下，我局深入贯彻习近平法治思想，以高度的责任感和使命感扎实推进法治政府建设各项工作，取得了显著成效。</w:t>
      </w:r>
    </w:p>
    <w:p w14:paraId="6211CA28">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方正黑体简体" w:cs="Times New Roman"/>
          <w:b w:val="0"/>
          <w:bCs w:val="0"/>
          <w:sz w:val="32"/>
          <w:szCs w:val="32"/>
        </w:rPr>
      </w:pPr>
      <w:r>
        <w:rPr>
          <w:rFonts w:hint="eastAsia" w:ascii="Times New Roman" w:hAnsi="Times New Roman" w:eastAsia="方正黑体简体" w:cs="Times New Roman"/>
          <w:b w:val="0"/>
          <w:bCs w:val="0"/>
          <w:sz w:val="32"/>
          <w:szCs w:val="32"/>
          <w:lang w:val="en-US" w:eastAsia="zh-CN"/>
        </w:rPr>
        <w:t>主要</w:t>
      </w:r>
      <w:r>
        <w:rPr>
          <w:rFonts w:hint="default" w:ascii="Times New Roman" w:hAnsi="Times New Roman" w:eastAsia="方正黑体简体" w:cs="Times New Roman"/>
          <w:b w:val="0"/>
          <w:bCs w:val="0"/>
          <w:sz w:val="32"/>
          <w:szCs w:val="32"/>
        </w:rPr>
        <w:t>措施及成效</w:t>
      </w:r>
    </w:p>
    <w:p w14:paraId="4B1406B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outlineLvl w:val="1"/>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（一）强化组织引领，筑牢法治根基</w:t>
      </w:r>
    </w:p>
    <w:p w14:paraId="35DC7B53">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“秉纲而目自张，执本而未自从。” 我局将法治建设置于审计工作全局的核心位置，明确 “路线图” 和 “任务书”。坚持把宪法学习宣传教育作为基础性工作常抓不懈，推动法治学习常态化、制度化。通过 “三会一课”、“主题党日” 等形式，组织干部职工开展法治知识学习活动 12 次，营造了浓厚的学法氛围，干部职工的法治素养显著提升。严格落实法治建设责任制，要求依法履行《宪法》和《中华人民共和国审计法》。同时，明确领导班子成员分工，将法治建设责任层层分解，形成 “千斤重担众人挑，人人肩上有指标” 的工作格局，确保法治建设各项任务落地生根。</w:t>
      </w:r>
    </w:p>
    <w:p w14:paraId="518634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（二）加强法治学习，提升依法行政能力</w:t>
      </w:r>
    </w:p>
    <w:p w14:paraId="1EE5ADF2">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“学如逆水行舟，不进则退。” 我局始终把学习贯彻习近平法治思想作为首要政治任务，积极参加县委理论学习中心组集体学习、局党支部周四理论学习及专题研讨等活动，深入领悟其核心要义、精神实质和丰富内涵，不断增强运用法治思维和法治方式推动工作的能力。2024年，参加各类法治学习活动 6 次，撰写研讨文章 12 篇，发挥了良好的示范引领作用。为提升审计人员法治素养和业务能力，我局积极组织参加各类法治培训和执法业务培训。通过参加县政府邀请法律专家举办的专题讲座、观看法治教育片、开展线上线下法律知识测试等形式多样的活动，丰富培训内容，提高培训效果。全年共组织参加法治培训 6 次，培训审计人员 16 人次，开展宪法宣传周法律知识测试 6 人次，有效提升了审计队伍的整体素质。</w:t>
      </w:r>
    </w:p>
    <w:p w14:paraId="583770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楷体简体" w:cs="Times New Roman"/>
          <w:b w:val="0"/>
          <w:bCs w:val="0"/>
          <w:sz w:val="32"/>
          <w:szCs w:val="32"/>
        </w:rPr>
      </w:pPr>
      <w:r>
        <w:rPr>
          <w:rFonts w:hint="default" w:ascii="Times New Roman" w:hAnsi="Times New Roman" w:eastAsia="方正楷体简体" w:cs="Times New Roman"/>
          <w:b w:val="0"/>
          <w:bCs w:val="0"/>
          <w:sz w:val="32"/>
          <w:szCs w:val="32"/>
        </w:rPr>
        <w:t>（三）依法履行审计监督职责，护航经济社会发展</w:t>
      </w:r>
    </w:p>
    <w:p w14:paraId="11FB6778">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紧紧围绕县委、县政府中心工作，我局突出审计重点，加大审计监督力度。聚焦重大政策措施落实、财政资金使用效益、民生保障和改善、领导干部权力运行等重点领域和关键环节，精准发力，依法履行审计监督职责。今年以来，共完成审计项目 9 个，查出问题 85 个，涉及资金 17171.99 万元，其中违规金额 60.18 万元，管理不规范金额 16912.22 万元，整改上缴国库资金 199.59 万元，提出审计建议 32 条，为维护财经秩序、保障经济社会健康发展发挥了积极作用，正如古人云：“审执有度，方能兴邦利国。”</w:t>
      </w:r>
    </w:p>
    <w:p w14:paraId="2ACE17B3">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在审计过程中，我局始终坚守规范审计执法行为这条 “生命线”，严格执行审计法律法规和审计准则，规范审计程序，加强审计项目全过程质量控制。从审计项目立项到审计决定执行，每个环节都严格把关，确保审计质量经得起检验。同时，建立健全审计质量责任追究制度，对违规行为严肃问责，保证审计执法公正、公平、合法。</w:t>
      </w:r>
    </w:p>
    <w:p w14:paraId="2AB77E26">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我局高度重视审计整改工作，将其作为提升审计监督效能的重要举措。建立健全审计整改工作机制，明确被审计单位整改主体责任和审计机关督促检查责任，加强跟踪督促检查。今年，针对往年审计发现的问题，下达审计整改通知书 12 份，口头督促整改 50 余次，跟踪督促被审计单位整改问题 32 个，已整改问题 27 个，整改率达到 84.4%，充分发挥了审计 “治已病、防未病” 的建设性作用。</w:t>
      </w:r>
    </w:p>
    <w:p w14:paraId="3C49A45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w:t>
      </w:r>
      <w:r>
        <w:rPr>
          <w:rFonts w:hint="default" w:ascii="Times New Roman" w:hAnsi="Times New Roman" w:eastAsia="方正黑体简体" w:cs="Times New Roman"/>
          <w:b w:val="0"/>
          <w:bCs w:val="0"/>
          <w:sz w:val="32"/>
          <w:szCs w:val="32"/>
        </w:rPr>
        <w:t>、存在的不足</w:t>
      </w:r>
    </w:p>
    <w:p w14:paraId="51F6891D">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明者因时而变，知者随事而制”，当前法治建设在创新驱动上仍显不足。在数字技术蓬勃发展的时代背景下，运用新技术开展法治宣传教育的手段较为匮乏，未能充分发挥互联网、大数据等在普法宣传中的优势，致使法治宣传的覆盖面和影响力受限。审计人员队伍建设也存在短板，我局审计人员专业知识结构单一、缺少复合型人才。审计人员的法治素养和业务能力与新时代审计工作面临的复杂形势和高标准要求存在差距，培训的深度和广度尚需拓展。另外，审计执法协同机制有待完善。“单丝不成线，独木不成林”，审计执法与其他部门执法的协调配合机制尚处于探索阶段，部门间信息共享不充分、沟通协作不顺畅，难以形成强大的执法合力。</w:t>
      </w:r>
    </w:p>
    <w:p w14:paraId="1486E78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三</w:t>
      </w:r>
      <w:r>
        <w:rPr>
          <w:rFonts w:hint="eastAsia" w:ascii="Times New Roman" w:hAnsi="Times New Roman" w:eastAsia="方正黑体简体" w:cs="Times New Roman"/>
          <w:b w:val="0"/>
          <w:bCs w:val="0"/>
          <w:sz w:val="32"/>
          <w:szCs w:val="32"/>
          <w:lang w:eastAsia="zh-CN"/>
        </w:rPr>
        <w:t>、</w:t>
      </w:r>
      <w:r>
        <w:rPr>
          <w:rFonts w:hint="default" w:ascii="Times New Roman" w:hAnsi="Times New Roman" w:eastAsia="方正黑体简体" w:cs="Times New Roman"/>
          <w:b w:val="0"/>
          <w:bCs w:val="0"/>
          <w:sz w:val="32"/>
          <w:szCs w:val="32"/>
        </w:rPr>
        <w:t>下一步工作打算</w:t>
      </w:r>
    </w:p>
    <w:p w14:paraId="16BAD835">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sz w:val="32"/>
          <w:szCs w:val="32"/>
        </w:rPr>
      </w:pPr>
      <w:bookmarkStart w:id="0" w:name="_GoBack"/>
      <w:bookmarkEnd w:id="0"/>
    </w:p>
    <w:p w14:paraId="1EBB5A06">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kern w:val="0"/>
          <w:sz w:val="32"/>
          <w:szCs w:val="32"/>
          <w:lang w:val="en-US" w:eastAsia="zh-CN" w:bidi="ar"/>
        </w:rPr>
      </w:pPr>
      <w:r>
        <w:rPr>
          <w:rFonts w:hint="default" w:ascii="Times New Roman" w:hAnsi="Times New Roman" w:eastAsia="方正仿宋简体" w:cs="Times New Roman"/>
          <w:sz w:val="32"/>
          <w:szCs w:val="32"/>
          <w:lang w:val="en-US" w:eastAsia="zh-CN"/>
        </w:rPr>
        <w:t>2025年我局将继续坚持习近平新时代中国特色社会主义思想为指导，继续深入学习贯彻习近平法治思想，不断提升审计人员的法治意识。</w:t>
      </w:r>
      <w:r>
        <w:rPr>
          <w:rFonts w:hint="default" w:ascii="Times New Roman" w:hAnsi="Times New Roman" w:eastAsia="方正仿宋简体" w:cs="Times New Roman"/>
          <w:kern w:val="0"/>
          <w:sz w:val="32"/>
          <w:szCs w:val="32"/>
          <w:lang w:val="en-US" w:eastAsia="zh-CN" w:bidi="ar"/>
        </w:rPr>
        <w:t>开展多元化的专题培训，组织审计人员参案例研讨等岗位练兵活动，以实践方式，强化审计人员对法律法规的理解与运用能力；另一方面，建立常态化学习机制，鼓励审计人员自主学习，定期开展学习成果交流分享会，营造比学赶超的良好氛围，全方位提升审计队伍的法治素养和业务水平。</w:t>
      </w:r>
    </w:p>
    <w:p w14:paraId="68B0998A">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lang w:val="en-US" w:eastAsia="zh-CN" w:bidi="ar"/>
        </w:rPr>
        <w:t>遵循 “积力之所举，则无不胜也；众智之所为，则无不成也” 的协作理念，主动与其他部门加强沟通对接。建立健全审计执法与其他部门执法的联席会议制度，定期召开工作协调会，明确各部门职责，打破信息壁垒，实现执法信息互通共享。同时，探索建立联合执法机制，在涉及多部门的重大执法项目中，协同开展执法行动，形成 “握指成拳” 的强大合力，共同推进法治政府建设迈向新台阶。</w:t>
      </w:r>
    </w:p>
    <w:p w14:paraId="4402C009">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29C47"/>
    <w:multiLevelType w:val="singleLevel"/>
    <w:tmpl w:val="FAE29C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F3C70"/>
    <w:rsid w:val="22CF3C70"/>
    <w:rsid w:val="44F93CA9"/>
    <w:rsid w:val="517F0863"/>
    <w:rsid w:val="525D0600"/>
    <w:rsid w:val="6B93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1952</Words>
  <Characters>2000</Characters>
  <Lines>0</Lines>
  <Paragraphs>0</Paragraphs>
  <TotalTime>183</TotalTime>
  <ScaleCrop>false</ScaleCrop>
  <LinksUpToDate>false</LinksUpToDate>
  <CharactersWithSpaces>2053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2025-05-22T09:07:00Z</dcterms:created>
  <dc:creator>dawa1</dc:creator>
  <cp:lastModifiedBy>呵呵</cp:lastModifiedBy>
  <dcterms:modified xsi:type="dcterms:W3CDTF">2025-05-26T03:27:58Z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F99E7B88D35D4A88A6887175A5408251_11</vt:lpwstr>
  </property>
  <property fmtid="{D5CDD505-2E9C-101B-9397-08002B2CF9AE}" pid="4" name="KSOTemplateDocerSaveRecord">
    <vt:lpwstr>eyJoZGlkIjoiNzM1MTdiMGQxYThmMmQ3OWY3NzFlYzM3NWNiODhjZWUiLCJ1c2VySWQiOiIzNTAzNzE0MTAifQ==</vt:lpwstr>
  </property>
</Properties>
</file>