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06F5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索县加勤乡2024年度法治政府建设</w:t>
      </w:r>
    </w:p>
    <w:p w14:paraId="58444EF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简体" w:hAnsi="方正仿宋简体" w:eastAsia="方正仿宋简体" w:cs="方正仿宋简体"/>
          <w:sz w:val="32"/>
          <w:szCs w:val="32"/>
        </w:rPr>
      </w:pPr>
      <w:r>
        <w:rPr>
          <w:rFonts w:hint="eastAsia" w:ascii="方正小标宋简体" w:hAnsi="方正小标宋简体" w:eastAsia="方正小标宋简体" w:cs="方正小标宋简体"/>
          <w:sz w:val="44"/>
          <w:szCs w:val="44"/>
        </w:rPr>
        <w:t>情况报告</w:t>
      </w:r>
    </w:p>
    <w:p w14:paraId="4CA44D4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p>
    <w:p w14:paraId="0FF697B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2024</w:t>
      </w:r>
      <w:r>
        <w:rPr>
          <w:rFonts w:hint="eastAsia" w:ascii="方正仿宋简体" w:hAnsi="方正仿宋简体" w:eastAsia="方正仿宋简体" w:cs="方正仿宋简体"/>
          <w:sz w:val="32"/>
          <w:szCs w:val="32"/>
        </w:rPr>
        <w:t>年，加勤乡在索县县委、县政府的坚强领导下，坚持以习近平新时代中国特色社会主义思想为指导，深入贯彻党的二十大和二十届二中、三中全会精神，全面践行习近平法治思想，紧紧围绕法治政府建设目标，扎实推进各项工作，为全乡经济社会发展提供了坚实的法治保障。现将加勤乡</w:t>
      </w:r>
      <w:r>
        <w:rPr>
          <w:rFonts w:hint="default" w:ascii="Times New Roman" w:hAnsi="Times New Roman" w:eastAsia="方正仿宋简体" w:cs="Times New Roman"/>
          <w:sz w:val="32"/>
          <w:szCs w:val="32"/>
        </w:rPr>
        <w:t>2024</w:t>
      </w:r>
      <w:r>
        <w:rPr>
          <w:rFonts w:hint="eastAsia" w:ascii="方正仿宋简体" w:hAnsi="方正仿宋简体" w:eastAsia="方正仿宋简体" w:cs="方正仿宋简体"/>
          <w:sz w:val="32"/>
          <w:szCs w:val="32"/>
        </w:rPr>
        <w:t>年度法治政府建设情况报告如下：</w:t>
      </w:r>
    </w:p>
    <w:p w14:paraId="46D00CC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一、主要措施及成效</w:t>
      </w:r>
    </w:p>
    <w:p w14:paraId="2363AB4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（一）加强组织领导，健全法治建设工作机制</w:t>
      </w:r>
    </w:p>
    <w:p w14:paraId="145117C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加勤乡党委、政府高度重视法治政府建设，成立了以乡党委书记</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四级调研员柴绍峰同志</w:t>
      </w:r>
      <w:r>
        <w:rPr>
          <w:rFonts w:hint="eastAsia" w:ascii="方正仿宋简体" w:hAnsi="方正仿宋简体" w:eastAsia="方正仿宋简体" w:cs="方正仿宋简体"/>
          <w:sz w:val="32"/>
          <w:szCs w:val="32"/>
        </w:rPr>
        <w:t>为组长的法治建设工作领导小组，明确了党政主要负责人为法治建设第一责任人，形成了主要领导亲自抓、分管领导具体抓、各部门协同抓的工作格局。</w:t>
      </w:r>
      <w:r>
        <w:rPr>
          <w:rFonts w:hint="default" w:ascii="Times New Roman" w:hAnsi="Times New Roman" w:eastAsia="方正仿宋简体" w:cs="Times New Roman"/>
          <w:sz w:val="32"/>
          <w:szCs w:val="32"/>
        </w:rPr>
        <w:t>2024年，乡党委理论学习中心组专题学习习近平法治思想</w:t>
      </w:r>
      <w:r>
        <w:rPr>
          <w:rFonts w:hint="default"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次，组织乡村干部集中学习</w:t>
      </w:r>
      <w:r>
        <w:rPr>
          <w:rFonts w:hint="default" w:ascii="Times New Roman" w:hAnsi="Times New Roman" w:eastAsia="方正仿宋简体" w:cs="Times New Roman"/>
          <w:sz w:val="32"/>
          <w:szCs w:val="32"/>
          <w:lang w:val="en-US" w:eastAsia="zh-CN"/>
        </w:rPr>
        <w:t>12</w:t>
      </w:r>
      <w:r>
        <w:rPr>
          <w:rFonts w:hint="eastAsia" w:ascii="方正仿宋简体" w:hAnsi="方正仿宋简体" w:eastAsia="方正仿宋简体" w:cs="方正仿宋简体"/>
          <w:sz w:val="32"/>
          <w:szCs w:val="32"/>
        </w:rPr>
        <w:t>次，切实增强了干部职工的法治意识和依法行政能力。同时，将法治政府建设纳入年度工作计划和绩效考核体系，定期研究部署法治建设工作，及时解决工作中存在的问题，确保法治政府建设各项任务落到实处。</w:t>
      </w:r>
    </w:p>
    <w:p w14:paraId="68CB2F0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（二）完善决策机制，提高依法行政水平</w:t>
      </w:r>
    </w:p>
    <w:p w14:paraId="1A9DCDC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rPr>
        <w:t>严格落实重大行政决策程序</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制定了《加勤乡重大行政决策程序规定》，明确了重大行政决策的范围、程序和责任追究机制。在涉及民生保障、项目建设等重大事项决策时，严格履行公众参与、专家论证、风险评估、合法性审查、集体讨论决定等程序，确保决策的科学性和合法性。</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rPr>
        <w:t>加强规范性文件管理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建立了规范性文件制定、审核、备案、清理长效机制，严格执行规范性文件“三统一”制度。对涉及公民、法人和其他组织权利义务的规范性文件，在制定过程中广泛征求社会公众意见，并进行合法性审查和公平竞争审查。</w:t>
      </w:r>
    </w:p>
    <w:p w14:paraId="2E976CD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（三）规范行政执法，提升执法效能和公信力</w:t>
      </w:r>
    </w:p>
    <w:p w14:paraId="52FE721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rPr>
        <w:t>加强行政执法队伍建设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组织执法人员参加各类业务培训和考试，不断提高执法人员的业务素质和执法水平。</w:t>
      </w:r>
      <w:r>
        <w:rPr>
          <w:rFonts w:hint="default" w:ascii="Times New Roman" w:hAnsi="Times New Roman" w:eastAsia="方正仿宋简体" w:cs="Times New Roman"/>
          <w:sz w:val="32"/>
          <w:szCs w:val="32"/>
        </w:rPr>
        <w:t>2024年，共组织执法人员参加培训</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次，培训人员</w:t>
      </w:r>
      <w:r>
        <w:rPr>
          <w:rFonts w:hint="default" w:ascii="Times New Roman" w:hAnsi="Times New Roman" w:eastAsia="方正仿宋简体" w:cs="Times New Roman"/>
          <w:sz w:val="32"/>
          <w:szCs w:val="32"/>
          <w:lang w:val="en-US" w:eastAsia="zh-CN"/>
        </w:rPr>
        <w:t>10</w:t>
      </w:r>
      <w:r>
        <w:rPr>
          <w:rFonts w:hint="eastAsia" w:ascii="方正仿宋简体" w:hAnsi="方正仿宋简体" w:eastAsia="方正仿宋简体" w:cs="方正仿宋简体"/>
          <w:sz w:val="32"/>
          <w:szCs w:val="32"/>
          <w:lang w:val="en-US" w:eastAsia="zh-CN"/>
        </w:rPr>
        <w:t>余</w:t>
      </w:r>
      <w:r>
        <w:rPr>
          <w:rFonts w:hint="eastAsia" w:ascii="方正仿宋简体" w:hAnsi="方正仿宋简体" w:eastAsia="方正仿宋简体" w:cs="方正仿宋简体"/>
          <w:sz w:val="32"/>
          <w:szCs w:val="32"/>
        </w:rPr>
        <w:t>人次，加强对执法人员的日常管理和监督，严肃执法纪律，规范执法行为，杜绝执法不公、执法不严和乱执法等问题的发生。</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rPr>
        <w:t>加大重点领域执法力度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围绕安全生产、生态环境保护、食品药品安全等重点领域，开展专项执法行动，严厉打击各类违法行为。</w:t>
      </w:r>
      <w:r>
        <w:rPr>
          <w:rFonts w:hint="default" w:ascii="Times New Roman" w:hAnsi="Times New Roman" w:eastAsia="方正仿宋简体" w:cs="Times New Roman"/>
          <w:sz w:val="32"/>
          <w:szCs w:val="32"/>
        </w:rPr>
        <w:t>2024年，共开展安全生产检查</w:t>
      </w:r>
      <w:r>
        <w:rPr>
          <w:rFonts w:hint="default" w:ascii="Times New Roman" w:hAnsi="Times New Roman" w:eastAsia="方正仿宋简体" w:cs="Times New Roman"/>
          <w:sz w:val="32"/>
          <w:szCs w:val="32"/>
          <w:lang w:val="en-US" w:eastAsia="zh-CN"/>
        </w:rPr>
        <w:t>56</w:t>
      </w:r>
      <w:r>
        <w:rPr>
          <w:rFonts w:hint="default" w:ascii="Times New Roman" w:hAnsi="Times New Roman" w:eastAsia="方正仿宋简体" w:cs="Times New Roman"/>
          <w:sz w:val="32"/>
          <w:szCs w:val="32"/>
        </w:rPr>
        <w:t>次，发现并整改安全隐患</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处；开展生态环境巡查</w:t>
      </w:r>
      <w:r>
        <w:rPr>
          <w:rFonts w:hint="default" w:ascii="Times New Roman" w:hAnsi="Times New Roman" w:eastAsia="方正仿宋简体" w:cs="Times New Roman"/>
          <w:sz w:val="32"/>
          <w:szCs w:val="32"/>
          <w:lang w:val="en-US" w:eastAsia="zh-CN"/>
        </w:rPr>
        <w:t>36</w:t>
      </w:r>
      <w:r>
        <w:rPr>
          <w:rFonts w:hint="default" w:ascii="Times New Roman" w:hAnsi="Times New Roman" w:eastAsia="方正仿宋简体" w:cs="Times New Roman"/>
          <w:sz w:val="32"/>
          <w:szCs w:val="32"/>
        </w:rPr>
        <w:t>次；开展食品药品安全检查</w:t>
      </w:r>
      <w:r>
        <w:rPr>
          <w:rFonts w:hint="default" w:ascii="Times New Roman" w:hAnsi="Times New Roman" w:eastAsia="方正仿宋简体" w:cs="Times New Roman"/>
          <w:sz w:val="32"/>
          <w:szCs w:val="32"/>
          <w:lang w:val="en-US" w:eastAsia="zh-CN"/>
        </w:rPr>
        <w:t>56</w:t>
      </w:r>
      <w:r>
        <w:rPr>
          <w:rFonts w:hint="default" w:ascii="Times New Roman" w:hAnsi="Times New Roman" w:eastAsia="方正仿宋简体" w:cs="Times New Roman"/>
          <w:sz w:val="32"/>
          <w:szCs w:val="32"/>
        </w:rPr>
        <w:t>次，检查食品药品经营单位</w:t>
      </w:r>
      <w:r>
        <w:rPr>
          <w:rFonts w:hint="default" w:ascii="Times New Roman" w:hAnsi="Times New Roman" w:eastAsia="方正仿宋简体" w:cs="Times New Roman"/>
          <w:sz w:val="32"/>
          <w:szCs w:val="32"/>
          <w:lang w:val="en-US" w:eastAsia="zh-CN"/>
        </w:rPr>
        <w:t>168</w:t>
      </w:r>
      <w:r>
        <w:rPr>
          <w:rFonts w:hint="eastAsia" w:ascii="方正仿宋简体" w:hAnsi="方正仿宋简体" w:eastAsia="方正仿宋简体" w:cs="方正仿宋简体"/>
          <w:sz w:val="32"/>
          <w:szCs w:val="32"/>
        </w:rPr>
        <w:t>家次，有效维护了全乡的生产生活秩序和人民群众的生命健康安全。</w:t>
      </w:r>
    </w:p>
    <w:p w14:paraId="16B537E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（四）强化法治宣传教育，营造良好法治氛围</w:t>
      </w:r>
    </w:p>
    <w:p w14:paraId="655384D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sz w:val="32"/>
          <w:szCs w:val="32"/>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rPr>
        <w:t>深入开展“法律七进”活动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结合“</w:t>
      </w:r>
      <w:r>
        <w:rPr>
          <w:rFonts w:hint="default" w:ascii="Times New Roman" w:hAnsi="Times New Roman" w:eastAsia="方正仿宋简体" w:cs="Times New Roman"/>
          <w:sz w:val="32"/>
          <w:szCs w:val="32"/>
        </w:rPr>
        <w:t>4·15</w:t>
      </w:r>
      <w:r>
        <w:rPr>
          <w:rFonts w:hint="eastAsia" w:ascii="方正仿宋简体" w:hAnsi="方正仿宋简体" w:eastAsia="方正仿宋简体" w:cs="方正仿宋简体"/>
          <w:sz w:val="32"/>
          <w:szCs w:val="32"/>
        </w:rPr>
        <w:t>”全民国家安全教育日、“</w:t>
      </w:r>
      <w:r>
        <w:rPr>
          <w:rFonts w:hint="default" w:ascii="Times New Roman" w:hAnsi="Times New Roman" w:eastAsia="方正仿宋简体" w:cs="Times New Roman"/>
          <w:sz w:val="32"/>
          <w:szCs w:val="32"/>
        </w:rPr>
        <w:t>12·4</w:t>
      </w:r>
      <w:r>
        <w:rPr>
          <w:rFonts w:hint="eastAsia" w:ascii="方正仿宋简体" w:hAnsi="方正仿宋简体" w:eastAsia="方正仿宋简体" w:cs="方正仿宋简体"/>
          <w:sz w:val="32"/>
          <w:szCs w:val="32"/>
        </w:rPr>
        <w:t>”国家宪法日等重要时间节点，组织开展形式多样的法治宣传教育活动，将法律知识送到机关、学校、乡村、寺庙、网络。</w:t>
      </w:r>
      <w:r>
        <w:rPr>
          <w:rFonts w:hint="default" w:ascii="Times New Roman" w:hAnsi="Times New Roman" w:eastAsia="方正仿宋简体" w:cs="Times New Roman"/>
          <w:sz w:val="32"/>
          <w:szCs w:val="32"/>
        </w:rPr>
        <w:t>2024年，共开展法治宣传活动</w:t>
      </w:r>
      <w:r>
        <w:rPr>
          <w:rFonts w:hint="default" w:ascii="Times New Roman" w:hAnsi="Times New Roman" w:eastAsia="方正仿宋简体" w:cs="Times New Roman"/>
          <w:sz w:val="32"/>
          <w:szCs w:val="32"/>
          <w:lang w:val="en-US" w:eastAsia="zh-CN"/>
        </w:rPr>
        <w:t>58</w:t>
      </w:r>
      <w:r>
        <w:rPr>
          <w:rFonts w:hint="default" w:ascii="Times New Roman" w:hAnsi="Times New Roman" w:eastAsia="方正仿宋简体" w:cs="Times New Roman"/>
          <w:sz w:val="32"/>
          <w:szCs w:val="32"/>
        </w:rPr>
        <w:t>场次，发放宣传资料</w:t>
      </w:r>
      <w:r>
        <w:rPr>
          <w:rFonts w:hint="default" w:ascii="Times New Roman" w:hAnsi="Times New Roman" w:eastAsia="方正仿宋简体" w:cs="Times New Roman"/>
          <w:sz w:val="32"/>
          <w:szCs w:val="32"/>
          <w:lang w:val="en-US" w:eastAsia="zh-CN"/>
        </w:rPr>
        <w:t>2000余</w:t>
      </w:r>
      <w:r>
        <w:rPr>
          <w:rFonts w:hint="default" w:ascii="Times New Roman" w:hAnsi="Times New Roman" w:eastAsia="方正仿宋简体" w:cs="Times New Roman"/>
          <w:sz w:val="32"/>
          <w:szCs w:val="32"/>
        </w:rPr>
        <w:t>份，解答群众法律咨询</w:t>
      </w:r>
      <w:r>
        <w:rPr>
          <w:rFonts w:hint="default" w:ascii="Times New Roman" w:hAnsi="Times New Roman" w:eastAsia="方正仿宋简体" w:cs="Times New Roman"/>
          <w:sz w:val="32"/>
          <w:szCs w:val="32"/>
          <w:lang w:val="en-US" w:eastAsia="zh-CN"/>
        </w:rPr>
        <w:t>10余</w:t>
      </w:r>
      <w:r>
        <w:rPr>
          <w:rFonts w:hint="default" w:ascii="Times New Roman" w:hAnsi="Times New Roman" w:eastAsia="方正仿宋简体" w:cs="Times New Roman"/>
          <w:sz w:val="32"/>
          <w:szCs w:val="32"/>
        </w:rPr>
        <w:t>人次，受教育群众达</w:t>
      </w:r>
      <w:r>
        <w:rPr>
          <w:rFonts w:hint="default" w:ascii="Times New Roman" w:hAnsi="Times New Roman" w:eastAsia="方正仿宋简体" w:cs="Times New Roman"/>
          <w:sz w:val="32"/>
          <w:szCs w:val="32"/>
          <w:lang w:val="en-US" w:eastAsia="zh-CN"/>
        </w:rPr>
        <w:t>5000</w:t>
      </w:r>
      <w:r>
        <w:rPr>
          <w:rFonts w:hint="default" w:ascii="Times New Roman" w:hAnsi="Times New Roman" w:eastAsia="方正仿宋简体" w:cs="Times New Roman"/>
          <w:sz w:val="32"/>
          <w:szCs w:val="32"/>
        </w:rPr>
        <w:t>余</w:t>
      </w:r>
      <w:r>
        <w:rPr>
          <w:rFonts w:hint="eastAsia" w:ascii="方正仿宋简体" w:hAnsi="方正仿宋简体" w:eastAsia="方正仿宋简体" w:cs="方正仿宋简体"/>
          <w:sz w:val="32"/>
          <w:szCs w:val="32"/>
        </w:rPr>
        <w:t>人次。</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rPr>
        <w:t>创新法治宣传教育方式</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充分利用微信公众号、</w:t>
      </w:r>
      <w:r>
        <w:rPr>
          <w:rFonts w:hint="eastAsia" w:ascii="方正仿宋简体" w:hAnsi="方正仿宋简体" w:eastAsia="方正仿宋简体" w:cs="方正仿宋简体"/>
          <w:sz w:val="32"/>
          <w:szCs w:val="32"/>
          <w:lang w:val="en-US" w:eastAsia="zh-CN"/>
        </w:rPr>
        <w:t>网信加勤</w:t>
      </w:r>
      <w:r>
        <w:rPr>
          <w:rFonts w:hint="eastAsia" w:ascii="方正仿宋简体" w:hAnsi="方正仿宋简体" w:eastAsia="方正仿宋简体" w:cs="方正仿宋简体"/>
          <w:sz w:val="32"/>
          <w:szCs w:val="32"/>
        </w:rPr>
        <w:t>等新媒体平台，开设法治宣传专栏，发布法治资讯、案例解读等内容，增强法治宣传教育的吸引力和感染力。同时，结合乡村实际，创作编排法治文艺节目，通过文艺演出的形式向群众宣传法律知识，使群众在潜移默化中接受法治教育。</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rPr>
        <w:t>加强法治文化阵地建设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在乡政府所在地、各村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寺管会</w:t>
      </w:r>
      <w:r>
        <w:rPr>
          <w:rFonts w:hint="eastAsia" w:ascii="方正仿宋简体" w:hAnsi="方正仿宋简体" w:eastAsia="方正仿宋简体" w:cs="方正仿宋简体"/>
          <w:sz w:val="32"/>
          <w:szCs w:val="32"/>
        </w:rPr>
        <w:t>建设法治文化广场、法治宣传栏等阵地，定期更新法治宣传内容，营造浓厚的法治文化氛围。</w:t>
      </w:r>
      <w:r>
        <w:rPr>
          <w:rFonts w:hint="default" w:ascii="Times New Roman" w:hAnsi="Times New Roman" w:eastAsia="方正仿宋简体" w:cs="Times New Roman"/>
          <w:sz w:val="32"/>
          <w:szCs w:val="32"/>
        </w:rPr>
        <w:t>2024年，新建法治文化广场</w:t>
      </w:r>
      <w:r>
        <w:rPr>
          <w:rFonts w:hint="default"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32"/>
        </w:rPr>
        <w:t>个，更新法治宣传栏</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期。</w:t>
      </w:r>
    </w:p>
    <w:p w14:paraId="57AADE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（五）化解矛盾纠纷，维护社会和谐稳定</w:t>
      </w:r>
    </w:p>
    <w:p w14:paraId="4E7680C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rPr>
        <w:t>完善矛盾纠纷多元化解机制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建立了人民调解、行政调解、司法调解“三调联动”工作机制，加强部门之间的协调配合，形成工作合力。成立了乡村两级人民调解委员会，配备人民调解员</w:t>
      </w:r>
      <w:r>
        <w:rPr>
          <w:rFonts w:hint="default"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rPr>
        <w:t>名，及时调解各类矛盾纠纷。</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rPr>
        <w:t>认真做好信访工作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坚持领导干部接访下访制度，及时受理群众来信来访，依法依规解决群众合理诉求。对信访积案进行集中梳理和化解，采取领导包案、部门联动等方式，推动问题解决。</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rPr>
        <w:t>加强特殊人群服务管理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做好社区矫正人员、刑满释放人员等特殊人群的服务管理工作，建立健全工作台账，定期开展走访排查，落实帮扶措施，预防和减少重新违法犯罪。</w:t>
      </w:r>
      <w:r>
        <w:rPr>
          <w:rFonts w:hint="default" w:ascii="Times New Roman" w:hAnsi="Times New Roman" w:eastAsia="方正仿宋简体" w:cs="Times New Roman"/>
          <w:sz w:val="32"/>
          <w:szCs w:val="32"/>
        </w:rPr>
        <w:t>2024年，全乡社区矫正人员无脱管、漏管和重新犯罪现象，刑满释放人员安置帮教率达到</w:t>
      </w:r>
      <w:r>
        <w:rPr>
          <w:rFonts w:hint="default"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rPr>
        <w:t>。</w:t>
      </w:r>
    </w:p>
    <w:p w14:paraId="479892A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（六）特色亮点工作</w:t>
      </w:r>
    </w:p>
    <w:p w14:paraId="6F0514D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勤乡积极探索“法治+乡村振兴”工作模式，将法治建设融入乡村振兴全过程。在产业发展方面，为农牧民专业合作社等新型农业经营主体提供法律咨询和服务，帮助他们规范经营管理，防范法律风险。在乡村治理方面，发挥“法律明白人”“法治带头人”的示范引领作用，引导村民依法参与村务管理，解决矛盾纠纷。在生态保护方面，加强对生态环境法律法规的宣传和执法力度，推动绿色发展，助力乡村生态宜居。通过“法治+乡村振兴”工作模式的实施，有效提升了乡村治理水平，为乡村振兴提供了有力的法治保障。</w:t>
      </w:r>
    </w:p>
    <w:p w14:paraId="1BE23FF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二、存在</w:t>
      </w:r>
      <w:r>
        <w:rPr>
          <w:rFonts w:hint="eastAsia" w:ascii="方正黑体简体" w:hAnsi="方正黑体简体" w:eastAsia="方正黑体简体" w:cs="方正黑体简体"/>
          <w:sz w:val="32"/>
          <w:szCs w:val="32"/>
          <w:lang w:eastAsia="zh-CN"/>
        </w:rPr>
        <w:t>的</w:t>
      </w:r>
      <w:r>
        <w:rPr>
          <w:rFonts w:hint="eastAsia" w:ascii="方正黑体简体" w:hAnsi="方正黑体简体" w:eastAsia="方正黑体简体" w:cs="方正黑体简体"/>
          <w:sz w:val="32"/>
          <w:szCs w:val="32"/>
        </w:rPr>
        <w:t>不足</w:t>
      </w:r>
    </w:p>
    <w:p w14:paraId="5C6DB74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（一）法治意识有待进一步提高</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部分干部职工和群众的法治观念还比较淡薄，对法律法规的学习和运用不够重视，存在重政策、轻法律的现象。</w:t>
      </w:r>
    </w:p>
    <w:p w14:paraId="2FCED0F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（二）行政执法能力有待加强</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行政执法队伍整体素质和业务能力还不能完全适应新形势下法治政府建设的要求，执法人员的专业知识和执法技能有待进一步提高。在执法过程中，还存在调查取证不充分、法律适用不准确等问题。</w:t>
      </w:r>
    </w:p>
    <w:p w14:paraId="2EE65FA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（三）法治宣传教育针对性和实效性有待提升</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法治宣传教育的方式方法还比较传统，创新不够，对不同群体的针对性不强，导致部分群众对法律法规的知晓度和理解度不高，法治宣传教育的效果还不够理想。</w:t>
      </w:r>
    </w:p>
    <w:p w14:paraId="644D448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（四）矛盾纠纷化解工作还存在薄弱环节</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矛盾纠纷多元化解机制还不够完善，部门之间的协调配合还不够紧密，存在推诿扯皮的现象。一些疑难复杂矛盾纠纷化解难度较大，还需要进一步加大工作力度。</w:t>
      </w:r>
    </w:p>
    <w:p w14:paraId="5D54939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三、下一步工作打算</w:t>
      </w:r>
    </w:p>
    <w:p w14:paraId="2304467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（一）持续加强法治思想学习</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深入学习贯彻习近平法治思想，将其作为法治政府建设的根本遵循和行动指南。进一步完善党委理论学习中心组学法制度和干部职工学法用法制度，创新学习方式，丰富学习内容，提高学习效果，不断增强干部职工的法治意识和依法行政能力。</w:t>
      </w:r>
    </w:p>
    <w:p w14:paraId="4928992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（二）着力提升行政执法水平</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加强行政执法队伍建设，加大执法人员业务培训力度，定期组织执法人员学习法律法规和业务知识，不断提高执法人员的综合素质和执法水平。严格落实行政执法“三项制度”，加强对行政执法活动的监督检查，规范执法行为，提高执法效能和公信力。</w:t>
      </w:r>
    </w:p>
    <w:p w14:paraId="757A948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（三）不断创新法治宣传教育方式</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结合加勤乡实际，进一步创新法治宣传教育方式方法，增强法治宣传教育的针对性和实效性。充分利用新媒体平台，开展形式多样的线上法治宣传活动。针对不同群体，采取个性化的宣传方式，提高群众对法律法规的知晓度和理解度，营造全社会尊法学法守法用法的良好氛围。</w:t>
      </w:r>
    </w:p>
    <w:p w14:paraId="7CC6B5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（四）健全完善矛盾纠纷化解机制</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进一步完善矛盾纠纷多元化解机制，加强部门之间的协调配合，形成工作合力。加大对矛盾纠纷的排查化解力度，及时发现和解决各类矛盾纠纷，做到小事不出村、大事不出乡、矛盾不上交。加强对信访工作的领导，依法依规处理信访案件，维护群众合法权益和社会稳定。</w:t>
      </w:r>
    </w:p>
    <w:p w14:paraId="3711DA9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（五）强化法治建设保障措施</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rPr>
        <w:t>加强法治建设组织领导，落实党政主要负责人法治建设第一责任人职责，将法治政府建设工作纳入重要议事日程，定期研究部署，及时解决工作中存在的问题。加大对法治建设的投入，保障法治宣传教育、行政执法、矛盾纠纷化解等工作的顺利开展。加强法治建设考核评价，将法治建设工作纳入绩效考核体系，强化考核结果运用，推动法治政府建设各项任务落到实处。</w:t>
      </w:r>
    </w:p>
    <w:p w14:paraId="0535122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2024</w:t>
      </w:r>
      <w:r>
        <w:rPr>
          <w:rFonts w:hint="eastAsia" w:ascii="方正仿宋简体" w:hAnsi="方正仿宋简体" w:eastAsia="方正仿宋简体" w:cs="方正仿宋简体"/>
          <w:sz w:val="32"/>
          <w:szCs w:val="32"/>
        </w:rPr>
        <w:t>年，加勤乡法治政府建设工作虽然取得了一定成效，但也存在一些问题和不足。在今后的工作中，我们将以习近平法治思想为指导，认真贯彻落实上级决策部署，正视问题，补齐短板，不断推进法治政府建设工作取得新成效，为加勤乡经济社会高质量发展提供更加坚实的法治保障。</w:t>
      </w: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7E959C3-5FD1-4528-BBEF-6341D0ACE50C}"/>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embedRegular r:id="rId2" w:fontKey="{67A18F0A-13C5-4A9E-A290-499547A085F1}"/>
  </w:font>
  <w:font w:name="方正黑体简体">
    <w:panose1 w:val="03000509000000000000"/>
    <w:charset w:val="86"/>
    <w:family w:val="auto"/>
    <w:pitch w:val="default"/>
    <w:sig w:usb0="00000001" w:usb1="080E0000" w:usb2="00000000" w:usb3="00000000" w:csb0="00040000" w:csb1="00000000"/>
    <w:embedRegular r:id="rId3" w:fontKey="{DC377123-1ED6-4FC6-B51D-BEF0A6BD44F9}"/>
  </w:font>
  <w:font w:name="方正楷体简体">
    <w:panose1 w:val="02000000000000000000"/>
    <w:charset w:val="86"/>
    <w:family w:val="auto"/>
    <w:pitch w:val="default"/>
    <w:sig w:usb0="00000001" w:usb1="080E0000" w:usb2="00000000" w:usb3="00000000" w:csb0="00040000" w:csb1="00000000"/>
    <w:embedRegular r:id="rId4" w:fontKey="{069FB5E9-90AD-40A2-AE33-8565A4E521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C880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29629">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629629">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03139"/>
    <w:rsid w:val="20436E6A"/>
    <w:rsid w:val="24420F6F"/>
    <w:rsid w:val="60031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3099</Words>
  <Characters>3151</Characters>
  <Lines>0</Lines>
  <Paragraphs>0</Paragraphs>
  <TotalTime>15</TotalTime>
  <ScaleCrop>false</ScaleCrop>
  <LinksUpToDate>false</LinksUpToDate>
  <CharactersWithSpaces>3151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2025-05-22T08:09:00Z</dcterms:created>
  <dc:creator>Administrator</dc:creator>
  <cp:lastModifiedBy>呵呵</cp:lastModifiedBy>
  <cp:lastPrinted>2025-05-22T08:28:00Z</cp:lastPrinted>
  <dcterms:modified xsi:type="dcterms:W3CDTF">2025-05-28T10:16:33Z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eyJoZGlkIjoiNzM1MTdiMGQxYThmMmQ3OWY3NzFlYzM3NWNiODhjZWUiLCJ1c2VySWQiOiIzNTAzNzE0MTAifQ==</vt:lpwstr>
  </property>
  <property fmtid="{D5CDD505-2E9C-101B-9397-08002B2CF9AE}" pid="4" name="ICV">
    <vt:lpwstr>3C96701E2B064A7895C3B7439155BF98_12</vt:lpwstr>
  </property>
</Properties>
</file>