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索县农业农村和科技水利局</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索县农业农村和科技水利局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索县农业农村和科技水利局</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索县农业农村和科技水利局</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索县农业农村和科技水利局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keepNext w:val="0"/>
        <w:keepLines w:val="0"/>
        <w:pageBreakBefore w:val="0"/>
        <w:kinsoku/>
        <w:wordWrap/>
        <w:overflowPunct/>
        <w:topLinePunct w:val="0"/>
        <w:bidi w:val="0"/>
        <w:snapToGrid/>
        <w:spacing w:line="576" w:lineRule="exact"/>
        <w:ind w:right="0" w:rightChars="0" w:firstLine="640" w:firstLineChars="200"/>
        <w:textAlignment w:val="auto"/>
        <w:outlineLvl w:val="9"/>
        <w:rPr>
          <w:rFonts w:hint="eastAsia" w:ascii="仿宋" w:hAnsi="仿宋" w:eastAsia="仿宋" w:cs="仿宋"/>
          <w:color w:val="FF0000"/>
          <w:sz w:val="32"/>
        </w:rPr>
      </w:pPr>
      <w:r>
        <w:rPr>
          <w:rFonts w:hint="eastAsia" w:ascii="仿宋" w:hAnsi="仿宋" w:eastAsia="仿宋" w:cs="仿宋"/>
          <w:sz w:val="32"/>
        </w:rPr>
        <w:t>（一）部门职责。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lang w:eastAsia="zh-CN"/>
        </w:rPr>
      </w:pPr>
      <w:r>
        <w:rPr>
          <w:rFonts w:hint="eastAsia" w:ascii="仿宋" w:hAnsi="仿宋" w:eastAsia="仿宋" w:cs="仿宋"/>
          <w:sz w:val="32"/>
          <w:lang w:val="en-US" w:eastAsia="zh-CN"/>
        </w:rPr>
        <w:t xml:space="preserve"> </w:t>
      </w:r>
      <w:r>
        <w:rPr>
          <w:rFonts w:hint="eastAsia" w:ascii="仿宋" w:hAnsi="仿宋" w:eastAsia="仿宋" w:cs="仿宋"/>
          <w:sz w:val="32"/>
          <w:lang w:eastAsia="zh-CN"/>
        </w:rPr>
        <w:t>1、贯彻执行国家、自治区和索县有关农牧业和农村经济工作的方针政策和法律法规，拟订种植业、畜牧业、渔业、农业机械化等农牧业各产业（以下简称农牧业）和农村经济发展政策、发展战略、发展规划并指导实施。提出农村改革和发展问题的政策建议；参与涉农财税、价格、金融保险、进出口等政策制定，推进农牧业依法行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2、承担完善农村经营管理体制的责任。提出深化农村经济体制改革和稳定完善农村基本经营制度的政策建议。指导农村土地承包、耕地草场使用权流转和承包纠纷仲裁管理；指导、监督减轻农牧民负担和农牧民筹资筹劳管理工作；指导农村集体资产和财务管理；拟订农牧业产业化经营的发展规划与政策并组织实施；指导、扶持农牧业社会化服务体系、农村合作经济组织和农产品行业协会的建设与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3、指导粮食等主要农畜产品生产。落实促进索县农牧业生产发展的相关政策措施，引导索县农牧业产业结构调整和产品品质的改善；会同有关部门指导农牧业标准化、规模化生产；提出索县农牧业固定资产投资规模和方向、市级财政性资金安排的建议，按政府规定权限审批、核准市规划内和年度计划规模内固定资产投资项目；提出扶持农牧业发展的财政政策和项目建议，经批准后会同有关部门共同制定实施方案并指导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 xml:space="preserve"> 4、促进农牧业产前、产中、产后一体化发展,拟订促进索县农畜产品加工业发展政策、规划并组织实施;研究提出农牧业产业保护政策建议;指导农畜产品加工业结构调整、技术创新和服务体系建设;培育、保护和发展农畜产品品牌。</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 xml:space="preserve">承担提升农畜产品质量安全水平的责任。负责索县农畜产品质量安全监测，开展农畜产品质量安全风险评估,发布有关农畜产品质量安全状况信息；负责农牧业转基因生物生产加工许可申报工作；参与拟订地方性农畜产品质量安全标准并会同有关部门组织实施；指导农畜产品检验检测体系建设；组织农畜产品质量安全的监督管理。 </w:t>
      </w:r>
      <w:r>
        <w:rPr>
          <w:rFonts w:hint="eastAsia" w:ascii="仿宋" w:hAnsi="仿宋" w:eastAsia="仿宋" w:cs="仿宋"/>
          <w:sz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承担农业防灾减灾、农作物重大并虫害防治工作。承担动植物防疫检疫体系建设，组织、监督全县全县动物防疫工作，发布疫情并组织不灭。负责监测发布农业灾情，组织管理农业救灾物资，指导救灾和灾后恢复生产。</w:t>
      </w:r>
      <w:r>
        <w:rPr>
          <w:rFonts w:hint="eastAsia" w:ascii="仿宋" w:hAnsi="仿宋" w:eastAsia="仿宋" w:cs="仿宋"/>
          <w:sz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组织拟订高新技术发展及产业化、科技促进农牧业、农牧区和社会发展的规划、政策和措施，组织开展重点领域技术发展需求分析，提出重大任务并监督实施。促进以改革民生为重点的乡村振兴战略。</w:t>
      </w:r>
      <w:r>
        <w:rPr>
          <w:rFonts w:hint="eastAsia" w:ascii="仿宋" w:hAnsi="仿宋" w:eastAsia="仿宋" w:cs="仿宋"/>
          <w:sz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负责科技监督评价体系建设和相关科技评估管理，指导全县科技评价机制改革，统筹全县科研诚信建设。组织实施创新调查和科技报告制度，指导全县科技保密工作。</w:t>
      </w:r>
      <w:r>
        <w:rPr>
          <w:rFonts w:hint="eastAsia" w:ascii="仿宋" w:hAnsi="仿宋" w:eastAsia="仿宋" w:cs="仿宋"/>
          <w:sz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sz w:val="32"/>
        </w:rPr>
        <w:t>（二）部门机构设置。</w:t>
      </w:r>
    </w:p>
    <w:p>
      <w:pPr>
        <w:keepNext w:val="0"/>
        <w:keepLines w:val="0"/>
        <w:pageBreakBefore w:val="0"/>
        <w:kinsoku/>
        <w:wordWrap/>
        <w:overflowPunct/>
        <w:topLinePunct w:val="0"/>
        <w:autoSpaceDE w:val="0"/>
        <w:autoSpaceDN w:val="0"/>
        <w:bidi w:val="0"/>
        <w:adjustRightInd w:val="0"/>
        <w:snapToGrid/>
        <w:spacing w:line="576" w:lineRule="exact"/>
        <w:ind w:right="0" w:rightChars="0" w:firstLine="640" w:firstLineChars="200"/>
        <w:textAlignment w:val="auto"/>
        <w:outlineLvl w:val="9"/>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1.机构情况，包括当年变动情况及原因。</w:t>
      </w:r>
    </w:p>
    <w:p>
      <w:pPr>
        <w:keepNext w:val="0"/>
        <w:keepLines w:val="0"/>
        <w:pageBreakBefore w:val="0"/>
        <w:kinsoku/>
        <w:wordWrap/>
        <w:overflowPunct/>
        <w:topLinePunct w:val="0"/>
        <w:bidi w:val="0"/>
        <w:snapToGrid/>
        <w:spacing w:line="576" w:lineRule="exact"/>
        <w:ind w:right="0" w:rightChars="0" w:firstLine="640" w:firstLineChars="200"/>
        <w:textAlignment w:val="auto"/>
        <w:outlineLvl w:val="9"/>
        <w:rPr>
          <w:rFonts w:hint="eastAsia" w:ascii="仿宋_GB2312" w:hAnsi="仿宋_GB2312" w:eastAsia="仿宋_GB2312"/>
          <w:color w:val="000000"/>
          <w:sz w:val="32"/>
          <w:shd w:val="clear" w:color="auto" w:fill="FFFFFF"/>
        </w:rPr>
      </w:pPr>
      <w:r>
        <w:rPr>
          <w:rFonts w:hint="eastAsia" w:ascii="仿宋" w:hAnsi="仿宋" w:eastAsia="仿宋" w:cs="仿宋"/>
          <w:sz w:val="32"/>
          <w:lang w:eastAsia="zh-CN"/>
        </w:rPr>
        <w:t>索县农业农村和科技水利局，靠挂索县科学技术局、乡村产业发展局，下设农牧民专业合作社管理办、农牧民补助奖励机制办、农牧民增收办、防减灾办、产权办、科技技术科、农机推广站、涉农项目管理办、人居环境整治办、农产品质量安全监督站、土地确权办、畜牧水产办、种植业科、乡村产业科、政工科、重大办、产权办。</w:t>
      </w:r>
      <w:r>
        <w:rPr>
          <w:rFonts w:hint="eastAsia" w:ascii="仿宋_GB2312" w:hAnsi="Calibri" w:eastAsia="仿宋_GB2312" w:cs="仿宋_GB2312"/>
          <w:kern w:val="0"/>
          <w:sz w:val="32"/>
          <w:szCs w:val="32"/>
        </w:rPr>
        <w:t>我局财政认可车辆为</w:t>
      </w:r>
      <w:r>
        <w:rPr>
          <w:rFonts w:hint="eastAsia" w:ascii="仿宋_GB2312" w:hAnsi="Calibri" w:eastAsia="仿宋_GB2312" w:cs="仿宋_GB2312"/>
          <w:kern w:val="0"/>
          <w:sz w:val="32"/>
          <w:szCs w:val="32"/>
          <w:lang w:val="en-US" w:eastAsia="zh-CN"/>
        </w:rPr>
        <w:t>2</w:t>
      </w:r>
      <w:r>
        <w:rPr>
          <w:rFonts w:hint="eastAsia" w:ascii="仿宋_GB2312" w:hAnsi="Calibri" w:eastAsia="仿宋_GB2312" w:cs="仿宋_GB2312"/>
          <w:kern w:val="0"/>
          <w:sz w:val="32"/>
          <w:szCs w:val="32"/>
        </w:rPr>
        <w:t>辆，其中：</w:t>
      </w:r>
      <w:r>
        <w:rPr>
          <w:rFonts w:hint="eastAsia" w:ascii="仿宋_GB2312" w:hAnsi="宋体" w:eastAsia="仿宋_GB2312"/>
          <w:sz w:val="32"/>
        </w:rPr>
        <w:t>公车（丰田），科普大棚房车辆。202</w:t>
      </w:r>
      <w:r>
        <w:rPr>
          <w:rFonts w:hint="eastAsia" w:ascii="仿宋_GB2312" w:hAnsi="宋体" w:eastAsia="仿宋_GB2312"/>
          <w:sz w:val="32"/>
          <w:lang w:val="en-US" w:eastAsia="zh-CN"/>
        </w:rPr>
        <w:t>4</w:t>
      </w:r>
      <w:r>
        <w:rPr>
          <w:rFonts w:hint="eastAsia" w:ascii="仿宋_GB2312" w:hAnsi="宋体" w:eastAsia="仿宋_GB2312"/>
          <w:sz w:val="32"/>
        </w:rPr>
        <w:t>年无车辆购置</w:t>
      </w:r>
      <w:r>
        <w:rPr>
          <w:rFonts w:hint="eastAsia" w:ascii="仿宋_GB2312" w:hAnsi="仿宋_GB2312" w:eastAsia="仿宋_GB2312"/>
          <w:color w:val="000000"/>
          <w:sz w:val="32"/>
          <w:shd w:val="clear" w:color="auto" w:fill="FFFFFF"/>
        </w:rPr>
        <w:t>。</w:t>
      </w:r>
    </w:p>
    <w:p>
      <w:pPr>
        <w:ind w:firstLine="320" w:firstLineChars="1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kinsoku/>
        <w:wordWrap/>
        <w:overflowPunct/>
        <w:topLinePunct w:val="0"/>
        <w:bidi w:val="0"/>
        <w:snapToGrid/>
        <w:spacing w:line="576" w:lineRule="exact"/>
        <w:ind w:right="0" w:rightChars="0" w:firstLine="640" w:firstLineChars="200"/>
        <w:textAlignment w:val="auto"/>
        <w:outlineLvl w:val="9"/>
        <w:rPr>
          <w:rFonts w:hint="eastAsia" w:ascii="仿宋_GB2312" w:hAnsi="Calibri" w:eastAsia="仿宋_GB2312" w:cs="仿宋_GB2312"/>
          <w:kern w:val="0"/>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_GB2312" w:hAnsi="Calibri" w:eastAsia="仿宋_GB2312" w:cs="仿宋_GB2312"/>
          <w:kern w:val="0"/>
          <w:sz w:val="32"/>
          <w:szCs w:val="32"/>
        </w:rPr>
        <w:t>人员编制</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人</w:t>
      </w:r>
      <w:r>
        <w:rPr>
          <w:rFonts w:hint="eastAsia" w:ascii="仿宋_GB2312" w:hAnsi="Calibri" w:eastAsia="仿宋_GB2312" w:cs="仿宋_GB2312"/>
          <w:kern w:val="0"/>
          <w:sz w:val="32"/>
          <w:szCs w:val="32"/>
          <w:lang w:val="en-US" w:eastAsia="zh-CN"/>
        </w:rPr>
        <w:t>,正科2人，副科级干部3人，实际</w:t>
      </w:r>
      <w:r>
        <w:rPr>
          <w:rFonts w:hint="eastAsia" w:ascii="仿宋_GB2312" w:hAnsi="Calibri" w:eastAsia="仿宋_GB2312" w:cs="仿宋_GB2312"/>
          <w:kern w:val="0"/>
          <w:sz w:val="32"/>
          <w:szCs w:val="32"/>
        </w:rPr>
        <w:t>在职职工</w:t>
      </w:r>
      <w:r>
        <w:rPr>
          <w:rFonts w:hint="eastAsia" w:ascii="仿宋_GB2312" w:hAnsi="Calibri" w:eastAsia="仿宋_GB2312" w:cs="仿宋_GB2312"/>
          <w:kern w:val="0"/>
          <w:sz w:val="32"/>
          <w:szCs w:val="32"/>
          <w:lang w:val="en-US" w:eastAsia="zh-CN"/>
        </w:rPr>
        <w:t>13</w:t>
      </w:r>
      <w:r>
        <w:rPr>
          <w:rFonts w:hint="eastAsia" w:ascii="仿宋_GB2312" w:hAnsi="Calibri" w:eastAsia="仿宋_GB2312" w:cs="仿宋_GB2312"/>
          <w:kern w:val="0"/>
          <w:sz w:val="32"/>
          <w:szCs w:val="32"/>
        </w:rPr>
        <w:t>人</w:t>
      </w:r>
      <w:r>
        <w:rPr>
          <w:rFonts w:hint="eastAsia" w:ascii="仿宋_GB2312" w:hAnsi="Calibri" w:eastAsia="仿宋_GB2312" w:cs="仿宋_GB2312"/>
          <w:kern w:val="0"/>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hint="eastAsia" w:ascii="仿宋" w:hAnsi="仿宋" w:eastAsia="仿宋"/>
          <w:sz w:val="32"/>
          <w:szCs w:val="32"/>
          <w:lang w:eastAsia="zh-CN"/>
        </w:rPr>
      </w:pPr>
      <w:r>
        <w:rPr>
          <w:rFonts w:hint="eastAsia" w:ascii="仿宋" w:hAnsi="仿宋" w:eastAsia="仿宋"/>
          <w:sz w:val="32"/>
          <w:szCs w:val="32"/>
          <w:lang w:eastAsia="zh-CN"/>
        </w:rPr>
        <w:t>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索县农业农村和科技水利局2025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hint="eastAsia" w:ascii="仿宋" w:hAnsi="仿宋" w:eastAsia="仿宋"/>
          <w:sz w:val="32"/>
          <w:szCs w:val="32"/>
          <w:lang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索县农业农村和科技水利局2025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26191.6</w:t>
      </w:r>
      <w:r>
        <w:rPr>
          <w:rFonts w:hint="eastAsia" w:ascii="仿宋" w:hAnsi="仿宋" w:eastAsia="仿宋"/>
          <w:sz w:val="32"/>
          <w:szCs w:val="32"/>
          <w:lang w:val="en-US"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lang w:val="en-US" w:eastAsia="zh-CN"/>
        </w:rPr>
        <w:t>0万元</w:t>
      </w:r>
      <w:r>
        <w:rPr>
          <w:rFonts w:ascii="仿宋" w:hAnsi="仿宋" w:eastAsia="仿宋"/>
          <w:sz w:val="32"/>
          <w:szCs w:val="32"/>
        </w:rPr>
        <w:t>、国资预算拨款收入</w:t>
      </w:r>
      <w:r>
        <w:rPr>
          <w:rFonts w:hint="eastAsia" w:ascii="仿宋" w:hAnsi="仿宋" w:eastAsia="仿宋"/>
          <w:sz w:val="32"/>
          <w:szCs w:val="32"/>
          <w:lang w:val="en-US" w:eastAsia="zh-CN"/>
        </w:rPr>
        <w:t>0万元</w:t>
      </w:r>
      <w:r>
        <w:rPr>
          <w:rFonts w:ascii="仿宋" w:hAnsi="仿宋" w:eastAsia="仿宋"/>
          <w:sz w:val="32"/>
          <w:szCs w:val="32"/>
        </w:rPr>
        <w:t>、专户资金收入</w:t>
      </w:r>
      <w:r>
        <w:rPr>
          <w:rFonts w:hint="eastAsia" w:ascii="仿宋" w:hAnsi="仿宋" w:eastAsia="仿宋"/>
          <w:sz w:val="32"/>
          <w:szCs w:val="32"/>
          <w:lang w:val="en-US" w:eastAsia="zh-CN"/>
        </w:rPr>
        <w:t>0万元</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0万元</w:t>
      </w:r>
      <w:r>
        <w:rPr>
          <w:rFonts w:hint="eastAsia" w:ascii="仿宋" w:hAnsi="仿宋" w:eastAsia="仿宋"/>
          <w:sz w:val="32"/>
          <w:szCs w:val="32"/>
        </w:rPr>
        <w:t>、事业单位经营收入</w:t>
      </w:r>
      <w:r>
        <w:rPr>
          <w:rFonts w:hint="eastAsia" w:ascii="仿宋" w:hAnsi="仿宋" w:eastAsia="仿宋"/>
          <w:sz w:val="32"/>
          <w:szCs w:val="32"/>
          <w:lang w:val="en-US" w:eastAsia="zh-CN"/>
        </w:rPr>
        <w:t>0万元</w:t>
      </w:r>
      <w:r>
        <w:rPr>
          <w:rFonts w:hint="eastAsia" w:ascii="仿宋" w:hAnsi="仿宋" w:eastAsia="仿宋"/>
          <w:sz w:val="32"/>
          <w:szCs w:val="32"/>
        </w:rPr>
        <w:t>、其他收入</w:t>
      </w:r>
      <w:r>
        <w:rPr>
          <w:rFonts w:hint="eastAsia" w:ascii="仿宋" w:hAnsi="仿宋" w:eastAsia="仿宋"/>
          <w:sz w:val="32"/>
          <w:szCs w:val="32"/>
          <w:lang w:val="en-US" w:eastAsia="zh-CN"/>
        </w:rPr>
        <w:t>0万元</w:t>
      </w:r>
      <w:r>
        <w:rPr>
          <w:rFonts w:hint="eastAsia" w:ascii="仿宋" w:hAnsi="仿宋" w:eastAsia="仿宋"/>
          <w:sz w:val="32"/>
          <w:szCs w:val="32"/>
        </w:rPr>
        <w:t>、使用非财政拨款结余</w:t>
      </w:r>
      <w:r>
        <w:rPr>
          <w:rFonts w:hint="eastAsia" w:ascii="仿宋" w:hAnsi="仿宋" w:eastAsia="仿宋"/>
          <w:sz w:val="32"/>
          <w:szCs w:val="32"/>
          <w:lang w:val="en-US" w:eastAsia="zh-CN"/>
        </w:rPr>
        <w:t>0万元</w:t>
      </w:r>
      <w:r>
        <w:rPr>
          <w:rFonts w:hint="eastAsia" w:ascii="仿宋" w:hAnsi="仿宋" w:eastAsia="仿宋"/>
          <w:sz w:val="32"/>
          <w:szCs w:val="32"/>
        </w:rPr>
        <w:t>、上年结转</w:t>
      </w:r>
      <w:r>
        <w:rPr>
          <w:rFonts w:hint="eastAsia" w:ascii="仿宋" w:hAnsi="仿宋" w:eastAsia="仿宋"/>
          <w:sz w:val="32"/>
          <w:szCs w:val="32"/>
          <w:u w:val="single"/>
          <w:lang w:val="en-US" w:eastAsia="zh-CN"/>
        </w:rPr>
        <w:t>6355.25</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0万元</w:t>
      </w:r>
      <w:r>
        <w:rPr>
          <w:rFonts w:hint="eastAsia" w:ascii="仿宋" w:hAnsi="仿宋" w:eastAsia="仿宋"/>
          <w:sz w:val="32"/>
          <w:szCs w:val="32"/>
        </w:rPr>
        <w:t>、外交支出</w:t>
      </w:r>
      <w:r>
        <w:rPr>
          <w:rFonts w:hint="eastAsia" w:ascii="仿宋" w:hAnsi="仿宋" w:eastAsia="仿宋"/>
          <w:sz w:val="32"/>
          <w:szCs w:val="32"/>
          <w:lang w:val="en-US" w:eastAsia="zh-CN"/>
        </w:rPr>
        <w:t>0万元</w:t>
      </w:r>
      <w:r>
        <w:rPr>
          <w:rFonts w:hint="eastAsia" w:ascii="仿宋" w:hAnsi="仿宋" w:eastAsia="仿宋"/>
          <w:sz w:val="32"/>
          <w:szCs w:val="32"/>
        </w:rPr>
        <w:t>、教育支出</w:t>
      </w:r>
      <w:r>
        <w:rPr>
          <w:rFonts w:hint="eastAsia" w:ascii="仿宋" w:hAnsi="仿宋" w:eastAsia="仿宋"/>
          <w:sz w:val="32"/>
          <w:szCs w:val="32"/>
          <w:lang w:val="en-US" w:eastAsia="zh-CN"/>
        </w:rPr>
        <w:t>0万元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18.52</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67.56</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23.26</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26.3</w:t>
      </w:r>
      <w:r>
        <w:rPr>
          <w:rFonts w:hint="eastAsia" w:ascii="仿宋" w:hAnsi="仿宋" w:eastAsia="仿宋"/>
          <w:sz w:val="32"/>
          <w:szCs w:val="32"/>
          <w:lang w:val="en-US" w:eastAsia="zh-CN"/>
        </w:rPr>
        <w:t>万元、节能环保支出</w:t>
      </w:r>
      <w:r>
        <w:rPr>
          <w:rFonts w:hint="eastAsia" w:ascii="仿宋" w:hAnsi="仿宋" w:eastAsia="仿宋"/>
          <w:sz w:val="32"/>
          <w:szCs w:val="32"/>
          <w:u w:val="single"/>
          <w:lang w:val="en-US" w:eastAsia="zh-CN"/>
        </w:rPr>
        <w:t>180.43</w:t>
      </w:r>
      <w:r>
        <w:rPr>
          <w:rFonts w:hint="eastAsia" w:ascii="仿宋" w:hAnsi="仿宋" w:eastAsia="仿宋"/>
          <w:sz w:val="32"/>
          <w:szCs w:val="32"/>
          <w:lang w:val="en-US" w:eastAsia="zh-CN"/>
        </w:rPr>
        <w:t>万元、</w:t>
      </w:r>
      <w:r>
        <w:rPr>
          <w:rFonts w:hint="eastAsia" w:ascii="仿宋" w:hAnsi="仿宋" w:eastAsia="仿宋"/>
          <w:sz w:val="32"/>
          <w:szCs w:val="32"/>
          <w:lang w:eastAsia="zh-CN"/>
        </w:rPr>
        <w:t>城乡社会支出</w:t>
      </w:r>
      <w:r>
        <w:rPr>
          <w:rFonts w:hint="eastAsia" w:ascii="仿宋" w:hAnsi="仿宋" w:eastAsia="仿宋"/>
          <w:sz w:val="32"/>
          <w:szCs w:val="32"/>
          <w:u w:val="single"/>
          <w:lang w:val="en-US" w:eastAsia="zh-CN"/>
        </w:rPr>
        <w:t>30</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31937.66</w:t>
      </w:r>
      <w:r>
        <w:rPr>
          <w:rFonts w:hint="eastAsia" w:ascii="仿宋" w:hAnsi="仿宋" w:eastAsia="仿宋"/>
          <w:sz w:val="32"/>
          <w:szCs w:val="32"/>
          <w:lang w:val="en-US" w:eastAsia="zh-CN"/>
        </w:rPr>
        <w:t>万元、债务付息支出</w:t>
      </w:r>
      <w:r>
        <w:rPr>
          <w:rFonts w:hint="eastAsia" w:ascii="仿宋" w:hAnsi="仿宋" w:eastAsia="仿宋"/>
          <w:sz w:val="32"/>
          <w:szCs w:val="32"/>
          <w:u w:val="single"/>
          <w:lang w:val="en-US" w:eastAsia="zh-CN"/>
        </w:rPr>
        <w:t>263.12</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32545.85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6355.25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lang w:val="en-US" w:eastAsia="zh-CN"/>
        </w:rPr>
        <w:t>26191.6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80.4</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32516.85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lang w:val="en-US" w:eastAsia="zh-CN"/>
        </w:rPr>
        <w:t>32515.85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443.34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32073.51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32515.85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。收入包括：一般公共预算拨款收入</w:t>
      </w:r>
      <w:r>
        <w:rPr>
          <w:rFonts w:hint="eastAsia" w:ascii="仿宋" w:hAnsi="仿宋" w:eastAsia="仿宋"/>
          <w:sz w:val="32"/>
          <w:szCs w:val="32"/>
          <w:u w:val="single"/>
          <w:lang w:val="en-US" w:eastAsia="zh-CN"/>
        </w:rPr>
        <w:t>26191.6</w:t>
      </w:r>
      <w:r>
        <w:rPr>
          <w:rFonts w:hint="eastAsia" w:ascii="仿宋" w:hAnsi="仿宋" w:eastAsia="仿宋"/>
          <w:sz w:val="32"/>
          <w:szCs w:val="32"/>
          <w:lang w:val="en-US"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lang w:val="en-US" w:eastAsia="zh-CN"/>
        </w:rPr>
        <w:t>0万元</w:t>
      </w:r>
      <w:r>
        <w:rPr>
          <w:rFonts w:ascii="仿宋" w:hAnsi="仿宋" w:eastAsia="仿宋"/>
          <w:sz w:val="32"/>
          <w:szCs w:val="32"/>
        </w:rPr>
        <w:t>、国资预算拨款收入</w:t>
      </w:r>
      <w:r>
        <w:rPr>
          <w:rFonts w:hint="eastAsia" w:ascii="仿宋" w:hAnsi="仿宋" w:eastAsia="仿宋"/>
          <w:sz w:val="32"/>
          <w:szCs w:val="32"/>
          <w:lang w:val="en-US" w:eastAsia="zh-CN"/>
        </w:rPr>
        <w:t>0万元</w:t>
      </w:r>
      <w:r>
        <w:rPr>
          <w:rFonts w:ascii="仿宋" w:hAnsi="仿宋" w:eastAsia="仿宋"/>
          <w:sz w:val="32"/>
          <w:szCs w:val="32"/>
        </w:rPr>
        <w:t>、专户资金收入</w:t>
      </w:r>
      <w:r>
        <w:rPr>
          <w:rFonts w:hint="eastAsia" w:ascii="仿宋" w:hAnsi="仿宋" w:eastAsia="仿宋"/>
          <w:sz w:val="32"/>
          <w:szCs w:val="32"/>
          <w:lang w:val="en-US" w:eastAsia="zh-CN"/>
        </w:rPr>
        <w:t>0万元</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0万元</w:t>
      </w:r>
      <w:r>
        <w:rPr>
          <w:rFonts w:hint="eastAsia" w:ascii="仿宋" w:hAnsi="仿宋" w:eastAsia="仿宋"/>
          <w:sz w:val="32"/>
          <w:szCs w:val="32"/>
        </w:rPr>
        <w:t>、事业单位经营收入</w:t>
      </w:r>
      <w:r>
        <w:rPr>
          <w:rFonts w:hint="eastAsia" w:ascii="仿宋" w:hAnsi="仿宋" w:eastAsia="仿宋"/>
          <w:sz w:val="32"/>
          <w:szCs w:val="32"/>
          <w:lang w:val="en-US" w:eastAsia="zh-CN"/>
        </w:rPr>
        <w:t>0万元</w:t>
      </w:r>
      <w:r>
        <w:rPr>
          <w:rFonts w:hint="eastAsia" w:ascii="仿宋" w:hAnsi="仿宋" w:eastAsia="仿宋"/>
          <w:sz w:val="32"/>
          <w:szCs w:val="32"/>
        </w:rPr>
        <w:t>、其他收入</w:t>
      </w:r>
      <w:r>
        <w:rPr>
          <w:rFonts w:hint="eastAsia" w:ascii="仿宋" w:hAnsi="仿宋" w:eastAsia="仿宋"/>
          <w:sz w:val="32"/>
          <w:szCs w:val="32"/>
          <w:lang w:val="en-US" w:eastAsia="zh-CN"/>
        </w:rPr>
        <w:t>0万元</w:t>
      </w:r>
      <w:r>
        <w:rPr>
          <w:rFonts w:hint="eastAsia" w:ascii="仿宋" w:hAnsi="仿宋" w:eastAsia="仿宋"/>
          <w:sz w:val="32"/>
          <w:szCs w:val="32"/>
        </w:rPr>
        <w:t>、使用非财政拨款结余</w:t>
      </w:r>
      <w:r>
        <w:rPr>
          <w:rFonts w:hint="eastAsia" w:ascii="仿宋" w:hAnsi="仿宋" w:eastAsia="仿宋"/>
          <w:sz w:val="32"/>
          <w:szCs w:val="32"/>
          <w:lang w:val="en-US" w:eastAsia="zh-CN"/>
        </w:rPr>
        <w:t>0万元</w:t>
      </w:r>
      <w:r>
        <w:rPr>
          <w:rFonts w:hint="eastAsia" w:ascii="仿宋" w:hAnsi="仿宋" w:eastAsia="仿宋"/>
          <w:sz w:val="32"/>
          <w:szCs w:val="32"/>
        </w:rPr>
        <w:t>、上年结转</w:t>
      </w:r>
      <w:r>
        <w:rPr>
          <w:rFonts w:hint="eastAsia" w:ascii="仿宋" w:hAnsi="仿宋" w:eastAsia="仿宋"/>
          <w:sz w:val="32"/>
          <w:szCs w:val="32"/>
          <w:u w:val="single"/>
          <w:lang w:val="en-US" w:eastAsia="zh-CN"/>
        </w:rPr>
        <w:t>6355.25</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32546.85</w:t>
      </w:r>
      <w:r>
        <w:rPr>
          <w:rFonts w:hint="eastAsia" w:ascii="仿宋" w:hAnsi="仿宋" w:eastAsia="仿宋"/>
          <w:sz w:val="32"/>
          <w:szCs w:val="32"/>
          <w:lang w:val="en-US" w:eastAsia="zh-CN"/>
        </w:rPr>
        <w:t>万元</w:t>
      </w:r>
      <w:r>
        <w:rPr>
          <w:rFonts w:hint="eastAsia" w:ascii="仿宋" w:hAnsi="仿宋" w:eastAsia="仿宋"/>
          <w:sz w:val="32"/>
          <w:szCs w:val="32"/>
        </w:rPr>
        <w:t>、外交支出</w:t>
      </w:r>
      <w:r>
        <w:rPr>
          <w:rFonts w:hint="eastAsia" w:ascii="仿宋" w:hAnsi="仿宋" w:eastAsia="仿宋"/>
          <w:sz w:val="32"/>
          <w:szCs w:val="32"/>
          <w:lang w:val="en-US" w:eastAsia="zh-CN"/>
        </w:rPr>
        <w:t>0万元</w:t>
      </w:r>
      <w:r>
        <w:rPr>
          <w:rFonts w:hint="eastAsia" w:ascii="仿宋" w:hAnsi="仿宋" w:eastAsia="仿宋"/>
          <w:sz w:val="32"/>
          <w:szCs w:val="32"/>
        </w:rPr>
        <w:t>、教育支出</w:t>
      </w:r>
      <w:r>
        <w:rPr>
          <w:rFonts w:hint="eastAsia" w:ascii="仿宋" w:hAnsi="仿宋" w:eastAsia="仿宋"/>
          <w:sz w:val="32"/>
          <w:szCs w:val="32"/>
          <w:lang w:val="en-US" w:eastAsia="zh-CN"/>
        </w:rPr>
        <w:t>0万元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18.52</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67.56</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23.26</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26.3</w:t>
      </w:r>
      <w:r>
        <w:rPr>
          <w:rFonts w:hint="eastAsia" w:ascii="仿宋" w:hAnsi="仿宋" w:eastAsia="仿宋"/>
          <w:sz w:val="32"/>
          <w:szCs w:val="32"/>
          <w:lang w:val="en-US" w:eastAsia="zh-CN"/>
        </w:rPr>
        <w:t>万元、节能环保支出</w:t>
      </w:r>
      <w:r>
        <w:rPr>
          <w:rFonts w:hint="eastAsia" w:ascii="仿宋" w:hAnsi="仿宋" w:eastAsia="仿宋"/>
          <w:sz w:val="32"/>
          <w:szCs w:val="32"/>
          <w:u w:val="single"/>
          <w:lang w:val="en-US" w:eastAsia="zh-CN"/>
        </w:rPr>
        <w:t>180.43</w:t>
      </w:r>
      <w:r>
        <w:rPr>
          <w:rFonts w:hint="eastAsia" w:ascii="仿宋" w:hAnsi="仿宋" w:eastAsia="仿宋"/>
          <w:sz w:val="32"/>
          <w:szCs w:val="32"/>
          <w:lang w:val="en-US" w:eastAsia="zh-CN"/>
        </w:rPr>
        <w:t>万元、</w:t>
      </w:r>
      <w:r>
        <w:rPr>
          <w:rFonts w:hint="eastAsia" w:ascii="仿宋" w:hAnsi="仿宋" w:eastAsia="仿宋"/>
          <w:sz w:val="32"/>
          <w:szCs w:val="32"/>
          <w:lang w:eastAsia="zh-CN"/>
        </w:rPr>
        <w:t>城乡社会支出</w:t>
      </w:r>
      <w:r>
        <w:rPr>
          <w:rFonts w:hint="eastAsia" w:ascii="仿宋" w:hAnsi="仿宋" w:eastAsia="仿宋"/>
          <w:sz w:val="32"/>
          <w:szCs w:val="32"/>
          <w:u w:val="single"/>
          <w:lang w:val="en-US" w:eastAsia="zh-CN"/>
        </w:rPr>
        <w:t>30</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31937.66</w:t>
      </w:r>
      <w:r>
        <w:rPr>
          <w:rFonts w:hint="eastAsia" w:ascii="仿宋" w:hAnsi="仿宋" w:eastAsia="仿宋"/>
          <w:sz w:val="32"/>
          <w:szCs w:val="32"/>
          <w:lang w:val="en-US" w:eastAsia="zh-CN"/>
        </w:rPr>
        <w:t>万元、债务付息支出</w:t>
      </w:r>
      <w:r>
        <w:rPr>
          <w:rFonts w:hint="eastAsia" w:ascii="仿宋" w:hAnsi="仿宋" w:eastAsia="仿宋"/>
          <w:sz w:val="32"/>
          <w:szCs w:val="32"/>
          <w:u w:val="single"/>
          <w:lang w:val="en-US" w:eastAsia="zh-CN"/>
        </w:rPr>
        <w:t>263.12</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32515.85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18.52</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0.057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67.56万元，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0.20</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23.26</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0.071</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26.3</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180.43</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lang w:eastAsia="zh-CN"/>
        </w:rPr>
        <w:t>城乡社会支出</w:t>
      </w:r>
      <w:r>
        <w:rPr>
          <w:rFonts w:hint="eastAsia" w:ascii="仿宋" w:hAnsi="仿宋" w:eastAsia="仿宋"/>
          <w:sz w:val="32"/>
          <w:szCs w:val="32"/>
          <w:lang w:val="en-US" w:eastAsia="zh-CN"/>
        </w:rPr>
        <w:t>30万元、农林水支出</w:t>
      </w:r>
      <w:r>
        <w:rPr>
          <w:rFonts w:hint="eastAsia" w:ascii="仿宋" w:hAnsi="仿宋" w:eastAsia="仿宋"/>
          <w:sz w:val="32"/>
          <w:szCs w:val="32"/>
          <w:u w:val="single"/>
          <w:lang w:val="en-US" w:eastAsia="zh-CN"/>
        </w:rPr>
        <w:t>31937.66</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、债务付息支出</w:t>
      </w:r>
      <w:r>
        <w:rPr>
          <w:rFonts w:hint="eastAsia" w:ascii="仿宋" w:hAnsi="仿宋" w:eastAsia="仿宋"/>
          <w:sz w:val="32"/>
          <w:szCs w:val="32"/>
          <w:u w:val="single"/>
          <w:lang w:val="en-US" w:eastAsia="zh-CN"/>
        </w:rPr>
        <w:t>263.12</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color w:val="000000" w:themeColor="text1"/>
          <w:sz w:val="32"/>
          <w:szCs w:val="32"/>
          <w:highlight w:val="none"/>
          <w:shd w:val="clear" w:color="FFFFFF" w:fill="D9D9D9"/>
          <w14:textFill>
            <w14:solidFill>
              <w14:schemeClr w14:val="tx1"/>
            </w14:solidFill>
          </w14:textFill>
        </w:rPr>
      </w:pPr>
      <w:r>
        <w:rPr>
          <w:rFonts w:hint="eastAsia" w:ascii="楷体" w:hAnsi="楷体" w:eastAsia="楷体"/>
          <w:sz w:val="32"/>
          <w:szCs w:val="32"/>
        </w:rPr>
        <w:t>（三</w:t>
      </w:r>
      <w:r>
        <w:rPr>
          <w:rFonts w:hint="eastAsia" w:ascii="楷体" w:hAnsi="楷体" w:eastAsia="楷体"/>
          <w:color w:val="000000" w:themeColor="text1"/>
          <w:sz w:val="32"/>
          <w:szCs w:val="32"/>
          <w:highlight w:val="none"/>
          <w:shd w:val="clear" w:color="auto" w:fill="auto"/>
          <w14:textFill>
            <w14:solidFill>
              <w14:schemeClr w14:val="tx1"/>
            </w14:solidFill>
          </w14:textFill>
        </w:rPr>
        <w:t>）一般公共预算当年拨款具体使用情况。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1.科学技术支出（类）</w:t>
      </w:r>
      <w:r>
        <w:rPr>
          <w:rFonts w:hint="eastAsia" w:ascii="仿宋" w:hAnsi="仿宋" w:eastAsia="仿宋"/>
          <w:sz w:val="32"/>
          <w:szCs w:val="32"/>
          <w:lang w:eastAsia="zh-CN"/>
        </w:rPr>
        <w:t>科学技术管理事务</w:t>
      </w:r>
      <w:r>
        <w:rPr>
          <w:rFonts w:hint="eastAsia" w:ascii="仿宋" w:hAnsi="仿宋" w:eastAsia="仿宋"/>
          <w:sz w:val="32"/>
          <w:szCs w:val="32"/>
        </w:rPr>
        <w:t>（款）</w:t>
      </w:r>
      <w:r>
        <w:rPr>
          <w:rFonts w:hint="eastAsia" w:ascii="仿宋" w:hAnsi="仿宋" w:eastAsia="仿宋"/>
          <w:sz w:val="32"/>
          <w:szCs w:val="32"/>
          <w:lang w:eastAsia="zh-CN"/>
        </w:rPr>
        <w:t>其他科学技术管理事务</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经费减少</w:t>
      </w:r>
      <w:r>
        <w:rPr>
          <w:rFonts w:hint="eastAsia" w:ascii="仿宋" w:hAnsi="仿宋" w:eastAsia="仿宋"/>
          <w:sz w:val="32"/>
          <w:szCs w:val="32"/>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rPr>
        <w:t>2.社会保障和就业支出（类）</w:t>
      </w:r>
      <w:r>
        <w:rPr>
          <w:rFonts w:hint="eastAsia" w:ascii="仿宋" w:hAnsi="仿宋" w:eastAsia="仿宋"/>
          <w:sz w:val="32"/>
          <w:szCs w:val="32"/>
          <w:lang w:eastAsia="zh-CN"/>
        </w:rPr>
        <w:t>人力资源和社会保障</w:t>
      </w:r>
      <w:r>
        <w:rPr>
          <w:rFonts w:hint="eastAsia" w:ascii="仿宋" w:hAnsi="仿宋" w:eastAsia="仿宋"/>
          <w:sz w:val="32"/>
          <w:szCs w:val="32"/>
        </w:rPr>
        <w:t>（款）</w:t>
      </w:r>
      <w:r>
        <w:rPr>
          <w:rFonts w:hint="eastAsia" w:ascii="仿宋" w:hAnsi="仿宋" w:eastAsia="仿宋"/>
          <w:sz w:val="32"/>
          <w:szCs w:val="32"/>
          <w:lang w:eastAsia="zh-CN"/>
        </w:rPr>
        <w:t>其他人力资源和社会保障支出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27.29</w:t>
      </w:r>
      <w:r>
        <w:rPr>
          <w:rFonts w:hint="eastAsia" w:ascii="仿宋" w:hAnsi="仿宋" w:eastAsia="仿宋"/>
          <w:sz w:val="32"/>
          <w:szCs w:val="32"/>
        </w:rPr>
        <w:t>万元，</w:t>
      </w:r>
      <w:r>
        <w:rPr>
          <w:rFonts w:hint="eastAsia" w:ascii="仿宋" w:hAnsi="仿宋" w:eastAsia="仿宋"/>
          <w:sz w:val="32"/>
          <w:szCs w:val="32"/>
          <w:highlight w:val="none"/>
        </w:rPr>
        <w:t>主要</w:t>
      </w:r>
      <w:r>
        <w:rPr>
          <w:rFonts w:hint="eastAsia" w:ascii="仿宋" w:hAnsi="仿宋" w:eastAsia="仿宋"/>
          <w:sz w:val="32"/>
          <w:szCs w:val="32"/>
          <w:highlight w:val="none"/>
          <w:lang w:eastAsia="zh-CN"/>
        </w:rPr>
        <w:t>：人数增加。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rPr>
        <w:t>社会保障和就业支出（类）</w:t>
      </w:r>
      <w:r>
        <w:rPr>
          <w:rFonts w:hint="eastAsia" w:ascii="仿宋" w:hAnsi="仿宋" w:eastAsia="仿宋"/>
          <w:sz w:val="32"/>
          <w:szCs w:val="32"/>
          <w:lang w:eastAsia="zh-CN"/>
        </w:rPr>
        <w:t>人力资源和社会保障</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w:t>
      </w:r>
      <w:r>
        <w:rPr>
          <w:rFonts w:hint="eastAsia" w:ascii="仿宋" w:hAnsi="仿宋" w:eastAsia="仿宋"/>
          <w:sz w:val="32"/>
          <w:szCs w:val="32"/>
          <w:u w:val="single"/>
          <w:lang w:val="en-US" w:eastAsia="zh-CN"/>
        </w:rPr>
        <w:t>34.52</w:t>
      </w:r>
      <w:r>
        <w:rPr>
          <w:rFonts w:hint="eastAsia" w:ascii="仿宋" w:hAnsi="仿宋" w:eastAsia="仿宋"/>
          <w:sz w:val="32"/>
          <w:szCs w:val="32"/>
          <w:lang w:val="en-US" w:eastAsia="zh-CN"/>
        </w:rPr>
        <w:t>万元，主要原因：人员增加。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社会保障和就业支出（类）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公益性岗位补贴（项）</w:t>
      </w:r>
      <w:r>
        <w:rPr>
          <w:rFonts w:hint="eastAsia" w:ascii="仿宋" w:hAnsi="仿宋" w:eastAsia="仿宋"/>
          <w:sz w:val="32"/>
          <w:szCs w:val="32"/>
          <w:u w:val="single"/>
          <w:lang w:val="en-US" w:eastAsia="zh-CN"/>
        </w:rPr>
        <w:t>5.53</w:t>
      </w:r>
      <w:r>
        <w:rPr>
          <w:rFonts w:hint="eastAsia" w:ascii="仿宋" w:hAnsi="仿宋" w:eastAsia="仿宋"/>
          <w:sz w:val="32"/>
          <w:szCs w:val="32"/>
          <w:lang w:val="en-US" w:eastAsia="zh-CN"/>
        </w:rPr>
        <w:t>万元，主要原因：人员增加。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社会保障和就业支出（类）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eastAsia="zh-CN"/>
        </w:rPr>
        <w:t>财政对工伤保险基金的补助（项）</w:t>
      </w:r>
      <w:r>
        <w:rPr>
          <w:rFonts w:hint="eastAsia" w:ascii="仿宋" w:hAnsi="仿宋" w:eastAsia="仿宋"/>
          <w:sz w:val="32"/>
          <w:szCs w:val="32"/>
          <w:u w:val="single"/>
          <w:lang w:val="en-US" w:eastAsia="zh-CN"/>
        </w:rPr>
        <w:t>0.22</w:t>
      </w:r>
      <w:r>
        <w:rPr>
          <w:rFonts w:hint="eastAsia" w:ascii="仿宋" w:hAnsi="仿宋" w:eastAsia="仿宋"/>
          <w:sz w:val="32"/>
          <w:szCs w:val="32"/>
          <w:lang w:val="en-US" w:eastAsia="zh-CN"/>
        </w:rPr>
        <w:t>万元，主要原因：人员增加。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卫生健康支出（类）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，主要：</w:t>
      </w:r>
      <w:r>
        <w:rPr>
          <w:rFonts w:hint="eastAsia" w:ascii="仿宋" w:hAnsi="仿宋" w:eastAsia="仿宋"/>
          <w:sz w:val="32"/>
          <w:szCs w:val="32"/>
          <w:lang w:val="en-US" w:eastAsia="zh-CN"/>
        </w:rPr>
        <w:t>:</w:t>
      </w:r>
      <w:r>
        <w:rPr>
          <w:rFonts w:hint="eastAsia" w:ascii="仿宋" w:hAnsi="仿宋" w:eastAsia="仿宋"/>
          <w:sz w:val="32"/>
          <w:szCs w:val="32"/>
          <w:lang w:eastAsia="zh-CN"/>
        </w:rPr>
        <w:t>人数增加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卫生健康支出（类）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公务员医疗补助</w:t>
      </w:r>
      <w:r>
        <w:rPr>
          <w:rFonts w:hint="eastAsia" w:ascii="仿宋" w:hAnsi="仿宋" w:eastAsia="仿宋"/>
          <w:sz w:val="32"/>
          <w:szCs w:val="32"/>
        </w:rPr>
        <w:t>（项）</w:t>
      </w:r>
      <w:r>
        <w:rPr>
          <w:rFonts w:hint="eastAsia" w:ascii="仿宋" w:hAnsi="仿宋" w:eastAsia="仿宋"/>
          <w:sz w:val="32"/>
          <w:szCs w:val="32"/>
          <w:u w:val="single"/>
          <w:lang w:val="en-US" w:eastAsia="zh-CN"/>
        </w:rPr>
        <w:t>4.31</w:t>
      </w:r>
      <w:r>
        <w:rPr>
          <w:rFonts w:hint="eastAsia" w:ascii="仿宋" w:hAnsi="仿宋" w:eastAsia="仿宋"/>
          <w:sz w:val="32"/>
          <w:szCs w:val="32"/>
          <w:lang w:val="en-US" w:eastAsia="zh-CN"/>
        </w:rPr>
        <w:t>万元，主要原因：人员增加。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卫生健康支出（类）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其他行政事业单位医疗支出</w:t>
      </w:r>
      <w:r>
        <w:rPr>
          <w:rFonts w:hint="eastAsia" w:ascii="仿宋" w:hAnsi="仿宋" w:eastAsia="仿宋"/>
          <w:sz w:val="32"/>
          <w:szCs w:val="32"/>
        </w:rPr>
        <w:t>（项）</w:t>
      </w:r>
      <w:r>
        <w:rPr>
          <w:rFonts w:hint="eastAsia" w:ascii="仿宋" w:hAnsi="仿宋" w:eastAsia="仿宋"/>
          <w:sz w:val="32"/>
          <w:szCs w:val="32"/>
          <w:u w:val="single"/>
          <w:lang w:val="en-US" w:eastAsia="zh-CN"/>
        </w:rPr>
        <w:t>2.34</w:t>
      </w:r>
      <w:r>
        <w:rPr>
          <w:rFonts w:hint="eastAsia" w:ascii="仿宋" w:hAnsi="仿宋" w:eastAsia="仿宋"/>
          <w:sz w:val="32"/>
          <w:szCs w:val="32"/>
          <w:lang w:val="en-US" w:eastAsia="zh-CN"/>
        </w:rPr>
        <w:t>万元。主要原因：人员增加。</w:t>
      </w:r>
    </w:p>
    <w:p>
      <w:pPr>
        <w:ind w:firstLine="640" w:firstLineChars="200"/>
        <w:rPr>
          <w:rFonts w:ascii="仿宋" w:hAnsi="仿宋" w:eastAsia="仿宋"/>
          <w:sz w:val="32"/>
          <w:szCs w:val="32"/>
        </w:rPr>
      </w:pPr>
      <w:r>
        <w:rPr>
          <w:rFonts w:hint="eastAsia" w:ascii="仿宋" w:hAnsi="仿宋" w:eastAsia="仿宋"/>
          <w:sz w:val="32"/>
          <w:szCs w:val="32"/>
          <w:lang w:val="en-US" w:eastAsia="zh-CN"/>
        </w:rPr>
        <w:t>9.节能环保支出</w:t>
      </w:r>
      <w:r>
        <w:rPr>
          <w:rFonts w:hint="eastAsia" w:ascii="仿宋" w:hAnsi="仿宋" w:eastAsia="仿宋"/>
          <w:sz w:val="32"/>
          <w:szCs w:val="32"/>
        </w:rPr>
        <w:t>（类）</w:t>
      </w:r>
      <w:r>
        <w:rPr>
          <w:rFonts w:hint="eastAsia" w:ascii="仿宋" w:hAnsi="仿宋" w:eastAsia="仿宋"/>
          <w:sz w:val="32"/>
          <w:szCs w:val="32"/>
          <w:lang w:eastAsia="zh-CN"/>
        </w:rPr>
        <w:t>自然生态保护</w:t>
      </w:r>
      <w:r>
        <w:rPr>
          <w:rFonts w:hint="eastAsia" w:ascii="仿宋" w:hAnsi="仿宋" w:eastAsia="仿宋"/>
          <w:sz w:val="32"/>
          <w:szCs w:val="32"/>
        </w:rPr>
        <w:t>（款）</w:t>
      </w:r>
      <w:r>
        <w:rPr>
          <w:rFonts w:hint="eastAsia" w:ascii="仿宋" w:hAnsi="仿宋" w:eastAsia="仿宋"/>
          <w:sz w:val="32"/>
          <w:szCs w:val="32"/>
          <w:lang w:eastAsia="zh-CN"/>
        </w:rPr>
        <w:t>生态保护</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180.43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180.43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hint="eastAsia" w:ascii="仿宋" w:hAnsi="仿宋" w:eastAsia="仿宋"/>
          <w:color w:val="0000FF"/>
          <w:sz w:val="32"/>
          <w:szCs w:val="32"/>
        </w:rPr>
      </w:pPr>
      <w:r>
        <w:rPr>
          <w:rFonts w:hint="eastAsia" w:ascii="仿宋" w:hAnsi="仿宋" w:eastAsia="仿宋"/>
          <w:sz w:val="32"/>
          <w:szCs w:val="32"/>
          <w:lang w:val="en-US" w:eastAsia="zh-CN"/>
        </w:rPr>
        <w:t>10.农林水支出</w:t>
      </w:r>
      <w:r>
        <w:rPr>
          <w:rFonts w:hint="eastAsia" w:ascii="仿宋" w:hAnsi="仿宋" w:eastAsia="仿宋"/>
          <w:sz w:val="32"/>
          <w:szCs w:val="32"/>
        </w:rPr>
        <w:t>（类）</w:t>
      </w:r>
      <w:r>
        <w:rPr>
          <w:rFonts w:hint="eastAsia" w:ascii="仿宋" w:hAnsi="仿宋" w:eastAsia="仿宋"/>
          <w:sz w:val="32"/>
          <w:szCs w:val="32"/>
          <w:lang w:eastAsia="zh-CN"/>
        </w:rPr>
        <w:t>农业农村</w:t>
      </w:r>
      <w:r>
        <w:rPr>
          <w:rFonts w:hint="eastAsia" w:ascii="仿宋" w:hAnsi="仿宋" w:eastAsia="仿宋"/>
          <w:sz w:val="32"/>
          <w:szCs w:val="32"/>
        </w:rPr>
        <w:t>（款）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323.7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主要：</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科技转化与推广服务</w:t>
      </w:r>
      <w:r>
        <w:rPr>
          <w:rFonts w:hint="eastAsia" w:ascii="仿宋" w:hAnsi="仿宋" w:eastAsia="仿宋"/>
          <w:sz w:val="32"/>
          <w:szCs w:val="32"/>
        </w:rPr>
        <w:t>（项）</w:t>
      </w:r>
      <w:r>
        <w:rPr>
          <w:rFonts w:hint="eastAsia" w:ascii="仿宋" w:hAnsi="仿宋" w:eastAsia="仿宋"/>
          <w:sz w:val="32"/>
          <w:szCs w:val="32"/>
          <w:lang w:val="en-US" w:eastAsia="zh-CN"/>
        </w:rPr>
        <w:t>17.2万元，主要原因：科技人员经费减少。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病虫害控制</w:t>
      </w:r>
      <w:r>
        <w:rPr>
          <w:rFonts w:hint="eastAsia" w:ascii="仿宋" w:hAnsi="仿宋" w:eastAsia="仿宋"/>
          <w:sz w:val="32"/>
          <w:szCs w:val="32"/>
        </w:rPr>
        <w:t>（项）</w:t>
      </w:r>
      <w:r>
        <w:rPr>
          <w:rFonts w:hint="eastAsia" w:ascii="仿宋" w:hAnsi="仿宋" w:eastAsia="仿宋"/>
          <w:sz w:val="32"/>
          <w:szCs w:val="32"/>
          <w:lang w:val="en-US" w:eastAsia="zh-CN"/>
        </w:rPr>
        <w:t>7.85万元，主要原因：项目增加。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13.农林水支出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稳定农民收入补贴</w:t>
      </w:r>
      <w:r>
        <w:rPr>
          <w:rFonts w:hint="eastAsia" w:ascii="仿宋" w:hAnsi="仿宋" w:eastAsia="仿宋"/>
          <w:sz w:val="32"/>
          <w:szCs w:val="32"/>
        </w:rPr>
        <w:t>（项）</w:t>
      </w:r>
      <w:r>
        <w:rPr>
          <w:rFonts w:hint="eastAsia" w:ascii="仿宋" w:hAnsi="仿宋" w:eastAsia="仿宋"/>
          <w:sz w:val="32"/>
          <w:szCs w:val="32"/>
          <w:lang w:val="en-US" w:eastAsia="zh-CN"/>
        </w:rPr>
        <w:t>97.72万元，主要原因：项目增加。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14.农林水支出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农业生产发展</w:t>
      </w:r>
      <w:r>
        <w:rPr>
          <w:rFonts w:hint="eastAsia" w:ascii="仿宋" w:hAnsi="仿宋" w:eastAsia="仿宋"/>
          <w:sz w:val="32"/>
          <w:szCs w:val="32"/>
        </w:rPr>
        <w:t>（项）</w:t>
      </w:r>
      <w:r>
        <w:rPr>
          <w:rFonts w:hint="eastAsia" w:ascii="仿宋" w:hAnsi="仿宋" w:eastAsia="仿宋"/>
          <w:sz w:val="32"/>
          <w:szCs w:val="32"/>
          <w:lang w:val="en-US" w:eastAsia="zh-CN"/>
        </w:rPr>
        <w:t>296.36万元，主要原因：项目增加。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农村合作经济</w:t>
      </w:r>
      <w:r>
        <w:rPr>
          <w:rFonts w:hint="eastAsia" w:ascii="仿宋" w:hAnsi="仿宋" w:eastAsia="仿宋"/>
          <w:sz w:val="32"/>
          <w:szCs w:val="32"/>
        </w:rPr>
        <w:t>（项）</w:t>
      </w:r>
      <w:r>
        <w:rPr>
          <w:rFonts w:hint="eastAsia" w:ascii="仿宋" w:hAnsi="仿宋" w:eastAsia="仿宋"/>
          <w:sz w:val="32"/>
          <w:szCs w:val="32"/>
          <w:lang w:val="en-US" w:eastAsia="zh-CN"/>
        </w:rPr>
        <w:t>18.36万元，主要原因：项目增加。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16.农林水支出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农业生态资源保护</w:t>
      </w:r>
      <w:r>
        <w:rPr>
          <w:rFonts w:hint="eastAsia" w:ascii="仿宋" w:hAnsi="仿宋" w:eastAsia="仿宋"/>
          <w:sz w:val="32"/>
          <w:szCs w:val="32"/>
        </w:rPr>
        <w:t>（项）</w:t>
      </w:r>
      <w:r>
        <w:rPr>
          <w:rFonts w:hint="eastAsia" w:ascii="仿宋" w:hAnsi="仿宋" w:eastAsia="仿宋"/>
          <w:sz w:val="32"/>
          <w:szCs w:val="32"/>
          <w:lang w:val="en-US" w:eastAsia="zh-CN"/>
        </w:rPr>
        <w:t>4050万元，主要原因：项目增加。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17.农林水支出</w:t>
      </w:r>
      <w:r>
        <w:rPr>
          <w:rFonts w:hint="eastAsia" w:ascii="仿宋" w:hAnsi="仿宋" w:eastAsia="仿宋"/>
          <w:sz w:val="32"/>
          <w:szCs w:val="32"/>
        </w:rPr>
        <w:t>（类）</w:t>
      </w:r>
      <w:r>
        <w:rPr>
          <w:rFonts w:hint="eastAsia" w:ascii="仿宋" w:hAnsi="仿宋" w:eastAsia="仿宋"/>
          <w:sz w:val="32"/>
          <w:szCs w:val="32"/>
          <w:lang w:eastAsia="zh-CN"/>
        </w:rPr>
        <w:t>行政运行</w:t>
      </w:r>
      <w:r>
        <w:rPr>
          <w:rFonts w:hint="eastAsia" w:ascii="仿宋" w:hAnsi="仿宋" w:eastAsia="仿宋"/>
          <w:sz w:val="32"/>
          <w:szCs w:val="32"/>
        </w:rPr>
        <w:t>（款）</w:t>
      </w:r>
      <w:r>
        <w:rPr>
          <w:rFonts w:hint="eastAsia" w:ascii="仿宋" w:hAnsi="仿宋" w:eastAsia="仿宋"/>
          <w:sz w:val="32"/>
          <w:szCs w:val="32"/>
          <w:lang w:eastAsia="zh-CN"/>
        </w:rPr>
        <w:t>其他农业农村支出</w:t>
      </w:r>
      <w:r>
        <w:rPr>
          <w:rFonts w:hint="eastAsia" w:ascii="仿宋" w:hAnsi="仿宋" w:eastAsia="仿宋"/>
          <w:sz w:val="32"/>
          <w:szCs w:val="32"/>
        </w:rPr>
        <w:t>（项）</w:t>
      </w:r>
      <w:r>
        <w:rPr>
          <w:rFonts w:hint="eastAsia" w:ascii="仿宋" w:hAnsi="仿宋" w:eastAsia="仿宋"/>
          <w:sz w:val="32"/>
          <w:szCs w:val="32"/>
          <w:lang w:val="en-US" w:eastAsia="zh-CN"/>
        </w:rPr>
        <w:t>4117.07万元，</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18.农林水支出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水利行业业务管理</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19.农林水支出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水利工程运行与维护</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400.13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水土保持</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1506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r>
        <w:rPr>
          <w:rFonts w:hint="eastAsia" w:ascii="仿宋" w:hAnsi="仿宋" w:eastAsia="仿宋"/>
          <w:sz w:val="32"/>
          <w:szCs w:val="32"/>
          <w:lang w:eastAsia="zh-CN"/>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水资源节约管理与保护</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rPr>
        <w:t>万元主要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防汛</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其他水利支出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82.59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rPr>
          <w:rFonts w:hint="eastAsia" w:ascii="仿宋" w:hAnsi="仿宋" w:eastAsia="仿宋"/>
          <w:sz w:val="32"/>
          <w:szCs w:val="32"/>
        </w:rPr>
      </w:pPr>
      <w:r>
        <w:rPr>
          <w:rFonts w:hint="eastAsia" w:ascii="仿宋" w:hAnsi="仿宋" w:eastAsia="仿宋"/>
          <w:sz w:val="32"/>
          <w:szCs w:val="32"/>
          <w:lang w:val="en-US" w:eastAsia="zh-CN"/>
        </w:rPr>
        <w:t>25.农林水支出</w:t>
      </w:r>
      <w:r>
        <w:rPr>
          <w:rFonts w:hint="eastAsia" w:ascii="仿宋" w:hAnsi="仿宋" w:eastAsia="仿宋"/>
          <w:sz w:val="32"/>
          <w:szCs w:val="32"/>
        </w:rPr>
        <w:t>（类）</w:t>
      </w:r>
      <w:r>
        <w:rPr>
          <w:rFonts w:hint="eastAsia" w:ascii="仿宋" w:hAnsi="仿宋" w:eastAsia="仿宋"/>
          <w:sz w:val="32"/>
          <w:szCs w:val="32"/>
          <w:lang w:eastAsia="zh-CN"/>
        </w:rPr>
        <w:t>巩固脱贫攻坚和乡村振兴</w:t>
      </w:r>
      <w:r>
        <w:rPr>
          <w:rFonts w:hint="eastAsia" w:ascii="仿宋" w:hAnsi="仿宋" w:eastAsia="仿宋"/>
          <w:sz w:val="32"/>
          <w:szCs w:val="32"/>
        </w:rPr>
        <w:t>（款）</w:t>
      </w:r>
      <w:r>
        <w:rPr>
          <w:rFonts w:hint="eastAsia" w:ascii="仿宋" w:hAnsi="仿宋" w:eastAsia="仿宋"/>
          <w:sz w:val="32"/>
          <w:szCs w:val="32"/>
          <w:lang w:eastAsia="zh-CN"/>
        </w:rPr>
        <w:t>农村基础设施</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164.95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26.农林水支出</w:t>
      </w:r>
      <w:r>
        <w:rPr>
          <w:rFonts w:hint="eastAsia" w:ascii="仿宋" w:hAnsi="仿宋" w:eastAsia="仿宋"/>
          <w:sz w:val="32"/>
          <w:szCs w:val="32"/>
        </w:rPr>
        <w:t>（类）</w:t>
      </w:r>
      <w:r>
        <w:rPr>
          <w:rFonts w:hint="eastAsia" w:ascii="仿宋" w:hAnsi="仿宋" w:eastAsia="仿宋"/>
          <w:sz w:val="32"/>
          <w:szCs w:val="32"/>
          <w:lang w:eastAsia="zh-CN"/>
        </w:rPr>
        <w:t>巩固脱贫攻坚和乡村振兴</w:t>
      </w:r>
      <w:r>
        <w:rPr>
          <w:rFonts w:hint="eastAsia" w:ascii="仿宋" w:hAnsi="仿宋" w:eastAsia="仿宋"/>
          <w:sz w:val="32"/>
          <w:szCs w:val="32"/>
        </w:rPr>
        <w:t>（款）</w:t>
      </w:r>
      <w:r>
        <w:rPr>
          <w:rFonts w:hint="eastAsia" w:ascii="仿宋" w:hAnsi="仿宋" w:eastAsia="仿宋"/>
          <w:sz w:val="32"/>
          <w:szCs w:val="32"/>
          <w:lang w:eastAsia="zh-CN"/>
        </w:rPr>
        <w:t>生产发展</w:t>
      </w:r>
      <w:r>
        <w:rPr>
          <w:rFonts w:hint="eastAsia" w:ascii="仿宋" w:hAnsi="仿宋" w:eastAsia="仿宋"/>
          <w:sz w:val="32"/>
          <w:szCs w:val="32"/>
        </w:rPr>
        <w:t>（项）</w:t>
      </w:r>
      <w:r>
        <w:rPr>
          <w:rFonts w:hint="eastAsia" w:ascii="仿宋" w:hAnsi="仿宋" w:eastAsia="仿宋"/>
          <w:sz w:val="32"/>
          <w:szCs w:val="32"/>
          <w:lang w:val="en-US" w:eastAsia="zh-CN"/>
        </w:rPr>
        <w:t>59.98万元.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p>
    <w:p>
      <w:pPr>
        <w:ind w:firstLine="640"/>
        <w:rPr>
          <w:rFonts w:hint="eastAsia" w:ascii="仿宋" w:hAnsi="仿宋" w:eastAsia="仿宋"/>
          <w:sz w:val="32"/>
          <w:szCs w:val="32"/>
          <w:u w:val="single"/>
          <w:lang w:val="en-US" w:eastAsia="zh-CN"/>
        </w:rPr>
      </w:pPr>
      <w:r>
        <w:rPr>
          <w:rFonts w:hint="eastAsia" w:ascii="仿宋" w:hAnsi="仿宋" w:eastAsia="仿宋"/>
          <w:sz w:val="32"/>
          <w:szCs w:val="32"/>
          <w:lang w:val="en-US" w:eastAsia="zh-CN"/>
        </w:rPr>
        <w:t>27.农林水支出</w:t>
      </w:r>
      <w:r>
        <w:rPr>
          <w:rFonts w:hint="eastAsia" w:ascii="仿宋" w:hAnsi="仿宋" w:eastAsia="仿宋"/>
          <w:sz w:val="32"/>
          <w:szCs w:val="32"/>
        </w:rPr>
        <w:t>（类）</w:t>
      </w:r>
      <w:r>
        <w:rPr>
          <w:rFonts w:hint="eastAsia" w:ascii="仿宋" w:hAnsi="仿宋" w:eastAsia="仿宋"/>
          <w:sz w:val="32"/>
          <w:szCs w:val="32"/>
          <w:lang w:eastAsia="zh-CN"/>
        </w:rPr>
        <w:t>巩固脱贫攻坚和乡村振兴</w:t>
      </w:r>
      <w:r>
        <w:rPr>
          <w:rFonts w:hint="eastAsia" w:ascii="仿宋" w:hAnsi="仿宋" w:eastAsia="仿宋"/>
          <w:sz w:val="32"/>
          <w:szCs w:val="32"/>
        </w:rPr>
        <w:t>（款）</w:t>
      </w:r>
      <w:r>
        <w:rPr>
          <w:rFonts w:hint="eastAsia" w:ascii="仿宋" w:hAnsi="仿宋" w:eastAsia="仿宋"/>
          <w:sz w:val="32"/>
          <w:szCs w:val="32"/>
          <w:lang w:eastAsia="zh-CN"/>
        </w:rPr>
        <w:t>其他巩固脱贫攻坚成果衔接乡村振兴支出</w:t>
      </w:r>
      <w:r>
        <w:rPr>
          <w:rFonts w:hint="eastAsia" w:ascii="仿宋" w:hAnsi="仿宋" w:eastAsia="仿宋"/>
          <w:sz w:val="32"/>
          <w:szCs w:val="32"/>
        </w:rPr>
        <w:t>（项）</w:t>
      </w:r>
      <w:r>
        <w:rPr>
          <w:rFonts w:hint="eastAsia" w:ascii="仿宋" w:hAnsi="仿宋" w:eastAsia="仿宋"/>
          <w:sz w:val="32"/>
          <w:szCs w:val="32"/>
          <w:u w:val="single"/>
        </w:rPr>
        <w:t>20,549.17</w:t>
      </w:r>
      <w:r>
        <w:rPr>
          <w:rFonts w:hint="eastAsia" w:ascii="仿宋" w:hAnsi="仿宋" w:eastAsia="仿宋"/>
          <w:sz w:val="32"/>
          <w:szCs w:val="32"/>
          <w:u w:val="single"/>
          <w:lang w:eastAsia="zh-CN"/>
        </w:rPr>
        <w:t>万元</w:t>
      </w:r>
      <w:r>
        <w:rPr>
          <w:rFonts w:hint="eastAsia" w:ascii="仿宋" w:hAnsi="仿宋" w:eastAsia="仿宋"/>
          <w:sz w:val="32"/>
          <w:szCs w:val="32"/>
          <w:lang w:eastAsia="zh-CN"/>
        </w:rPr>
        <w:t>，</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28.农林水支出</w:t>
      </w:r>
      <w:r>
        <w:rPr>
          <w:rFonts w:hint="eastAsia" w:ascii="仿宋" w:hAnsi="仿宋" w:eastAsia="仿宋"/>
          <w:sz w:val="32"/>
          <w:szCs w:val="32"/>
        </w:rPr>
        <w:t>（类）</w:t>
      </w:r>
      <w:r>
        <w:rPr>
          <w:rFonts w:hint="eastAsia" w:ascii="仿宋" w:hAnsi="仿宋" w:eastAsia="仿宋"/>
          <w:sz w:val="32"/>
          <w:szCs w:val="32"/>
          <w:lang w:eastAsia="zh-CN"/>
        </w:rPr>
        <w:t>农村综合改革</w:t>
      </w:r>
      <w:r>
        <w:rPr>
          <w:rFonts w:hint="eastAsia" w:ascii="仿宋" w:hAnsi="仿宋" w:eastAsia="仿宋"/>
          <w:sz w:val="32"/>
          <w:szCs w:val="32"/>
        </w:rPr>
        <w:t>（款）</w:t>
      </w:r>
      <w:r>
        <w:rPr>
          <w:rFonts w:hint="eastAsia" w:ascii="仿宋" w:hAnsi="仿宋" w:eastAsia="仿宋"/>
          <w:sz w:val="32"/>
          <w:szCs w:val="32"/>
          <w:lang w:eastAsia="zh-CN"/>
        </w:rPr>
        <w:t>其他农村综合改革支出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91.5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29..</w:t>
      </w:r>
      <w:r>
        <w:rPr>
          <w:rFonts w:hint="eastAsia" w:ascii="仿宋" w:hAnsi="仿宋" w:eastAsia="仿宋"/>
          <w:sz w:val="32"/>
          <w:szCs w:val="32"/>
        </w:rPr>
        <w:t>住房保障支出（类）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12.63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：人数增加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30.债务付息支出</w:t>
      </w:r>
      <w:r>
        <w:rPr>
          <w:rFonts w:hint="eastAsia" w:ascii="仿宋" w:hAnsi="仿宋" w:eastAsia="仿宋"/>
          <w:sz w:val="32"/>
          <w:szCs w:val="32"/>
        </w:rPr>
        <w:t>（类）</w:t>
      </w:r>
      <w:r>
        <w:rPr>
          <w:rFonts w:hint="eastAsia" w:ascii="仿宋" w:hAnsi="仿宋" w:eastAsia="仿宋"/>
          <w:sz w:val="32"/>
          <w:szCs w:val="32"/>
          <w:lang w:eastAsia="zh-CN"/>
        </w:rPr>
        <w:t>地方政府一般</w:t>
      </w:r>
      <w:r>
        <w:rPr>
          <w:rFonts w:hint="eastAsia" w:ascii="仿宋" w:hAnsi="仿宋" w:eastAsia="仿宋"/>
          <w:sz w:val="32"/>
          <w:szCs w:val="32"/>
          <w:lang w:val="en-US" w:eastAsia="zh-CN"/>
        </w:rPr>
        <w:t>债务付息支出</w:t>
      </w:r>
      <w:r>
        <w:rPr>
          <w:rFonts w:hint="eastAsia" w:ascii="仿宋" w:hAnsi="仿宋" w:eastAsia="仿宋"/>
          <w:sz w:val="32"/>
          <w:szCs w:val="32"/>
        </w:rPr>
        <w:t>（款）</w:t>
      </w:r>
      <w:r>
        <w:rPr>
          <w:rFonts w:hint="eastAsia" w:ascii="仿宋" w:hAnsi="仿宋" w:eastAsia="仿宋"/>
          <w:sz w:val="32"/>
          <w:szCs w:val="32"/>
          <w:lang w:eastAsia="zh-CN"/>
        </w:rPr>
        <w:t>地方政府一般</w:t>
      </w:r>
      <w:r>
        <w:rPr>
          <w:rFonts w:hint="eastAsia" w:ascii="仿宋" w:hAnsi="仿宋" w:eastAsia="仿宋"/>
          <w:sz w:val="32"/>
          <w:szCs w:val="32"/>
          <w:lang w:val="en-US" w:eastAsia="zh-CN"/>
        </w:rPr>
        <w:t>债务付息支出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263.12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263.12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lang w:eastAsia="zh-CN"/>
        </w:rPr>
        <w:t>：</w:t>
      </w:r>
      <w:r>
        <w:rPr>
          <w:rFonts w:hint="eastAsia" w:ascii="仿宋" w:hAnsi="仿宋" w:eastAsia="仿宋"/>
          <w:sz w:val="32"/>
          <w:szCs w:val="32"/>
          <w:lang w:val="en-US" w:eastAsia="zh-CN"/>
        </w:rPr>
        <w:t>2025年机构改革三家单位合并，故数据相差较大</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32546.85</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412.57</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404.06万元</w:t>
      </w:r>
      <w:r>
        <w:rPr>
          <w:rFonts w:hint="eastAsia" w:ascii="仿宋" w:hAnsi="仿宋" w:eastAsia="仿宋"/>
          <w:sz w:val="32"/>
          <w:szCs w:val="32"/>
        </w:rPr>
        <w:t>（基本工资</w:t>
      </w:r>
      <w:r>
        <w:rPr>
          <w:rFonts w:hint="eastAsia" w:ascii="仿宋" w:hAnsi="仿宋" w:eastAsia="仿宋"/>
          <w:sz w:val="32"/>
          <w:szCs w:val="32"/>
          <w:lang w:val="en-US" w:eastAsia="zh-CN"/>
        </w:rPr>
        <w:t>46.63万元</w:t>
      </w:r>
      <w:r>
        <w:rPr>
          <w:rFonts w:hint="eastAsia" w:ascii="仿宋" w:hAnsi="仿宋" w:eastAsia="仿宋"/>
          <w:sz w:val="32"/>
          <w:szCs w:val="32"/>
        </w:rPr>
        <w:t>、津贴补贴</w:t>
      </w:r>
      <w:r>
        <w:rPr>
          <w:rFonts w:hint="eastAsia" w:ascii="仿宋" w:hAnsi="仿宋" w:eastAsia="仿宋"/>
          <w:sz w:val="32"/>
          <w:szCs w:val="32"/>
          <w:lang w:val="en-US" w:eastAsia="zh-CN"/>
        </w:rPr>
        <w:t>195.74万元</w:t>
      </w:r>
      <w:r>
        <w:rPr>
          <w:rFonts w:hint="eastAsia" w:ascii="仿宋" w:hAnsi="仿宋" w:eastAsia="仿宋"/>
          <w:sz w:val="32"/>
          <w:szCs w:val="32"/>
        </w:rPr>
        <w:t>、奖金</w:t>
      </w:r>
      <w:r>
        <w:rPr>
          <w:rFonts w:hint="eastAsia" w:ascii="仿宋" w:hAnsi="仿宋" w:eastAsia="仿宋"/>
          <w:sz w:val="32"/>
          <w:szCs w:val="32"/>
          <w:lang w:val="en-US" w:eastAsia="zh-CN"/>
        </w:rPr>
        <w:t>19.44万元、伙食补助4.68万元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34.52万元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16.61万元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4.31万元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0.22万元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53.27万元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26.3万元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2.34万元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8.51万元</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30.77</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30.77万元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2万元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0.6万元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11.3万元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4万元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5.2万元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4.67万元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仿宋" w:hAnsi="仿宋" w:eastAsia="仿宋"/>
          <w:sz w:val="32"/>
          <w:szCs w:val="32"/>
        </w:rPr>
        <w:t>（</w:t>
      </w: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w:t>
      </w:r>
      <w:bookmarkStart w:id="0" w:name="_GoBack"/>
      <w:bookmarkEnd w:id="0"/>
      <w:r>
        <w:rPr>
          <w:rFonts w:hint="eastAsia" w:ascii="仿宋" w:hAnsi="仿宋" w:eastAsia="仿宋"/>
          <w:sz w:val="32"/>
          <w:szCs w:val="32"/>
        </w:rPr>
        <w:t>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根据《索县财政局关于</w:t>
      </w:r>
      <w:r>
        <w:rPr>
          <w:rFonts w:hint="eastAsia" w:ascii="仿宋" w:hAnsi="仿宋" w:eastAsia="仿宋"/>
          <w:sz w:val="32"/>
          <w:szCs w:val="32"/>
          <w:lang w:val="en-US" w:eastAsia="zh-CN"/>
        </w:rPr>
        <w:t>2025年预算基本支出定员定额标准的请示（草案）</w:t>
      </w:r>
      <w:r>
        <w:rPr>
          <w:rFonts w:hint="eastAsia" w:ascii="仿宋" w:hAnsi="仿宋" w:eastAsia="仿宋"/>
          <w:sz w:val="32"/>
          <w:szCs w:val="32"/>
          <w:lang w:eastAsia="zh-CN"/>
        </w:rPr>
        <w:t>》文件要求，公车运行维护费，各县直单位在原</w:t>
      </w:r>
      <w:r>
        <w:rPr>
          <w:rFonts w:hint="eastAsia" w:ascii="仿宋" w:hAnsi="仿宋" w:eastAsia="仿宋"/>
          <w:sz w:val="32"/>
          <w:szCs w:val="32"/>
          <w:lang w:val="en-US" w:eastAsia="zh-CN"/>
        </w:rPr>
        <w:t>2万元的基础上增加2万元，实际运行维护4万元，资金来源从政府500万元预算中调整</w:t>
      </w:r>
      <w:r>
        <w:rPr>
          <w:rFonts w:hint="eastAsia" w:ascii="仿宋" w:hAnsi="仿宋" w:eastAsia="仿宋"/>
          <w:sz w:val="32"/>
          <w:szCs w:val="32"/>
          <w:highlight w:val="none"/>
          <w:lang w:val="en-US" w:eastAsia="zh-CN"/>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仿宋" w:hAnsi="仿宋" w:eastAsia="仿宋"/>
          <w:sz w:val="32"/>
          <w:szCs w:val="32"/>
        </w:rPr>
        <w:t>（</w:t>
      </w: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highlight w:val="red"/>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cs="仿宋"/>
          <w:b w:val="0"/>
          <w:bCs w:val="0"/>
          <w:sz w:val="32"/>
          <w:szCs w:val="32"/>
          <w:lang w:eastAsia="zh-CN"/>
        </w:rPr>
        <w:t>索县农业农村和科技水利局</w:t>
      </w:r>
      <w:r>
        <w:rPr>
          <w:rFonts w:hint="eastAsia" w:ascii="仿宋" w:hAnsi="仿宋" w:eastAsia="仿宋"/>
          <w:sz w:val="32"/>
          <w:szCs w:val="32"/>
        </w:rPr>
        <w:t>部门机关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家行政单位参公管理事业单位的机关运行经费财政拨款预算</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30.77</w:t>
      </w:r>
      <w:r>
        <w:rPr>
          <w:rFonts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万元，比</w:t>
      </w: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年预算增加</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20.49</w:t>
      </w:r>
      <w:r>
        <w:rPr>
          <w:rFonts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增长</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66.59</w:t>
      </w:r>
      <w:r>
        <w:rPr>
          <w:rFonts w:ascii="仿宋_GB2312" w:eastAsia="仿宋_GB2312" w:cs="仿宋_GB2312" w:hAnsiTheme="minorHAnsi"/>
          <w:color w:val="auto"/>
          <w:kern w:val="0"/>
          <w:sz w:val="32"/>
          <w:szCs w:val="32"/>
          <w:highlight w:val="none"/>
          <w:u w:val="single"/>
        </w:rPr>
        <w:t xml:space="preserve"> </w:t>
      </w:r>
      <w:r>
        <w:rPr>
          <w:rFonts w:ascii="仿宋_GB2312" w:eastAsia="仿宋_GB2312" w:cs="仿宋_GB2312" w:hAnsiTheme="minorHAnsi"/>
          <w:color w:val="auto"/>
          <w:kern w:val="0"/>
          <w:sz w:val="32"/>
          <w:szCs w:val="32"/>
          <w:highlight w:val="none"/>
        </w:rPr>
        <w:t xml:space="preserve"> </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。主要原因是</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eastAsia="zh-CN"/>
        </w:rPr>
        <w:t>单位合并人数增加</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26191.6</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0</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sz w:val="32"/>
          <w:szCs w:val="32"/>
        </w:rPr>
        <w:t>个</w:t>
      </w:r>
      <w:r>
        <w:rPr>
          <w:rFonts w:hint="eastAsia" w:ascii="仿宋" w:hAnsi="仿宋" w:eastAsia="仿宋"/>
          <w:sz w:val="32"/>
          <w:szCs w:val="32"/>
          <w:lang w:eastAsia="zh-CN"/>
        </w:rPr>
        <w:t>。</w:t>
      </w:r>
    </w:p>
    <w:p>
      <w:pPr>
        <w:numPr>
          <w:ilvl w:val="0"/>
          <w:numId w:val="3"/>
        </w:numPr>
        <w:ind w:firstLine="640" w:firstLineChars="20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_GB2312" w:hAnsi="仿宋" w:eastAsia="仿宋_GB2312"/>
          <w:sz w:val="32"/>
          <w:szCs w:val="32"/>
        </w:rPr>
        <w:t>结合我县巩固拓展脱贫攻坚成果有效衔接乡村振兴的实际情况，通过整合资金推动形成我县“开源节流”的财政资金整合支出新格局，激发县域经济发展内生动力。围绕农业生产发展和农村基础设施建设等方面的突出问题，以乡村振兴战略为导向，以持续巩固拓展脱贫攻坚成果为目标，以产业提质增效为引领，以重点项目建设为平台，统筹整合涉农资金，提高资金使用精准度，充分发挥涉农资金统筹整合使用的最大效益。</w:t>
      </w:r>
    </w:p>
    <w:p>
      <w:pPr>
        <w:numPr>
          <w:ilvl w:val="0"/>
          <w:numId w:val="3"/>
        </w:numPr>
        <w:ind w:left="0" w:leftChars="0"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leftChars="200"/>
        <w:rPr>
          <w:rFonts w:hint="default" w:ascii="楷体" w:hAnsi="楷体" w:eastAsia="楷体"/>
          <w:sz w:val="32"/>
          <w:szCs w:val="32"/>
          <w:lang w:val="en-US" w:eastAsia="zh-CN"/>
        </w:rPr>
      </w:pPr>
      <w:r>
        <w:rPr>
          <w:rFonts w:hint="eastAsia" w:ascii="楷体" w:hAnsi="楷体" w:eastAsia="楷体"/>
          <w:sz w:val="32"/>
          <w:szCs w:val="32"/>
          <w:lang w:val="en-US" w:eastAsia="zh-CN"/>
        </w:rPr>
        <w:t>2025年本单位无政府债务。</w:t>
      </w: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02F11"/>
    <w:multiLevelType w:val="singleLevel"/>
    <w:tmpl w:val="2E002F11"/>
    <w:lvl w:ilvl="0" w:tentative="0">
      <w:start w:val="5"/>
      <w:numFmt w:val="chineseCounting"/>
      <w:suff w:val="nothing"/>
      <w:lvlText w:val="（%1）"/>
      <w:lvlJc w:val="left"/>
      <w:rPr>
        <w:rFonts w:hint="eastAsia"/>
      </w:rPr>
    </w:lvl>
  </w:abstractNum>
  <w:abstractNum w:abstractNumId="1">
    <w:nsid w:val="67454220"/>
    <w:multiLevelType w:val="singleLevel"/>
    <w:tmpl w:val="67454220"/>
    <w:lvl w:ilvl="0" w:tentative="0">
      <w:start w:val="5"/>
      <w:numFmt w:val="decimal"/>
      <w:suff w:val="nothing"/>
      <w:lvlText w:val="%1、"/>
      <w:lvlJc w:val="left"/>
    </w:lvl>
  </w:abstractNum>
  <w:abstractNum w:abstractNumId="2">
    <w:nsid w:val="67A983C7"/>
    <w:multiLevelType w:val="singleLevel"/>
    <w:tmpl w:val="67A983C7"/>
    <w:lvl w:ilvl="0" w:tentative="0">
      <w:start w:val="2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048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4933A7"/>
    <w:rsid w:val="0D241CB5"/>
    <w:rsid w:val="0EFB2FA6"/>
    <w:rsid w:val="113F66A9"/>
    <w:rsid w:val="13160D6D"/>
    <w:rsid w:val="1C8B457A"/>
    <w:rsid w:val="2685028B"/>
    <w:rsid w:val="2B2D4A4E"/>
    <w:rsid w:val="2CE11F94"/>
    <w:rsid w:val="2CF60200"/>
    <w:rsid w:val="2E0B376C"/>
    <w:rsid w:val="2E604337"/>
    <w:rsid w:val="32CE1184"/>
    <w:rsid w:val="35D308DD"/>
    <w:rsid w:val="3B17030B"/>
    <w:rsid w:val="3CE36288"/>
    <w:rsid w:val="3D4F3E78"/>
    <w:rsid w:val="3E3076D3"/>
    <w:rsid w:val="40F40C4B"/>
    <w:rsid w:val="417E4DEF"/>
    <w:rsid w:val="44110F59"/>
    <w:rsid w:val="49875D45"/>
    <w:rsid w:val="4AFD3FE5"/>
    <w:rsid w:val="53105C7C"/>
    <w:rsid w:val="5A026F22"/>
    <w:rsid w:val="5AAE70AA"/>
    <w:rsid w:val="5BDC19F5"/>
    <w:rsid w:val="5DE352BC"/>
    <w:rsid w:val="69C868AE"/>
    <w:rsid w:val="69E836AE"/>
    <w:rsid w:val="6B673654"/>
    <w:rsid w:val="6D4C69DA"/>
    <w:rsid w:val="6EBA7973"/>
    <w:rsid w:val="6F4A2C25"/>
    <w:rsid w:val="72423FAF"/>
    <w:rsid w:val="73DA4AA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5746</Words>
  <Characters>6355</Characters>
  <Lines>33</Lines>
  <Paragraphs>9</Paragraphs>
  <TotalTime>0</TotalTime>
  <ScaleCrop>false</ScaleCrop>
  <LinksUpToDate>false</LinksUpToDate>
  <CharactersWithSpaces>6788</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2025-02-10T04:54:19Z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KSOTemplateDocerSaveRecord">
    <vt:lpwstr>eyJoZGlkIjoiM2E1ZWZiNDE1NzA5NTMyNWYwZDI5ZmNlNzc3YzllNmYifQ==</vt:lpwstr>
  </property>
  <property fmtid="{D5CDD505-2E9C-101B-9397-08002B2CF9AE}" pid="4" name="ICV">
    <vt:lpwstr>C43BB95CEED14EF1B3EAF4FB18B4EB64_12</vt:lpwstr>
  </property>
</Properties>
</file>