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lang w:eastAsia="zh-CN"/>
        </w:rPr>
        <w:t>人大办2025</w:t>
      </w:r>
      <w:r>
        <w:rPr>
          <w:rFonts w:hint="eastAsia" w:ascii="方正小标宋简体" w:hAnsi="仿宋" w:eastAsia="方正小标宋简体"/>
          <w:sz w:val="44"/>
          <w:szCs w:val="44"/>
        </w:rPr>
        <w:t>年度预算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9</w:t>
      </w:r>
      <w:r>
        <w:rPr>
          <w:rFonts w:hint="eastAsia" w:ascii="仿宋" w:hAnsi="仿宋" w:eastAsia="仿宋"/>
          <w:sz w:val="32"/>
          <w:szCs w:val="32"/>
        </w:rPr>
        <w:t xml:space="preserve"> 日</w:t>
      </w: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人大办</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人大办</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w:t>
      </w:r>
      <w:r>
        <w:rPr>
          <w:rFonts w:hint="eastAsia" w:ascii="方正小标宋简体" w:hAnsi="仿宋" w:eastAsia="方正小标宋简体"/>
          <w:sz w:val="32"/>
          <w:szCs w:val="32"/>
          <w:lang w:eastAsia="zh-CN"/>
        </w:rPr>
        <w:t>人大办</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hint="eastAsia" w:ascii="方正小标宋简体" w:hAnsi="仿宋" w:eastAsia="方正小标宋简体"/>
          <w:sz w:val="32"/>
          <w:szCs w:val="32"/>
          <w:lang w:eastAsia="zh-CN"/>
        </w:rPr>
        <w:t>人大办</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人大办</w:t>
      </w:r>
      <w:r>
        <w:rPr>
          <w:rFonts w:hint="eastAsia" w:ascii="黑体" w:hAnsi="黑体" w:eastAsia="黑体"/>
          <w:sz w:val="32"/>
          <w:szCs w:val="32"/>
        </w:rPr>
        <w:t>收支总体情况</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人大办</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人大办</w:t>
      </w:r>
      <w:r>
        <w:rPr>
          <w:rFonts w:hint="eastAsia" w:ascii="黑体" w:hAnsi="黑体" w:eastAsia="黑体"/>
          <w:sz w:val="32"/>
          <w:szCs w:val="32"/>
        </w:rPr>
        <w:t>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人大办</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pStyle w:val="12"/>
        <w:tabs>
          <w:tab w:val="left" w:pos="3675"/>
        </w:tabs>
        <w:spacing w:after="0" w:line="360" w:lineRule="auto"/>
        <w:ind w:left="748" w:firstLine="0" w:firstLineChars="0"/>
        <w:jc w:val="both"/>
        <w:rPr>
          <w:rFonts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一、在本行政区域内保证宪法、法律、行政规和上级人民代表大会及其常务委员会决议的遵守和执行。</w:t>
      </w:r>
    </w:p>
    <w:p>
      <w:pPr>
        <w:pStyle w:val="12"/>
        <w:tabs>
          <w:tab w:val="left" w:pos="3675"/>
        </w:tabs>
        <w:spacing w:after="0" w:line="360" w:lineRule="auto"/>
        <w:ind w:left="748" w:firstLine="0" w:firstLineChars="0"/>
        <w:jc w:val="both"/>
        <w:rPr>
          <w:rFonts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二、领导或者主持本级人民代表大会代表的选举。</w:t>
      </w:r>
    </w:p>
    <w:p>
      <w:pPr>
        <w:pStyle w:val="12"/>
        <w:tabs>
          <w:tab w:val="left" w:pos="3675"/>
        </w:tabs>
        <w:spacing w:after="0" w:line="360" w:lineRule="auto"/>
        <w:ind w:left="748" w:firstLine="0" w:firstLineChars="0"/>
        <w:jc w:val="both"/>
        <w:rPr>
          <w:rFonts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三、召集本级人民代表大会会议。</w:t>
      </w:r>
    </w:p>
    <w:p>
      <w:pPr>
        <w:pStyle w:val="12"/>
        <w:tabs>
          <w:tab w:val="left" w:pos="3675"/>
        </w:tabs>
        <w:spacing w:after="0" w:line="360" w:lineRule="auto"/>
        <w:ind w:left="748" w:firstLine="0" w:firstLineChars="0"/>
        <w:jc w:val="both"/>
        <w:rPr>
          <w:rFonts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四、讨论、决定本刑侦区域内政治、经济、教育、科学、文化、卫生、环境和资源保护、民政、民族等工作的重大事项。</w:t>
      </w:r>
    </w:p>
    <w:p>
      <w:pPr>
        <w:pStyle w:val="12"/>
        <w:tabs>
          <w:tab w:val="left" w:pos="3675"/>
        </w:tabs>
        <w:spacing w:after="0" w:line="360" w:lineRule="auto"/>
        <w:ind w:left="748" w:firstLine="0" w:firstLineChars="0"/>
        <w:jc w:val="both"/>
        <w:rPr>
          <w:rFonts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五、根据本级人民政府的建议，决定对本行政区域内的国民经济和社会发展计划，预算的部分变更。</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人大办</w:t>
      </w:r>
      <w:r>
        <w:rPr>
          <w:rFonts w:hint="eastAsia" w:ascii="黑体" w:hAnsi="黑体" w:eastAsia="黑体"/>
          <w:sz w:val="32"/>
          <w:szCs w:val="32"/>
        </w:rPr>
        <w:t>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人大办2025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pStyle w:val="2"/>
        <w:rPr>
          <w:rFonts w:ascii="黑体" w:hAnsi="黑体" w:eastAsia="黑体"/>
          <w:sz w:val="32"/>
          <w:szCs w:val="32"/>
        </w:rPr>
      </w:pPr>
    </w:p>
    <w:p>
      <w:pPr>
        <w:pStyle w:val="2"/>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人大办2025</w:t>
      </w:r>
      <w:r>
        <w:rPr>
          <w:rFonts w:hint="eastAsia" w:ascii="方正小标宋简体" w:hAnsi="仿宋" w:eastAsia="方正小标宋简体"/>
          <w:sz w:val="32"/>
          <w:szCs w:val="32"/>
        </w:rPr>
        <w:t>年度预算数据分析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人大办</w:t>
      </w:r>
      <w:r>
        <w:rPr>
          <w:rFonts w:hint="eastAsia" w:ascii="黑体" w:hAnsi="黑体" w:eastAsia="黑体"/>
          <w:sz w:val="32"/>
          <w:szCs w:val="32"/>
        </w:rPr>
        <w:t>收支总体情况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741.36</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u w:val="single"/>
        </w:rPr>
        <w:t>709.5</w:t>
      </w:r>
      <w:r>
        <w:rPr>
          <w:rFonts w:hint="eastAsia" w:ascii="仿宋" w:hAnsi="仿宋" w:eastAsia="仿宋"/>
          <w:sz w:val="32"/>
          <w:szCs w:val="32"/>
        </w:rPr>
        <w:t>1万元</w:t>
      </w:r>
      <w:r>
        <w:rPr>
          <w:rFonts w:hint="eastAsia" w:ascii="仿宋" w:hAnsi="仿宋" w:eastAsia="仿宋"/>
          <w:sz w:val="32"/>
          <w:szCs w:val="32"/>
          <w:lang w:val="en-US" w:eastAsia="zh-CN"/>
        </w:rPr>
        <w:t>,</w:t>
      </w:r>
      <w:r>
        <w:rPr>
          <w:rFonts w:hint="eastAsia" w:ascii="仿宋" w:hAnsi="仿宋" w:eastAsia="仿宋"/>
          <w:sz w:val="32"/>
          <w:szCs w:val="32"/>
        </w:rPr>
        <w:t>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31.85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支出包括：</w:t>
      </w:r>
      <w:r>
        <w:rPr>
          <w:rFonts w:hint="eastAsia" w:ascii="仿宋" w:hAnsi="仿宋" w:eastAsia="仿宋"/>
          <w:color w:val="auto"/>
          <w:sz w:val="32"/>
          <w:szCs w:val="32"/>
          <w:highlight w:val="none"/>
        </w:rPr>
        <w:t>一般公共服务支出</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581.52</w:t>
      </w:r>
      <w:r>
        <w:rPr>
          <w:rFonts w:hint="eastAsia" w:ascii="仿宋" w:hAnsi="仿宋" w:eastAsia="仿宋"/>
          <w:color w:val="auto"/>
          <w:sz w:val="32"/>
          <w:szCs w:val="32"/>
          <w:highlight w:val="none"/>
        </w:rPr>
        <w:t>万元、社会保障和就业支出</w:t>
      </w:r>
      <w:r>
        <w:rPr>
          <w:rFonts w:hint="eastAsia" w:ascii="仿宋" w:hAnsi="仿宋" w:eastAsia="仿宋"/>
          <w:color w:val="auto"/>
          <w:sz w:val="32"/>
          <w:szCs w:val="32"/>
          <w:highlight w:val="none"/>
          <w:u w:val="single"/>
        </w:rPr>
        <w:t xml:space="preserve"> 66.60 </w:t>
      </w:r>
      <w:r>
        <w:rPr>
          <w:rFonts w:hint="eastAsia" w:ascii="仿宋" w:hAnsi="仿宋" w:eastAsia="仿宋"/>
          <w:color w:val="auto"/>
          <w:sz w:val="32"/>
          <w:szCs w:val="32"/>
          <w:highlight w:val="none"/>
        </w:rPr>
        <w:t>万元、卫生健康支出</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43.00</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万元、住房保障支出</w:t>
      </w:r>
      <w:r>
        <w:rPr>
          <w:rFonts w:hint="eastAsia" w:ascii="仿宋" w:hAnsi="仿宋" w:eastAsia="仿宋"/>
          <w:color w:val="auto"/>
          <w:sz w:val="32"/>
          <w:szCs w:val="32"/>
          <w:highlight w:val="none"/>
          <w:u w:val="single"/>
        </w:rPr>
        <w:t xml:space="preserve">50.24 </w:t>
      </w:r>
      <w:r>
        <w:rPr>
          <w:rFonts w:hint="eastAsia" w:ascii="仿宋" w:hAnsi="仿宋" w:eastAsia="仿宋"/>
          <w:color w:val="auto"/>
          <w:sz w:val="32"/>
          <w:szCs w:val="32"/>
          <w:highlight w:val="none"/>
        </w:rPr>
        <w:t>万元。</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人大办</w:t>
      </w:r>
      <w:r>
        <w:rPr>
          <w:rFonts w:hint="eastAsia" w:ascii="黑体" w:hAnsi="黑体" w:eastAsia="黑体"/>
          <w:sz w:val="32"/>
          <w:szCs w:val="32"/>
        </w:rPr>
        <w:t>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741.36</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147.24</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709.51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18.03</w:t>
      </w:r>
      <w:r>
        <w:rPr>
          <w:rFonts w:hint="eastAsia" w:ascii="仿宋" w:hAnsi="仿宋" w:eastAsia="仿宋"/>
          <w:sz w:val="32"/>
          <w:szCs w:val="32"/>
          <w:u w:val="single"/>
        </w:rPr>
        <w:t xml:space="preserve"> </w:t>
      </w:r>
      <w:r>
        <w:rPr>
          <w:rFonts w:hint="eastAsia" w:ascii="仿宋" w:hAnsi="仿宋" w:eastAsia="仿宋"/>
          <w:sz w:val="32"/>
          <w:szCs w:val="32"/>
        </w:rPr>
        <w:t xml:space="preserve"> %；上年结转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31.85</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20.75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人大办</w:t>
      </w:r>
      <w:r>
        <w:rPr>
          <w:rFonts w:hint="eastAsia" w:ascii="黑体" w:hAnsi="黑体" w:eastAsia="黑体"/>
          <w:sz w:val="32"/>
          <w:szCs w:val="32"/>
        </w:rPr>
        <w:t>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741.36</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147.24</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lang w:val="en-US" w:eastAsia="zh-CN"/>
        </w:rPr>
        <w:t>653.69</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 xml:space="preserve">  88.17 </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87.67 </w:t>
      </w:r>
      <w:r>
        <w:rPr>
          <w:rFonts w:hint="eastAsia" w:ascii="仿宋" w:hAnsi="仿宋" w:eastAsia="仿宋"/>
          <w:sz w:val="32"/>
          <w:szCs w:val="32"/>
        </w:rPr>
        <w:t>万元，占</w:t>
      </w:r>
      <w:r>
        <w:rPr>
          <w:rFonts w:hint="eastAsia" w:ascii="仿宋" w:hAnsi="仿宋" w:eastAsia="仿宋"/>
          <w:sz w:val="32"/>
          <w:szCs w:val="32"/>
          <w:u w:val="single"/>
          <w:lang w:val="en-US" w:eastAsia="zh-CN"/>
        </w:rPr>
        <w:t>11.83</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color w:val="auto"/>
          <w:sz w:val="32"/>
          <w:szCs w:val="32"/>
          <w:highlight w:val="none"/>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741.36</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lang w:val="en-US" w:eastAsia="zh-CN"/>
        </w:rPr>
        <w:t>179.09</w:t>
      </w:r>
      <w:r>
        <w:rPr>
          <w:rFonts w:hint="eastAsia" w:ascii="仿宋" w:hAnsi="仿宋" w:eastAsia="仿宋"/>
          <w:sz w:val="32"/>
          <w:szCs w:val="32"/>
        </w:rPr>
        <w:t xml:space="preserve"> 万元，主要原因是：</w:t>
      </w:r>
      <w:r>
        <w:rPr>
          <w:rFonts w:hint="eastAsia" w:ascii="仿宋" w:hAnsi="仿宋" w:eastAsia="仿宋"/>
          <w:sz w:val="32"/>
          <w:szCs w:val="32"/>
          <w:u w:val="single"/>
          <w:lang w:val="en-US" w:eastAsia="zh-CN"/>
        </w:rPr>
        <w:t>2025</w:t>
      </w:r>
      <w:r>
        <w:rPr>
          <w:rFonts w:hint="eastAsia" w:ascii="仿宋" w:hAnsi="仿宋" w:eastAsia="仿宋"/>
          <w:sz w:val="32"/>
          <w:szCs w:val="32"/>
          <w:u w:val="single"/>
          <w:lang w:eastAsia="zh-CN"/>
        </w:rPr>
        <w:t>人员有所调整</w:t>
      </w:r>
      <w:r>
        <w:rPr>
          <w:rFonts w:hint="eastAsia" w:ascii="仿宋" w:hAnsi="仿宋" w:eastAsia="仿宋"/>
          <w:sz w:val="32"/>
          <w:szCs w:val="32"/>
        </w:rPr>
        <w:t xml:space="preserve"> 。收入包括：一般公共预算当年拨款收入</w:t>
      </w:r>
      <w:r>
        <w:rPr>
          <w:rFonts w:hint="eastAsia" w:ascii="仿宋" w:hAnsi="仿宋" w:eastAsia="仿宋"/>
          <w:sz w:val="32"/>
          <w:szCs w:val="32"/>
          <w:u w:val="single"/>
        </w:rPr>
        <w:t xml:space="preserve"> 709.51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lang w:val="en-US" w:eastAsia="zh-CN"/>
        </w:rPr>
        <w:t>31.85</w:t>
      </w:r>
      <w:r>
        <w:rPr>
          <w:rFonts w:hint="eastAsia" w:ascii="仿宋" w:hAnsi="仿宋" w:eastAsia="仿宋"/>
          <w:sz w:val="32"/>
          <w:szCs w:val="32"/>
          <w:u w:val="single"/>
        </w:rPr>
        <w:t xml:space="preserve"> </w:t>
      </w:r>
      <w:r>
        <w:rPr>
          <w:rFonts w:hint="eastAsia" w:ascii="仿宋" w:hAnsi="仿宋" w:eastAsia="仿宋"/>
          <w:sz w:val="32"/>
          <w:szCs w:val="32"/>
        </w:rPr>
        <w:t>万</w:t>
      </w:r>
      <w:r>
        <w:rPr>
          <w:rFonts w:hint="eastAsia" w:ascii="仿宋" w:hAnsi="仿宋" w:eastAsia="仿宋"/>
          <w:sz w:val="32"/>
          <w:szCs w:val="32"/>
          <w:lang w:eastAsia="zh-CN"/>
        </w:rPr>
        <w:t>元</w:t>
      </w:r>
      <w:r>
        <w:rPr>
          <w:rFonts w:hint="eastAsia" w:ascii="仿宋" w:hAnsi="仿宋" w:eastAsia="仿宋"/>
          <w:sz w:val="32"/>
          <w:szCs w:val="32"/>
        </w:rPr>
        <w:t>；支出包括：</w:t>
      </w:r>
      <w:r>
        <w:rPr>
          <w:rFonts w:hint="eastAsia" w:ascii="仿宋" w:hAnsi="仿宋" w:eastAsia="仿宋"/>
          <w:color w:val="auto"/>
          <w:sz w:val="32"/>
          <w:szCs w:val="32"/>
          <w:highlight w:val="none"/>
        </w:rPr>
        <w:t>一般公共服务支出</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 xml:space="preserve"> </w:t>
      </w:r>
      <w:r>
        <w:rPr>
          <w:rFonts w:hint="eastAsia" w:ascii="仿宋" w:hAnsi="仿宋" w:eastAsia="仿宋"/>
          <w:color w:val="auto"/>
          <w:sz w:val="32"/>
          <w:szCs w:val="32"/>
          <w:highlight w:val="none"/>
          <w:u w:val="single"/>
        </w:rPr>
        <w:t xml:space="preserve">581.52  </w:t>
      </w:r>
      <w:r>
        <w:rPr>
          <w:rFonts w:hint="eastAsia" w:ascii="仿宋" w:hAnsi="仿宋" w:eastAsia="仿宋"/>
          <w:color w:val="auto"/>
          <w:sz w:val="32"/>
          <w:szCs w:val="32"/>
          <w:highlight w:val="none"/>
        </w:rPr>
        <w:t>万元、社会保障和就业支出</w:t>
      </w:r>
      <w:r>
        <w:rPr>
          <w:rFonts w:hint="eastAsia" w:ascii="仿宋" w:hAnsi="仿宋" w:eastAsia="仿宋"/>
          <w:color w:val="auto"/>
          <w:sz w:val="32"/>
          <w:szCs w:val="32"/>
          <w:highlight w:val="none"/>
          <w:u w:val="single"/>
        </w:rPr>
        <w:t xml:space="preserve">  66.60 </w:t>
      </w:r>
      <w:r>
        <w:rPr>
          <w:rFonts w:hint="eastAsia" w:ascii="仿宋" w:hAnsi="仿宋" w:eastAsia="仿宋"/>
          <w:color w:val="auto"/>
          <w:sz w:val="32"/>
          <w:szCs w:val="32"/>
          <w:highlight w:val="none"/>
        </w:rPr>
        <w:t>万元、卫生健康支出</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43.00</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万元、住房保障支出</w:t>
      </w:r>
      <w:r>
        <w:rPr>
          <w:rFonts w:hint="eastAsia" w:ascii="仿宋" w:hAnsi="仿宋" w:eastAsia="仿宋"/>
          <w:color w:val="auto"/>
          <w:sz w:val="32"/>
          <w:szCs w:val="32"/>
          <w:highlight w:val="none"/>
          <w:u w:val="single"/>
        </w:rPr>
        <w:t xml:space="preserve"> 50.24  </w:t>
      </w:r>
      <w:r>
        <w:rPr>
          <w:rFonts w:hint="eastAsia" w:ascii="仿宋" w:hAnsi="仿宋" w:eastAsia="仿宋"/>
          <w:color w:val="auto"/>
          <w:sz w:val="32"/>
          <w:szCs w:val="32"/>
          <w:highlight w:val="none"/>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741.36</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179.09</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lang w:val="en-US" w:eastAsia="zh-CN"/>
        </w:rPr>
        <w:t>2025</w:t>
      </w:r>
      <w:r>
        <w:rPr>
          <w:rFonts w:hint="eastAsia" w:ascii="仿宋" w:hAnsi="仿宋" w:eastAsia="仿宋"/>
          <w:sz w:val="32"/>
          <w:szCs w:val="32"/>
          <w:u w:val="single"/>
          <w:lang w:eastAsia="zh-CN"/>
        </w:rPr>
        <w:t>人员有所调整</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741.36</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color w:val="auto"/>
          <w:sz w:val="32"/>
          <w:szCs w:val="32"/>
          <w:highlight w:val="none"/>
        </w:rPr>
        <w:t>一般公共服务支出</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 xml:space="preserve"> </w:t>
      </w:r>
      <w:r>
        <w:rPr>
          <w:rFonts w:hint="eastAsia" w:ascii="仿宋" w:hAnsi="仿宋" w:eastAsia="仿宋"/>
          <w:color w:val="auto"/>
          <w:sz w:val="32"/>
          <w:szCs w:val="32"/>
          <w:highlight w:val="none"/>
          <w:u w:val="single"/>
        </w:rPr>
        <w:t xml:space="preserve">581.52  </w:t>
      </w:r>
      <w:r>
        <w:rPr>
          <w:rFonts w:hint="eastAsia" w:ascii="仿宋" w:hAnsi="仿宋" w:eastAsia="仿宋"/>
          <w:color w:val="auto"/>
          <w:sz w:val="32"/>
          <w:szCs w:val="32"/>
          <w:highlight w:val="none"/>
        </w:rPr>
        <w:t>万元、社会保障和就业支出</w:t>
      </w:r>
      <w:r>
        <w:rPr>
          <w:rFonts w:hint="eastAsia" w:ascii="仿宋" w:hAnsi="仿宋" w:eastAsia="仿宋"/>
          <w:color w:val="auto"/>
          <w:sz w:val="32"/>
          <w:szCs w:val="32"/>
          <w:highlight w:val="none"/>
          <w:u w:val="single"/>
        </w:rPr>
        <w:t xml:space="preserve">  66.60 </w:t>
      </w:r>
      <w:r>
        <w:rPr>
          <w:rFonts w:hint="eastAsia" w:ascii="仿宋" w:hAnsi="仿宋" w:eastAsia="仿宋"/>
          <w:color w:val="auto"/>
          <w:sz w:val="32"/>
          <w:szCs w:val="32"/>
          <w:highlight w:val="none"/>
        </w:rPr>
        <w:t>万元、卫生健康支出</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43.00</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万元、住房保障支出</w:t>
      </w:r>
      <w:r>
        <w:rPr>
          <w:rFonts w:hint="eastAsia" w:ascii="仿宋" w:hAnsi="仿宋" w:eastAsia="仿宋"/>
          <w:color w:val="auto"/>
          <w:sz w:val="32"/>
          <w:szCs w:val="32"/>
          <w:highlight w:val="none"/>
          <w:u w:val="single"/>
        </w:rPr>
        <w:t xml:space="preserve"> 50.24  </w:t>
      </w:r>
      <w:r>
        <w:rPr>
          <w:rFonts w:hint="eastAsia" w:ascii="仿宋" w:hAnsi="仿宋" w:eastAsia="仿宋"/>
          <w:color w:val="auto"/>
          <w:sz w:val="32"/>
          <w:szCs w:val="32"/>
          <w:highlight w:val="none"/>
        </w:rPr>
        <w:t>万元。</w:t>
      </w:r>
    </w:p>
    <w:p>
      <w:pPr>
        <w:ind w:firstLine="640" w:firstLineChars="200"/>
        <w:rPr>
          <w:rFonts w:ascii="楷体" w:hAnsi="楷体" w:eastAsia="楷体"/>
          <w:color w:val="auto"/>
          <w:sz w:val="32"/>
          <w:szCs w:val="32"/>
          <w:highlight w:val="none"/>
        </w:rPr>
      </w:pPr>
      <w:r>
        <w:rPr>
          <w:rFonts w:hint="eastAsia" w:ascii="楷体" w:hAnsi="楷体" w:eastAsia="楷体"/>
          <w:color w:val="auto"/>
          <w:sz w:val="32"/>
          <w:szCs w:val="32"/>
          <w:highlight w:val="none"/>
        </w:rPr>
        <w:t>（三）一般公共预算当年拨款具体使用情况。</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一般公共服务支出（类）</w:t>
      </w:r>
      <w:r>
        <w:rPr>
          <w:rFonts w:hint="eastAsia" w:ascii="仿宋" w:hAnsi="仿宋" w:eastAsia="仿宋"/>
          <w:sz w:val="32"/>
          <w:szCs w:val="32"/>
          <w:highlight w:val="none"/>
          <w:lang w:eastAsia="zh-CN"/>
        </w:rPr>
        <w:t>人大</w:t>
      </w:r>
      <w:r>
        <w:rPr>
          <w:rFonts w:hint="eastAsia" w:ascii="仿宋" w:hAnsi="仿宋" w:eastAsia="仿宋"/>
          <w:sz w:val="32"/>
          <w:szCs w:val="32"/>
          <w:highlight w:val="none"/>
        </w:rPr>
        <w:t>事务（款）行政运行（项）预算数为</w:t>
      </w:r>
      <w:r>
        <w:rPr>
          <w:rFonts w:hint="eastAsia" w:ascii="仿宋" w:hAnsi="仿宋" w:eastAsia="仿宋"/>
          <w:sz w:val="32"/>
          <w:szCs w:val="32"/>
          <w:highlight w:val="none"/>
          <w:u w:val="single"/>
          <w:lang w:val="en-US" w:eastAsia="zh-CN"/>
        </w:rPr>
        <w:t>491.17</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lang w:val="en-US" w:eastAsia="zh-CN"/>
        </w:rPr>
        <w:t>84.75</w:t>
      </w:r>
      <w:r>
        <w:rPr>
          <w:rFonts w:hint="eastAsia" w:ascii="仿宋" w:hAnsi="仿宋" w:eastAsia="仿宋"/>
          <w:sz w:val="32"/>
          <w:szCs w:val="32"/>
          <w:highlight w:val="none"/>
        </w:rPr>
        <w:t>万元，主要是</w:t>
      </w:r>
      <w:r>
        <w:rPr>
          <w:rFonts w:hint="eastAsia" w:ascii="仿宋" w:hAnsi="仿宋" w:eastAsia="仿宋"/>
          <w:sz w:val="32"/>
          <w:szCs w:val="32"/>
          <w:highlight w:val="none"/>
          <w:u w:val="single"/>
          <w:lang w:eastAsia="zh-CN"/>
        </w:rPr>
        <w:t>人员增加</w:t>
      </w:r>
      <w:r>
        <w:rPr>
          <w:rFonts w:hint="eastAsia" w:ascii="仿宋" w:hAnsi="仿宋" w:eastAsia="仿宋"/>
          <w:sz w:val="32"/>
          <w:szCs w:val="32"/>
          <w:highlight w:val="none"/>
        </w:rPr>
        <w:t>。</w:t>
      </w:r>
    </w:p>
    <w:p>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一般公共服务支出（类）</w:t>
      </w:r>
      <w:r>
        <w:rPr>
          <w:rFonts w:hint="eastAsia" w:ascii="仿宋" w:hAnsi="仿宋" w:eastAsia="仿宋"/>
          <w:sz w:val="32"/>
          <w:szCs w:val="32"/>
          <w:highlight w:val="none"/>
          <w:lang w:eastAsia="zh-CN"/>
        </w:rPr>
        <w:t>人大</w:t>
      </w:r>
      <w:r>
        <w:rPr>
          <w:rFonts w:hint="eastAsia" w:ascii="仿宋" w:hAnsi="仿宋" w:eastAsia="仿宋"/>
          <w:sz w:val="32"/>
          <w:szCs w:val="32"/>
          <w:highlight w:val="none"/>
        </w:rPr>
        <w:t>事务（款）人大会议</w:t>
      </w:r>
      <w:r>
        <w:rPr>
          <w:rFonts w:hint="eastAsia" w:ascii="仿宋" w:hAnsi="仿宋" w:eastAsia="仿宋"/>
          <w:sz w:val="32"/>
          <w:szCs w:val="32"/>
          <w:highlight w:val="none"/>
          <w:u w:val="single"/>
          <w:lang w:val="en-US" w:eastAsia="zh-CN"/>
        </w:rPr>
        <w:t>27.98</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lang w:val="en-US" w:eastAsia="zh-CN"/>
        </w:rPr>
        <w:t>2.68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主要原因是</w:t>
      </w:r>
      <w:r>
        <w:rPr>
          <w:rFonts w:hint="eastAsia" w:ascii="仿宋" w:hAnsi="仿宋" w:eastAsia="仿宋"/>
          <w:sz w:val="32"/>
          <w:szCs w:val="32"/>
          <w:highlight w:val="none"/>
          <w:lang w:val="en-US" w:eastAsia="zh-CN"/>
        </w:rPr>
        <w:t>2025年功能科目预算调整。</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一般公共服务支出（类）</w:t>
      </w:r>
      <w:r>
        <w:rPr>
          <w:rFonts w:hint="eastAsia" w:ascii="仿宋" w:hAnsi="仿宋" w:eastAsia="仿宋"/>
          <w:sz w:val="32"/>
          <w:szCs w:val="32"/>
          <w:highlight w:val="none"/>
          <w:lang w:eastAsia="zh-CN"/>
        </w:rPr>
        <w:t>人大</w:t>
      </w:r>
      <w:r>
        <w:rPr>
          <w:rFonts w:hint="eastAsia" w:ascii="仿宋" w:hAnsi="仿宋" w:eastAsia="仿宋"/>
          <w:sz w:val="32"/>
          <w:szCs w:val="32"/>
          <w:highlight w:val="none"/>
        </w:rPr>
        <w:t>事务（款）</w:t>
      </w:r>
      <w:r>
        <w:rPr>
          <w:rFonts w:hint="eastAsia" w:ascii="仿宋" w:hAnsi="仿宋" w:eastAsia="仿宋"/>
          <w:sz w:val="32"/>
          <w:szCs w:val="32"/>
          <w:highlight w:val="none"/>
          <w:lang w:eastAsia="zh-CN"/>
        </w:rPr>
        <w:t>人大监督预算数</w:t>
      </w:r>
      <w:r>
        <w:rPr>
          <w:rFonts w:hint="eastAsia" w:ascii="仿宋" w:hAnsi="仿宋" w:eastAsia="仿宋"/>
          <w:sz w:val="32"/>
          <w:szCs w:val="32"/>
          <w:highlight w:val="none"/>
          <w:u w:val="single"/>
          <w:lang w:val="en-US" w:eastAsia="zh-CN"/>
        </w:rPr>
        <w:t>35.57</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24.8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主要原因是</w:t>
      </w:r>
      <w:r>
        <w:rPr>
          <w:rFonts w:hint="eastAsia" w:ascii="仿宋" w:hAnsi="仿宋" w:eastAsia="仿宋"/>
          <w:sz w:val="32"/>
          <w:szCs w:val="32"/>
          <w:highlight w:val="none"/>
          <w:lang w:val="en-US" w:eastAsia="zh-CN"/>
        </w:rPr>
        <w:t>2024年结转资金</w:t>
      </w:r>
      <w:r>
        <w:rPr>
          <w:rFonts w:hint="eastAsia" w:ascii="仿宋" w:hAnsi="仿宋" w:eastAsia="仿宋"/>
          <w:sz w:val="32"/>
          <w:szCs w:val="32"/>
          <w:highlight w:val="none"/>
          <w:lang w:eastAsia="zh-CN"/>
        </w:rPr>
        <w:t>人大预算联网监督系统建设经费</w:t>
      </w:r>
      <w:r>
        <w:rPr>
          <w:rFonts w:hint="eastAsia" w:ascii="仿宋" w:hAnsi="仿宋" w:eastAsia="仿宋"/>
          <w:sz w:val="32"/>
          <w:szCs w:val="32"/>
          <w:highlight w:val="none"/>
          <w:lang w:val="en-US" w:eastAsia="zh-CN"/>
        </w:rPr>
        <w:t>23.57万元及功能科目预算调整。</w:t>
      </w:r>
    </w:p>
    <w:p>
      <w:pPr>
        <w:keepNext w:val="0"/>
        <w:keepLines w:val="0"/>
        <w:widowControl/>
        <w:suppressLineNumbers w:val="0"/>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4.一般公共服务支出</w:t>
      </w:r>
      <w:r>
        <w:rPr>
          <w:rFonts w:hint="eastAsia" w:ascii="仿宋" w:hAnsi="仿宋" w:eastAsia="仿宋"/>
          <w:sz w:val="32"/>
          <w:szCs w:val="32"/>
          <w:highlight w:val="none"/>
          <w:lang w:eastAsia="zh-CN"/>
        </w:rPr>
        <w:t>（类）</w:t>
      </w:r>
      <w:r>
        <w:rPr>
          <w:rFonts w:hint="eastAsia" w:ascii="仿宋" w:hAnsi="仿宋" w:eastAsia="仿宋"/>
          <w:sz w:val="32"/>
          <w:szCs w:val="32"/>
          <w:highlight w:val="none"/>
          <w:lang w:eastAsia="zh-CN"/>
        </w:rPr>
        <w:t>人大事务（款）</w:t>
      </w:r>
      <w:r>
        <w:rPr>
          <w:rFonts w:hint="eastAsia" w:ascii="仿宋" w:hAnsi="仿宋" w:eastAsia="仿宋"/>
          <w:sz w:val="32"/>
          <w:szCs w:val="32"/>
          <w:highlight w:val="none"/>
          <w:lang w:val="en-US" w:eastAsia="zh-CN"/>
        </w:rPr>
        <w:t>其他人大事务支出（</w:t>
      </w:r>
      <w:r>
        <w:rPr>
          <w:rFonts w:hint="eastAsia" w:ascii="仿宋" w:hAnsi="仿宋" w:eastAsia="仿宋"/>
          <w:sz w:val="32"/>
          <w:szCs w:val="32"/>
          <w:highlight w:val="none"/>
          <w:u w:val="none"/>
          <w:lang w:val="en-US" w:eastAsia="zh-CN"/>
        </w:rPr>
        <w:t>项）预算数</w:t>
      </w:r>
      <w:r>
        <w:rPr>
          <w:rFonts w:hint="eastAsia" w:ascii="仿宋" w:hAnsi="仿宋" w:eastAsia="仿宋"/>
          <w:sz w:val="32"/>
          <w:szCs w:val="32"/>
          <w:highlight w:val="none"/>
          <w:u w:val="single"/>
          <w:lang w:val="en-US" w:eastAsia="zh-CN"/>
        </w:rPr>
        <w:t>26.8</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24.8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主要原因是</w:t>
      </w:r>
      <w:r>
        <w:rPr>
          <w:rFonts w:hint="eastAsia" w:ascii="仿宋" w:hAnsi="仿宋" w:eastAsia="仿宋"/>
          <w:sz w:val="32"/>
          <w:szCs w:val="32"/>
          <w:highlight w:val="none"/>
          <w:lang w:val="en-US" w:eastAsia="zh-CN"/>
        </w:rPr>
        <w:t>2025年</w:t>
      </w:r>
      <w:r>
        <w:rPr>
          <w:rFonts w:hint="eastAsia" w:ascii="仿宋" w:hAnsi="仿宋" w:eastAsia="仿宋"/>
          <w:sz w:val="32"/>
          <w:szCs w:val="32"/>
          <w:highlight w:val="none"/>
          <w:lang w:eastAsia="zh-CN"/>
        </w:rPr>
        <w:t>人大代表视察经费预算支出增加</w:t>
      </w:r>
      <w:r>
        <w:rPr>
          <w:rFonts w:hint="eastAsia" w:ascii="仿宋" w:hAnsi="仿宋" w:eastAsia="仿宋"/>
          <w:sz w:val="32"/>
          <w:szCs w:val="32"/>
          <w:highlight w:val="none"/>
          <w:lang w:val="en-US" w:eastAsia="zh-CN"/>
        </w:rPr>
        <w:t>。</w:t>
      </w:r>
    </w:p>
    <w:p>
      <w:pPr>
        <w:keepNext w:val="0"/>
        <w:keepLines w:val="0"/>
        <w:widowControl/>
        <w:suppressLineNumbers w:val="0"/>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5.</w:t>
      </w:r>
      <w:r>
        <w:rPr>
          <w:rFonts w:hint="eastAsia" w:ascii="仿宋" w:hAnsi="仿宋" w:eastAsia="仿宋" w:cs="宋体"/>
          <w:kern w:val="18"/>
          <w:sz w:val="32"/>
          <w:szCs w:val="32"/>
          <w:highlight w:val="none"/>
          <w:lang w:val="en-US" w:eastAsia="zh-CN" w:bidi="ar-SA"/>
        </w:rPr>
        <w:t>社会保障和就业支出（类）行政事业单位养老支出（款）机关事业单位基本养老保险缴费支出</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u w:val="none"/>
          <w:lang w:val="en-US" w:eastAsia="zh-CN"/>
        </w:rPr>
        <w:t>项）预算数</w:t>
      </w:r>
      <w:r>
        <w:rPr>
          <w:rFonts w:hint="eastAsia" w:ascii="仿宋" w:hAnsi="仿宋" w:eastAsia="仿宋"/>
          <w:sz w:val="32"/>
          <w:szCs w:val="32"/>
          <w:highlight w:val="none"/>
          <w:u w:val="single"/>
          <w:lang w:val="en-US" w:eastAsia="zh-CN"/>
        </w:rPr>
        <w:t>66.19</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lang w:val="en-US" w:eastAsia="zh-CN"/>
        </w:rPr>
        <w:t>13.18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主要原因是</w:t>
      </w:r>
      <w:r>
        <w:rPr>
          <w:rFonts w:hint="eastAsia" w:ascii="仿宋" w:hAnsi="仿宋" w:eastAsia="仿宋"/>
          <w:sz w:val="32"/>
          <w:szCs w:val="32"/>
          <w:highlight w:val="none"/>
          <w:lang w:val="en-US" w:eastAsia="zh-CN"/>
        </w:rPr>
        <w:t>2025年</w:t>
      </w:r>
      <w:r>
        <w:rPr>
          <w:rFonts w:hint="eastAsia" w:ascii="仿宋" w:hAnsi="仿宋" w:eastAsia="仿宋"/>
          <w:sz w:val="32"/>
          <w:szCs w:val="32"/>
          <w:highlight w:val="none"/>
          <w:lang w:eastAsia="zh-CN"/>
        </w:rPr>
        <w:t>人员有所调整</w:t>
      </w:r>
      <w:r>
        <w:rPr>
          <w:rFonts w:hint="eastAsia" w:ascii="仿宋" w:hAnsi="仿宋" w:eastAsia="仿宋"/>
          <w:sz w:val="32"/>
          <w:szCs w:val="32"/>
          <w:highlight w:val="none"/>
          <w:lang w:val="en-US" w:eastAsia="zh-CN"/>
        </w:rPr>
        <w:t>。</w:t>
      </w:r>
    </w:p>
    <w:p>
      <w:pPr>
        <w:keepNext w:val="0"/>
        <w:keepLines w:val="0"/>
        <w:widowControl/>
        <w:suppressLineNumbers w:val="0"/>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6.社会保障和就业支出（类）财政对其他社会保险基金的补助（款）财政对工伤保险基金的补助（项）预算数</w:t>
      </w:r>
      <w:r>
        <w:rPr>
          <w:rFonts w:hint="eastAsia" w:ascii="仿宋" w:hAnsi="仿宋" w:eastAsia="仿宋"/>
          <w:sz w:val="32"/>
          <w:szCs w:val="32"/>
          <w:highlight w:val="none"/>
          <w:u w:val="single"/>
          <w:lang w:val="en-US" w:eastAsia="zh-CN"/>
        </w:rPr>
        <w:t>0.41</w:t>
      </w:r>
      <w:r>
        <w:rPr>
          <w:rFonts w:hint="eastAsia" w:ascii="仿宋" w:hAnsi="仿宋" w:eastAsia="仿宋"/>
          <w:sz w:val="32"/>
          <w:szCs w:val="32"/>
          <w:highlight w:val="none"/>
          <w:lang w:val="en-US" w:eastAsia="zh-CN"/>
        </w:rPr>
        <w:t>万元</w:t>
      </w:r>
      <w:r>
        <w:rPr>
          <w:rFonts w:hint="eastAsia" w:ascii="宋体" w:hAnsi="宋体" w:cs="宋体"/>
          <w:kern w:val="0"/>
          <w:sz w:val="24"/>
          <w:szCs w:val="24"/>
          <w:lang w:val="en-US" w:eastAsia="zh-CN" w:bidi="ar"/>
        </w:rPr>
        <w:t>，</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lang w:val="en-US" w:eastAsia="zh-CN"/>
        </w:rPr>
        <w:t>0.08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主要原因是</w:t>
      </w:r>
      <w:r>
        <w:rPr>
          <w:rFonts w:hint="eastAsia" w:ascii="仿宋" w:hAnsi="仿宋" w:eastAsia="仿宋"/>
          <w:sz w:val="32"/>
          <w:szCs w:val="32"/>
          <w:highlight w:val="none"/>
          <w:lang w:val="en-US" w:eastAsia="zh-CN"/>
        </w:rPr>
        <w:t>2025年</w:t>
      </w:r>
      <w:r>
        <w:rPr>
          <w:rFonts w:hint="eastAsia" w:ascii="仿宋" w:hAnsi="仿宋" w:eastAsia="仿宋"/>
          <w:sz w:val="32"/>
          <w:szCs w:val="32"/>
          <w:highlight w:val="none"/>
          <w:lang w:eastAsia="zh-CN"/>
        </w:rPr>
        <w:t>人员有所调整</w:t>
      </w:r>
      <w:r>
        <w:rPr>
          <w:rFonts w:hint="eastAsia" w:ascii="仿宋" w:hAnsi="仿宋" w:eastAsia="仿宋"/>
          <w:sz w:val="32"/>
          <w:szCs w:val="32"/>
          <w:highlight w:val="none"/>
          <w:lang w:val="en-US" w:eastAsia="zh-CN"/>
        </w:rPr>
        <w:t>。</w:t>
      </w:r>
    </w:p>
    <w:p>
      <w:pPr>
        <w:keepNext w:val="0"/>
        <w:keepLines w:val="0"/>
        <w:widowControl/>
        <w:suppressLineNumbers w:val="0"/>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7.卫生健康支出</w:t>
      </w:r>
      <w:r>
        <w:rPr>
          <w:rFonts w:hint="eastAsia" w:ascii="仿宋" w:hAnsi="仿宋" w:eastAsia="仿宋"/>
          <w:sz w:val="32"/>
          <w:szCs w:val="32"/>
          <w:highlight w:val="none"/>
          <w:lang w:val="en-US" w:eastAsia="zh-CN"/>
        </w:rPr>
        <w:t>（类）</w:t>
      </w:r>
      <w:r>
        <w:rPr>
          <w:rFonts w:hint="eastAsia" w:ascii="仿宋" w:hAnsi="仿宋" w:eastAsia="仿宋"/>
          <w:sz w:val="32"/>
          <w:szCs w:val="32"/>
          <w:highlight w:val="none"/>
        </w:rPr>
        <w:t>行政事业单位医疗</w:t>
      </w:r>
      <w:r>
        <w:rPr>
          <w:rFonts w:hint="eastAsia" w:ascii="仿宋" w:hAnsi="仿宋" w:eastAsia="仿宋"/>
          <w:sz w:val="32"/>
          <w:szCs w:val="32"/>
          <w:highlight w:val="none"/>
          <w:lang w:val="en-US" w:eastAsia="zh-CN"/>
        </w:rPr>
        <w:t>（款）行政单位医疗（项）预算数</w:t>
      </w:r>
      <w:r>
        <w:rPr>
          <w:rFonts w:hint="eastAsia" w:ascii="仿宋" w:hAnsi="仿宋" w:eastAsia="仿宋"/>
          <w:sz w:val="32"/>
          <w:szCs w:val="32"/>
          <w:highlight w:val="none"/>
          <w:u w:val="single"/>
          <w:lang w:val="en-US" w:eastAsia="zh-CN"/>
        </w:rPr>
        <w:t>31.85</w:t>
      </w:r>
      <w:r>
        <w:rPr>
          <w:rFonts w:hint="eastAsia" w:ascii="仿宋" w:hAnsi="仿宋" w:eastAsia="仿宋"/>
          <w:sz w:val="32"/>
          <w:szCs w:val="32"/>
          <w:highlight w:val="none"/>
          <w:lang w:val="en-US" w:eastAsia="zh-CN"/>
        </w:rPr>
        <w:t>万元</w:t>
      </w:r>
      <w:r>
        <w:rPr>
          <w:rFonts w:hint="eastAsia" w:ascii="宋体" w:hAnsi="宋体" w:cs="宋体"/>
          <w:kern w:val="0"/>
          <w:sz w:val="24"/>
          <w:szCs w:val="24"/>
          <w:lang w:val="en-US" w:eastAsia="zh-CN" w:bidi="ar"/>
        </w:rPr>
        <w:t>，</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lang w:val="en-US" w:eastAsia="zh-CN"/>
        </w:rPr>
        <w:t>31.85</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主要原因是</w:t>
      </w:r>
      <w:r>
        <w:rPr>
          <w:rFonts w:hint="eastAsia" w:ascii="仿宋" w:hAnsi="仿宋" w:eastAsia="仿宋"/>
          <w:sz w:val="32"/>
          <w:szCs w:val="32"/>
          <w:highlight w:val="none"/>
          <w:lang w:val="en-US" w:eastAsia="zh-CN"/>
        </w:rPr>
        <w:t>2025年</w:t>
      </w:r>
      <w:r>
        <w:rPr>
          <w:rFonts w:hint="eastAsia" w:ascii="仿宋" w:hAnsi="仿宋" w:eastAsia="仿宋"/>
          <w:sz w:val="32"/>
          <w:szCs w:val="32"/>
          <w:highlight w:val="none"/>
          <w:lang w:eastAsia="zh-CN"/>
        </w:rPr>
        <w:t>支出功能科目预算调整</w:t>
      </w:r>
      <w:r>
        <w:rPr>
          <w:rFonts w:hint="eastAsia" w:ascii="仿宋" w:hAnsi="仿宋" w:eastAsia="仿宋"/>
          <w:sz w:val="32"/>
          <w:szCs w:val="32"/>
          <w:highlight w:val="none"/>
          <w:lang w:val="en-US" w:eastAsia="zh-CN"/>
        </w:rPr>
        <w:t>。</w:t>
      </w:r>
    </w:p>
    <w:p>
      <w:pPr>
        <w:keepNext w:val="0"/>
        <w:keepLines w:val="0"/>
        <w:widowControl/>
        <w:suppressLineNumbers w:val="0"/>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8.卫生健康支出（类）</w:t>
      </w:r>
      <w:r>
        <w:rPr>
          <w:rFonts w:hint="eastAsia" w:ascii="仿宋" w:hAnsi="仿宋" w:eastAsia="仿宋"/>
          <w:sz w:val="32"/>
          <w:szCs w:val="32"/>
          <w:highlight w:val="none"/>
        </w:rPr>
        <w:t>行政事业单位医疗</w:t>
      </w:r>
      <w:r>
        <w:rPr>
          <w:rFonts w:hint="eastAsia" w:ascii="仿宋" w:hAnsi="仿宋" w:eastAsia="仿宋"/>
          <w:sz w:val="32"/>
          <w:szCs w:val="32"/>
          <w:highlight w:val="none"/>
          <w:lang w:val="en-US" w:eastAsia="zh-CN"/>
        </w:rPr>
        <w:t>（款）公务员医疗补助（项）预算数</w:t>
      </w:r>
      <w:r>
        <w:rPr>
          <w:rFonts w:hint="eastAsia" w:ascii="仿宋" w:hAnsi="仿宋" w:eastAsia="仿宋"/>
          <w:sz w:val="32"/>
          <w:szCs w:val="32"/>
          <w:highlight w:val="none"/>
          <w:u w:val="single"/>
          <w:lang w:val="en-US" w:eastAsia="zh-CN"/>
        </w:rPr>
        <w:t>8.27</w:t>
      </w:r>
      <w:r>
        <w:rPr>
          <w:rFonts w:hint="eastAsia" w:ascii="仿宋" w:hAnsi="仿宋" w:eastAsia="仿宋"/>
          <w:sz w:val="32"/>
          <w:szCs w:val="32"/>
          <w:highlight w:val="none"/>
          <w:lang w:val="en-US" w:eastAsia="zh-CN"/>
        </w:rPr>
        <w:t>万元</w:t>
      </w:r>
      <w:r>
        <w:rPr>
          <w:rFonts w:hint="eastAsia" w:ascii="宋体" w:hAnsi="宋体" w:cs="宋体"/>
          <w:kern w:val="0"/>
          <w:sz w:val="24"/>
          <w:szCs w:val="24"/>
          <w:lang w:val="en-US" w:eastAsia="zh-CN" w:bidi="ar"/>
        </w:rPr>
        <w:t>，</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lang w:val="en-US" w:eastAsia="zh-CN"/>
        </w:rPr>
        <w:t>1.64</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主要原因是</w:t>
      </w:r>
      <w:r>
        <w:rPr>
          <w:rFonts w:hint="eastAsia" w:ascii="仿宋" w:hAnsi="仿宋" w:eastAsia="仿宋"/>
          <w:sz w:val="32"/>
          <w:szCs w:val="32"/>
          <w:highlight w:val="none"/>
          <w:lang w:val="en-US" w:eastAsia="zh-CN"/>
        </w:rPr>
        <w:t>2025年</w:t>
      </w:r>
      <w:r>
        <w:rPr>
          <w:rFonts w:hint="eastAsia" w:ascii="仿宋" w:hAnsi="仿宋" w:eastAsia="仿宋"/>
          <w:sz w:val="32"/>
          <w:szCs w:val="32"/>
          <w:highlight w:val="none"/>
          <w:lang w:eastAsia="zh-CN"/>
        </w:rPr>
        <w:t>支出功能科目预算调整</w:t>
      </w:r>
      <w:r>
        <w:rPr>
          <w:rFonts w:hint="eastAsia" w:ascii="仿宋" w:hAnsi="仿宋" w:eastAsia="仿宋"/>
          <w:sz w:val="32"/>
          <w:szCs w:val="32"/>
          <w:highlight w:val="none"/>
          <w:lang w:val="en-US" w:eastAsia="zh-CN"/>
        </w:rPr>
        <w:t>。</w:t>
      </w:r>
    </w:p>
    <w:p>
      <w:pPr>
        <w:keepNext w:val="0"/>
        <w:keepLines w:val="0"/>
        <w:widowControl/>
        <w:suppressLineNumbers w:val="0"/>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9.卫生健康支出（类）</w:t>
      </w:r>
      <w:r>
        <w:rPr>
          <w:rFonts w:hint="eastAsia" w:ascii="仿宋" w:hAnsi="仿宋" w:eastAsia="仿宋"/>
          <w:sz w:val="32"/>
          <w:szCs w:val="32"/>
          <w:highlight w:val="none"/>
        </w:rPr>
        <w:t>行政事业单位医疗</w:t>
      </w:r>
      <w:r>
        <w:rPr>
          <w:rFonts w:hint="eastAsia" w:ascii="仿宋" w:hAnsi="仿宋" w:eastAsia="仿宋"/>
          <w:sz w:val="32"/>
          <w:szCs w:val="32"/>
          <w:highlight w:val="none"/>
          <w:lang w:val="en-US" w:eastAsia="zh-CN"/>
        </w:rPr>
        <w:t>（款）其他行政事业单位医疗支出（项）预算数</w:t>
      </w:r>
      <w:r>
        <w:rPr>
          <w:rFonts w:hint="eastAsia" w:ascii="仿宋" w:hAnsi="仿宋" w:eastAsia="仿宋"/>
          <w:sz w:val="32"/>
          <w:szCs w:val="32"/>
          <w:highlight w:val="none"/>
          <w:u w:val="single"/>
          <w:lang w:val="en-US" w:eastAsia="zh-CN"/>
        </w:rPr>
        <w:t>2.88</w:t>
      </w:r>
      <w:r>
        <w:rPr>
          <w:rFonts w:hint="eastAsia" w:ascii="仿宋" w:hAnsi="仿宋" w:eastAsia="仿宋"/>
          <w:sz w:val="32"/>
          <w:szCs w:val="32"/>
          <w:highlight w:val="none"/>
          <w:lang w:val="en-US" w:eastAsia="zh-CN"/>
        </w:rPr>
        <w:t>万元</w:t>
      </w:r>
      <w:r>
        <w:rPr>
          <w:rFonts w:hint="eastAsia" w:ascii="宋体" w:hAnsi="宋体" w:cs="宋体"/>
          <w:kern w:val="0"/>
          <w:sz w:val="24"/>
          <w:szCs w:val="24"/>
          <w:lang w:val="en-US" w:eastAsia="zh-CN" w:bidi="ar"/>
        </w:rPr>
        <w:t>，</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lang w:val="en-US" w:eastAsia="zh-CN"/>
        </w:rPr>
        <w:t>2.88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主要原因是</w:t>
      </w:r>
      <w:r>
        <w:rPr>
          <w:rFonts w:hint="eastAsia" w:ascii="仿宋" w:hAnsi="仿宋" w:eastAsia="仿宋"/>
          <w:sz w:val="32"/>
          <w:szCs w:val="32"/>
          <w:highlight w:val="none"/>
          <w:lang w:val="en-US" w:eastAsia="zh-CN"/>
        </w:rPr>
        <w:t>2025年</w:t>
      </w:r>
      <w:r>
        <w:rPr>
          <w:rFonts w:hint="eastAsia" w:ascii="仿宋" w:hAnsi="仿宋" w:eastAsia="仿宋"/>
          <w:sz w:val="32"/>
          <w:szCs w:val="32"/>
          <w:highlight w:val="none"/>
          <w:lang w:eastAsia="zh-CN"/>
        </w:rPr>
        <w:t>支出功能科目预算调整</w:t>
      </w:r>
      <w:r>
        <w:rPr>
          <w:rFonts w:hint="eastAsia" w:ascii="仿宋" w:hAnsi="仿宋" w:eastAsia="仿宋"/>
          <w:sz w:val="32"/>
          <w:szCs w:val="32"/>
          <w:highlight w:val="none"/>
          <w:lang w:val="en-US" w:eastAsia="zh-CN"/>
        </w:rPr>
        <w:t>。</w:t>
      </w:r>
    </w:p>
    <w:p>
      <w:pPr>
        <w:keepNext w:val="0"/>
        <w:keepLines w:val="0"/>
        <w:widowControl/>
        <w:suppressLineNumbers w:val="0"/>
        <w:jc w:val="left"/>
        <w:rPr>
          <w:rFonts w:hint="eastAsia" w:eastAsia="宋体"/>
          <w:lang w:val="en-US" w:eastAsia="zh-CN"/>
        </w:rPr>
      </w:pPr>
      <w:r>
        <w:rPr>
          <w:rFonts w:hint="eastAsia" w:ascii="仿宋" w:hAnsi="仿宋" w:eastAsia="仿宋"/>
          <w:sz w:val="32"/>
          <w:szCs w:val="32"/>
          <w:highlight w:val="none"/>
          <w:lang w:val="en-US" w:eastAsia="zh-CN"/>
        </w:rPr>
        <w:t>10.住房保障支出</w:t>
      </w:r>
      <w:r>
        <w:rPr>
          <w:rFonts w:hint="eastAsia" w:ascii="仿宋" w:hAnsi="仿宋" w:eastAsia="仿宋"/>
          <w:sz w:val="32"/>
          <w:szCs w:val="32"/>
          <w:highlight w:val="none"/>
          <w:lang w:val="en-US" w:eastAsia="zh-CN"/>
        </w:rPr>
        <w:t>（类）住房改革支出</w:t>
      </w:r>
      <w:r>
        <w:rPr>
          <w:rFonts w:hint="eastAsia" w:ascii="仿宋" w:hAnsi="仿宋" w:eastAsia="仿宋"/>
          <w:sz w:val="32"/>
          <w:szCs w:val="32"/>
          <w:highlight w:val="none"/>
          <w:lang w:val="en-US" w:eastAsia="zh-CN"/>
        </w:rPr>
        <w:t>（款）住房公积金</w:t>
      </w:r>
      <w:r>
        <w:rPr>
          <w:rFonts w:hint="eastAsia" w:ascii="仿宋" w:hAnsi="仿宋" w:eastAsia="仿宋"/>
          <w:sz w:val="32"/>
          <w:szCs w:val="32"/>
          <w:highlight w:val="none"/>
          <w:lang w:val="en-US" w:eastAsia="zh-CN"/>
        </w:rPr>
        <w:t>（项）预算数</w:t>
      </w:r>
      <w:r>
        <w:rPr>
          <w:rFonts w:hint="eastAsia" w:ascii="仿宋" w:hAnsi="仿宋" w:eastAsia="仿宋"/>
          <w:sz w:val="32"/>
          <w:szCs w:val="32"/>
          <w:highlight w:val="none"/>
          <w:u w:val="single"/>
          <w:lang w:val="en-US" w:eastAsia="zh-CN"/>
        </w:rPr>
        <w:t>50.24</w:t>
      </w:r>
      <w:r>
        <w:rPr>
          <w:rFonts w:hint="eastAsia" w:ascii="仿宋" w:hAnsi="仿宋" w:eastAsia="仿宋"/>
          <w:sz w:val="32"/>
          <w:szCs w:val="32"/>
          <w:highlight w:val="none"/>
          <w:lang w:val="en-US" w:eastAsia="zh-CN"/>
        </w:rPr>
        <w:t>万元</w:t>
      </w:r>
      <w:r>
        <w:rPr>
          <w:rFonts w:hint="eastAsia" w:ascii="宋体" w:hAnsi="宋体" w:cs="宋体"/>
          <w:kern w:val="0"/>
          <w:sz w:val="24"/>
          <w:szCs w:val="24"/>
          <w:lang w:val="en-US" w:eastAsia="zh-CN" w:bidi="ar"/>
        </w:rPr>
        <w:t>，</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lang w:val="en-US" w:eastAsia="zh-CN"/>
        </w:rPr>
        <w:t>10.48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主要原因是</w:t>
      </w:r>
      <w:r>
        <w:rPr>
          <w:rFonts w:hint="eastAsia" w:ascii="仿宋" w:hAnsi="仿宋" w:eastAsia="仿宋"/>
          <w:sz w:val="32"/>
          <w:szCs w:val="32"/>
          <w:highlight w:val="none"/>
          <w:lang w:val="en-US" w:eastAsia="zh-CN"/>
        </w:rPr>
        <w:t>2025年</w:t>
      </w:r>
      <w:r>
        <w:rPr>
          <w:rFonts w:hint="eastAsia" w:ascii="仿宋" w:hAnsi="仿宋" w:eastAsia="仿宋"/>
          <w:sz w:val="32"/>
          <w:szCs w:val="32"/>
          <w:highlight w:val="none"/>
          <w:lang w:eastAsia="zh-CN"/>
        </w:rPr>
        <w:t>人员有所调整</w:t>
      </w:r>
      <w:r>
        <w:rPr>
          <w:rFonts w:hint="eastAsia" w:ascii="仿宋" w:hAnsi="仿宋" w:eastAsia="仿宋"/>
          <w:sz w:val="32"/>
          <w:szCs w:val="32"/>
          <w:highlight w:val="none"/>
          <w:lang w:val="en-US" w:eastAsia="zh-CN"/>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653.69</w:t>
      </w:r>
      <w:r>
        <w:rPr>
          <w:rFonts w:hint="eastAsia" w:ascii="仿宋" w:hAnsi="仿宋" w:eastAsia="仿宋"/>
          <w:sz w:val="32"/>
          <w:szCs w:val="32"/>
        </w:rPr>
        <w:t>万元，其中：</w:t>
      </w:r>
    </w:p>
    <w:p>
      <w:pPr>
        <w:keepNext w:val="0"/>
        <w:keepLines w:val="0"/>
        <w:widowControl/>
        <w:suppressLineNumbers w:val="0"/>
        <w:jc w:val="left"/>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617.45</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（基本工资89.57万元、津贴补贴303.33万元、奖金</w:t>
      </w:r>
      <w:r>
        <w:rPr>
          <w:rFonts w:hint="eastAsia" w:ascii="仿宋" w:hAnsi="仿宋" w:eastAsia="仿宋"/>
          <w:sz w:val="32"/>
          <w:szCs w:val="32"/>
          <w:lang w:val="en-US" w:eastAsia="zh-CN"/>
        </w:rPr>
        <w:t>31.81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伙食补助费</w:t>
      </w:r>
      <w:r>
        <w:rPr>
          <w:rFonts w:hint="eastAsia" w:ascii="仿宋" w:hAnsi="仿宋" w:eastAsia="仿宋"/>
          <w:sz w:val="32"/>
          <w:szCs w:val="32"/>
          <w:lang w:val="en-US" w:eastAsia="zh-CN"/>
        </w:rPr>
        <w:t>5.76万元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66.19</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lang w:val="en-US" w:eastAsia="zh-CN"/>
        </w:rPr>
        <w:t>31.85万元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lang w:val="en-US" w:eastAsia="zh-CN"/>
        </w:rPr>
        <w:t>8.27万元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lang w:val="en-US" w:eastAsia="zh-CN"/>
        </w:rPr>
        <w:t>0.41万元</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lang w:val="en-US" w:eastAsia="zh-CN"/>
        </w:rPr>
        <w:t>50.24万元、</w:t>
      </w:r>
      <w:r>
        <w:rPr>
          <w:rFonts w:ascii="仿宋" w:hAnsi="仿宋" w:eastAsia="仿宋"/>
          <w:sz w:val="32"/>
          <w:szCs w:val="32"/>
        </w:rPr>
        <w:t>其他工资福利支出</w:t>
      </w:r>
      <w:r>
        <w:rPr>
          <w:rFonts w:hint="eastAsia" w:ascii="仿宋" w:hAnsi="仿宋" w:eastAsia="仿宋"/>
          <w:sz w:val="32"/>
          <w:szCs w:val="32"/>
          <w:lang w:val="en-US" w:eastAsia="zh-CN"/>
        </w:rPr>
        <w:t xml:space="preserve"> 21.47</w:t>
      </w:r>
      <w:r>
        <w:rPr>
          <w:rFonts w:hint="eastAsia" w:ascii="仿宋" w:hAnsi="仿宋" w:eastAsia="仿宋"/>
          <w:sz w:val="32"/>
          <w:szCs w:val="32"/>
          <w:lang w:eastAsia="zh-CN"/>
        </w:rPr>
        <w:t>万元、</w:t>
      </w:r>
      <w:r>
        <w:rPr>
          <w:rFonts w:ascii="仿宋" w:hAnsi="仿宋" w:eastAsia="仿宋"/>
          <w:sz w:val="32"/>
          <w:szCs w:val="32"/>
          <w:lang w:val="en-US" w:eastAsia="zh-CN"/>
        </w:rPr>
        <w:t>医疗费</w:t>
      </w:r>
    </w:p>
    <w:p>
      <w:pPr>
        <w:keepNext w:val="0"/>
        <w:keepLines w:val="0"/>
        <w:widowControl/>
        <w:suppressLineNumbers w:val="0"/>
        <w:jc w:val="left"/>
        <w:rPr>
          <w:rFonts w:ascii="仿宋" w:hAnsi="仿宋" w:eastAsia="仿宋"/>
          <w:sz w:val="32"/>
          <w:szCs w:val="32"/>
        </w:rPr>
      </w:pPr>
      <w:r>
        <w:rPr>
          <w:rFonts w:hint="eastAsia" w:ascii="仿宋" w:hAnsi="仿宋" w:eastAsia="仿宋"/>
          <w:sz w:val="32"/>
          <w:szCs w:val="32"/>
          <w:lang w:val="en-US" w:eastAsia="zh-CN"/>
        </w:rPr>
        <w:t>2.88万元、生活补助5.67万元</w:t>
      </w:r>
      <w:r>
        <w:rPr>
          <w:rFonts w:hint="eastAsia" w:ascii="仿宋" w:hAnsi="仿宋" w:eastAsia="仿宋"/>
          <w:sz w:val="32"/>
          <w:szCs w:val="32"/>
        </w:rPr>
        <w:t>。</w:t>
      </w:r>
    </w:p>
    <w:p>
      <w:pPr>
        <w:keepNext w:val="0"/>
        <w:keepLines w:val="0"/>
        <w:widowControl/>
        <w:suppressLineNumbers w:val="0"/>
        <w:jc w:val="left"/>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36.24</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15.00万元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lang w:val="en-US" w:eastAsia="zh-CN"/>
        </w:rPr>
        <w:t>2.30万元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3.50万元</w:t>
      </w:r>
      <w:r>
        <w:rPr>
          <w:rFonts w:hint="eastAsia" w:ascii="仿宋" w:hAnsi="仿宋" w:eastAsia="仿宋"/>
          <w:sz w:val="32"/>
          <w:szCs w:val="32"/>
        </w:rPr>
        <w:t>、</w:t>
      </w:r>
      <w:r>
        <w:rPr>
          <w:rFonts w:hint="eastAsia" w:ascii="仿宋" w:hAnsi="仿宋" w:eastAsia="仿宋"/>
          <w:sz w:val="32"/>
          <w:szCs w:val="32"/>
          <w:lang w:val="en-US" w:eastAsia="zh-CN"/>
        </w:rPr>
        <w:t>会议费2.68万元、工会</w:t>
      </w:r>
      <w:r>
        <w:rPr>
          <w:rFonts w:ascii="仿宋" w:hAnsi="仿宋" w:eastAsia="仿宋"/>
          <w:sz w:val="32"/>
          <w:szCs w:val="32"/>
        </w:rPr>
        <w:t>经费</w:t>
      </w:r>
      <w:r>
        <w:rPr>
          <w:rFonts w:hint="eastAsia" w:ascii="仿宋" w:hAnsi="仿宋" w:eastAsia="仿宋"/>
          <w:sz w:val="32"/>
          <w:szCs w:val="32"/>
          <w:lang w:val="en-US" w:eastAsia="zh-CN"/>
        </w:rPr>
        <w:t>7.64万元、</w:t>
      </w:r>
      <w:r>
        <w:rPr>
          <w:rFonts w:ascii="仿宋" w:hAnsi="仿宋" w:eastAsia="仿宋"/>
          <w:sz w:val="32"/>
          <w:szCs w:val="32"/>
          <w:lang w:val="en-US" w:eastAsia="zh-CN"/>
        </w:rPr>
        <w:t>其他商品和服务支出</w:t>
      </w:r>
      <w:r>
        <w:rPr>
          <w:rFonts w:hint="eastAsia" w:ascii="仿宋" w:hAnsi="仿宋" w:eastAsia="仿宋"/>
          <w:sz w:val="32"/>
          <w:szCs w:val="32"/>
          <w:lang w:val="en-US" w:eastAsia="zh-CN"/>
        </w:rPr>
        <w:t>5.12万元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无</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color w:val="auto"/>
          <w:sz w:val="32"/>
          <w:szCs w:val="32"/>
          <w:highlight w:val="none"/>
        </w:rPr>
      </w:pPr>
      <w:r>
        <w:rPr>
          <w:rFonts w:hint="eastAsia" w:ascii="楷体" w:hAnsi="楷体" w:eastAsia="楷体"/>
          <w:color w:val="auto"/>
          <w:sz w:val="32"/>
          <w:szCs w:val="32"/>
          <w:highlight w:val="none"/>
        </w:rPr>
        <w:t>（一）机关运行经费安排使用情况说明。</w:t>
      </w:r>
    </w:p>
    <w:p>
      <w:pPr>
        <w:autoSpaceDE w:val="0"/>
        <w:autoSpaceDN w:val="0"/>
        <w:adjustRightInd w:val="0"/>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2025</w:t>
      </w:r>
      <w:r>
        <w:rPr>
          <w:rFonts w:hint="eastAsia" w:ascii="仿宋" w:hAnsi="仿宋" w:eastAsia="仿宋"/>
          <w:sz w:val="32"/>
          <w:szCs w:val="32"/>
        </w:rPr>
        <w:t>年部门（单位）机关等</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家行政单位以及中心等</w:t>
      </w:r>
      <w:r>
        <w:rPr>
          <w:rFonts w:hint="eastAsia" w:ascii="仿宋" w:hAnsi="仿宋" w:eastAsia="仿宋"/>
          <w:sz w:val="32"/>
          <w:szCs w:val="32"/>
          <w:u w:val="single"/>
          <w:lang w:val="en-US" w:eastAsia="zh-CN"/>
        </w:rPr>
        <w:t>0</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36.24</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w:t>
      </w:r>
      <w:r>
        <w:rPr>
          <w:rFonts w:hint="eastAsia" w:ascii="仿宋" w:hAnsi="仿宋" w:eastAsia="仿宋"/>
          <w:sz w:val="32"/>
          <w:szCs w:val="32"/>
          <w:lang w:eastAsia="zh-CN"/>
        </w:rPr>
        <w:t>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15.61</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_GB2312" w:eastAsia="仿宋_GB2312" w:cs="仿宋_GB2312" w:hAnsiTheme="minorHAnsi"/>
          <w:kern w:val="0"/>
          <w:sz w:val="32"/>
          <w:szCs w:val="32"/>
          <w:u w:val="single"/>
          <w:lang w:val="en-US" w:eastAsia="zh-CN"/>
        </w:rPr>
        <w:t>75.67</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2025年</w:t>
      </w:r>
      <w:r>
        <w:rPr>
          <w:rFonts w:hint="eastAsia" w:ascii="仿宋_GB2312" w:eastAsia="仿宋_GB2312" w:cs="仿宋_GB2312" w:hAnsiTheme="minorHAnsi"/>
          <w:kern w:val="0"/>
          <w:sz w:val="32"/>
          <w:szCs w:val="32"/>
          <w:u w:val="single"/>
          <w:lang w:eastAsia="zh-CN"/>
        </w:rPr>
        <w:t>人员增加</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无</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bookmarkStart w:id="0" w:name="_GoBack"/>
      <w:bookmarkEnd w:id="0"/>
    </w:p>
    <w:p>
      <w:pPr>
        <w:spacing w:line="588" w:lineRule="exact"/>
        <w:ind w:firstLine="640" w:firstLineChars="200"/>
        <w:rPr>
          <w:rFonts w:ascii="仿宋" w:hAnsi="仿宋" w:eastAsia="仿宋"/>
          <w:b/>
          <w:color w:val="auto"/>
          <w:sz w:val="32"/>
          <w:szCs w:val="32"/>
          <w:highlight w:val="none"/>
        </w:rPr>
      </w:pPr>
      <w:r>
        <w:rPr>
          <w:rFonts w:hint="eastAsia" w:ascii="楷体" w:hAnsi="楷体" w:eastAsia="楷体"/>
          <w:color w:val="auto"/>
          <w:sz w:val="32"/>
          <w:szCs w:val="32"/>
          <w:highlight w:val="none"/>
        </w:rPr>
        <w:t>（四）</w:t>
      </w:r>
      <w:r>
        <w:rPr>
          <w:rFonts w:hint="eastAsia" w:ascii="楷体" w:hAnsi="楷体" w:eastAsia="楷体"/>
          <w:color w:val="auto"/>
          <w:sz w:val="32"/>
          <w:szCs w:val="32"/>
          <w:highlight w:val="none"/>
          <w:lang w:eastAsia="zh-CN"/>
        </w:rPr>
        <w:t>2025</w:t>
      </w:r>
      <w:r>
        <w:rPr>
          <w:rFonts w:hint="eastAsia" w:ascii="楷体" w:hAnsi="楷体" w:eastAsia="楷体"/>
          <w:color w:val="auto"/>
          <w:sz w:val="32"/>
          <w:szCs w:val="32"/>
          <w:highlight w:val="none"/>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21</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u w:val="single"/>
          <w:lang w:val="en-US" w:eastAsia="zh-CN"/>
        </w:rPr>
        <w:t>709.51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会议经费、视察调研</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52.10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81.27</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无</w:t>
      </w:r>
    </w:p>
    <w:p>
      <w:pPr>
        <w:ind w:firstLine="640" w:firstLineChars="200"/>
        <w:rPr>
          <w:rFonts w:ascii="仿宋" w:hAnsi="仿宋" w:eastAsia="仿宋"/>
          <w:sz w:val="32"/>
          <w:szCs w:val="32"/>
        </w:rPr>
      </w:pPr>
      <w:r>
        <w:rPr>
          <w:rFonts w:hint="eastAsia" w:ascii="楷体" w:hAnsi="楷体" w:eastAsia="楷体"/>
          <w:sz w:val="32"/>
          <w:szCs w:val="32"/>
        </w:rPr>
        <w:t>（六）政府债务情况。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pStyle w:val="2"/>
        <w:ind w:left="0" w:leftChars="0" w:firstLine="0" w:firstLineChars="0"/>
        <w:rPr>
          <w:rFonts w:ascii="仿宋" w:hAnsi="仿宋" w:eastAsia="仿宋"/>
          <w:sz w:val="32"/>
          <w:szCs w:val="32"/>
        </w:rPr>
      </w:pPr>
    </w:p>
    <w:p>
      <w:pPr>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OGVkYjdkMmYzM2Y5NzZhZjdkNTA5ZDAxNDFiN2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45E5B"/>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6A5229"/>
    <w:rsid w:val="055630CD"/>
    <w:rsid w:val="093A7BD7"/>
    <w:rsid w:val="0AB10B53"/>
    <w:rsid w:val="0BE96203"/>
    <w:rsid w:val="0C6D6DC5"/>
    <w:rsid w:val="0EB775D4"/>
    <w:rsid w:val="10686DD7"/>
    <w:rsid w:val="1109680C"/>
    <w:rsid w:val="12105979"/>
    <w:rsid w:val="14255085"/>
    <w:rsid w:val="17BC3898"/>
    <w:rsid w:val="18985549"/>
    <w:rsid w:val="1A310B82"/>
    <w:rsid w:val="1A3D3083"/>
    <w:rsid w:val="1BF12377"/>
    <w:rsid w:val="1C275D99"/>
    <w:rsid w:val="1C632B49"/>
    <w:rsid w:val="1E8904AB"/>
    <w:rsid w:val="1F8C4BFC"/>
    <w:rsid w:val="20112FE8"/>
    <w:rsid w:val="2065695F"/>
    <w:rsid w:val="242D503F"/>
    <w:rsid w:val="24700A3A"/>
    <w:rsid w:val="25076767"/>
    <w:rsid w:val="26D7563F"/>
    <w:rsid w:val="282615FA"/>
    <w:rsid w:val="289B5D70"/>
    <w:rsid w:val="29324D89"/>
    <w:rsid w:val="2AEA3C01"/>
    <w:rsid w:val="301342A2"/>
    <w:rsid w:val="31C84205"/>
    <w:rsid w:val="33095DA0"/>
    <w:rsid w:val="3A267238"/>
    <w:rsid w:val="3CCD70FC"/>
    <w:rsid w:val="3CDF543C"/>
    <w:rsid w:val="3EAD1CD6"/>
    <w:rsid w:val="3F1E4982"/>
    <w:rsid w:val="3FF71FE3"/>
    <w:rsid w:val="401B7560"/>
    <w:rsid w:val="406073C8"/>
    <w:rsid w:val="40FC0CF2"/>
    <w:rsid w:val="412A5860"/>
    <w:rsid w:val="418D4040"/>
    <w:rsid w:val="442944F4"/>
    <w:rsid w:val="48AC5928"/>
    <w:rsid w:val="4E0D453F"/>
    <w:rsid w:val="4E4F4B57"/>
    <w:rsid w:val="4E673416"/>
    <w:rsid w:val="4FEB5673"/>
    <w:rsid w:val="504E6295"/>
    <w:rsid w:val="51722952"/>
    <w:rsid w:val="51EC090F"/>
    <w:rsid w:val="5246001F"/>
    <w:rsid w:val="53725590"/>
    <w:rsid w:val="53EE7631"/>
    <w:rsid w:val="566721F9"/>
    <w:rsid w:val="567C0AA8"/>
    <w:rsid w:val="57DB56AE"/>
    <w:rsid w:val="58D4613B"/>
    <w:rsid w:val="59861649"/>
    <w:rsid w:val="5D5B0DB7"/>
    <w:rsid w:val="60675D31"/>
    <w:rsid w:val="60D96503"/>
    <w:rsid w:val="60F4333C"/>
    <w:rsid w:val="620E0632"/>
    <w:rsid w:val="62CA67E9"/>
    <w:rsid w:val="62CD0900"/>
    <w:rsid w:val="65E343C5"/>
    <w:rsid w:val="66DF3B36"/>
    <w:rsid w:val="675D7E8D"/>
    <w:rsid w:val="699346E7"/>
    <w:rsid w:val="69F859BE"/>
    <w:rsid w:val="6AFB47F0"/>
    <w:rsid w:val="6CC84AAA"/>
    <w:rsid w:val="6D201D79"/>
    <w:rsid w:val="6E5A6ED5"/>
    <w:rsid w:val="70860455"/>
    <w:rsid w:val="71C92444"/>
    <w:rsid w:val="73113151"/>
    <w:rsid w:val="739C42EC"/>
    <w:rsid w:val="7463285B"/>
    <w:rsid w:val="75243D99"/>
    <w:rsid w:val="76225319"/>
    <w:rsid w:val="776C2704"/>
    <w:rsid w:val="78AE7E51"/>
    <w:rsid w:val="7A4A42A1"/>
    <w:rsid w:val="7C417926"/>
    <w:rsid w:val="7D7E2619"/>
    <w:rsid w:val="7FBF1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2"/>
    <w:basedOn w:val="1"/>
    <w:qFormat/>
    <w:uiPriority w:val="99"/>
    <w:pPr>
      <w:spacing w:line="500" w:lineRule="exact"/>
      <w:ind w:firstLine="480" w:firstLineChars="200"/>
    </w:pPr>
    <w:rPr>
      <w:rFonts w:ascii="宋体" w:hAnsi="宋体" w:cs="宋体"/>
      <w:kern w:val="18"/>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paragraph" w:customStyle="1" w:styleId="1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2859</Words>
  <Characters>3243</Characters>
  <Lines>33</Lines>
  <Paragraphs>9</Paragraphs>
  <TotalTime>17</TotalTime>
  <ScaleCrop>false</ScaleCrop>
  <LinksUpToDate>false</LinksUpToDate>
  <CharactersWithSpaces>3460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2025-02-10T09:38:19Z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CC185D066D2D4AF4A3865BC895BCEFF8</vt:lpwstr>
  </property>
</Properties>
</file>