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索县第一幼儿园</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索县第一幼儿园</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索县第一幼儿园</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索县第一幼儿园</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索县第一幼儿园</w:t>
      </w:r>
      <w:r>
        <w:rPr>
          <w:rFonts w:hint="eastAsia" w:ascii="方正小标宋简体" w:hAnsi="仿宋" w:eastAsia="方正小标宋简体"/>
          <w:sz w:val="32"/>
          <w:szCs w:val="32"/>
        </w:rPr>
        <w:t>概况</w:t>
      </w:r>
    </w:p>
    <w:p w14:paraId="3188031C">
      <w:pPr>
        <w:ind w:firstLine="640" w:firstLineChars="200"/>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t>索县第一幼儿园</w:t>
      </w:r>
      <w:r>
        <w:rPr>
          <w:rFonts w:hint="eastAsia" w:ascii="仿宋" w:hAnsi="仿宋" w:eastAsia="仿宋" w:cs="仿宋"/>
          <w:sz w:val="32"/>
          <w:szCs w:val="32"/>
          <w:highlight w:val="none"/>
        </w:rPr>
        <w:t>坐落于</w:t>
      </w:r>
      <w:r>
        <w:rPr>
          <w:rFonts w:hint="eastAsia" w:ascii="仿宋" w:hAnsi="仿宋" w:eastAsia="仿宋" w:cs="仿宋"/>
          <w:sz w:val="32"/>
          <w:szCs w:val="32"/>
          <w:highlight w:val="none"/>
          <w:lang w:eastAsia="zh-CN"/>
        </w:rPr>
        <w:t>索县县城嘎青西路</w:t>
      </w:r>
      <w:r>
        <w:rPr>
          <w:rFonts w:hint="eastAsia" w:ascii="仿宋" w:hAnsi="仿宋" w:eastAsia="仿宋" w:cs="仿宋"/>
          <w:sz w:val="32"/>
          <w:szCs w:val="32"/>
          <w:highlight w:val="none"/>
          <w:lang w:val="en-US" w:eastAsia="zh-CN"/>
        </w:rPr>
        <w:t>18号，</w:t>
      </w:r>
      <w:r>
        <w:rPr>
          <w:rFonts w:hint="eastAsia" w:ascii="仿宋" w:hAnsi="仿宋" w:eastAsia="仿宋" w:cs="仿宋"/>
          <w:sz w:val="32"/>
          <w:szCs w:val="32"/>
          <w:highlight w:val="none"/>
        </w:rPr>
        <w:t>周边环境优美，交通便利，为学生提供了良好的学习和生活环境。学校占地面积</w:t>
      </w:r>
      <w:r>
        <w:rPr>
          <w:rFonts w:hint="eastAsia" w:ascii="仿宋" w:hAnsi="仿宋" w:eastAsia="仿宋" w:cs="仿宋"/>
          <w:sz w:val="32"/>
          <w:szCs w:val="32"/>
          <w:highlight w:val="none"/>
          <w:lang w:val="en-US" w:eastAsia="zh-CN"/>
        </w:rPr>
        <w:t>800多</w:t>
      </w:r>
      <w:r>
        <w:rPr>
          <w:rFonts w:hint="eastAsia" w:ascii="仿宋" w:hAnsi="仿宋" w:eastAsia="仿宋" w:cs="仿宋"/>
          <w:sz w:val="32"/>
          <w:szCs w:val="32"/>
          <w:highlight w:val="none"/>
        </w:rPr>
        <w:t>平方米，建筑面积</w:t>
      </w:r>
      <w:r>
        <w:rPr>
          <w:rFonts w:hint="eastAsia" w:ascii="仿宋" w:hAnsi="仿宋" w:eastAsia="仿宋" w:cs="仿宋"/>
          <w:sz w:val="32"/>
          <w:szCs w:val="32"/>
          <w:highlight w:val="none"/>
          <w:lang w:val="en-US" w:eastAsia="zh-CN"/>
        </w:rPr>
        <w:t>1400多</w:t>
      </w:r>
      <w:r>
        <w:rPr>
          <w:rFonts w:hint="eastAsia" w:ascii="仿宋" w:hAnsi="仿宋" w:eastAsia="仿宋" w:cs="仿宋"/>
          <w:sz w:val="32"/>
          <w:szCs w:val="32"/>
          <w:highlight w:val="none"/>
        </w:rPr>
        <w:t>平方米，拥有现代化的教学楼、图书馆等教学设施，教学设备先进，功能齐全，为素质教育的全面实施提供了坚实保障。</w:t>
      </w:r>
    </w:p>
    <w:p w14:paraId="415424B2">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color w:val="auto"/>
          <w:sz w:val="32"/>
          <w:szCs w:val="32"/>
          <w:highlight w:val="none"/>
          <w:lang w:eastAsia="zh-CN"/>
        </w:rPr>
        <w:t>我园</w:t>
      </w:r>
      <w:r>
        <w:rPr>
          <w:rFonts w:hint="eastAsia" w:ascii="仿宋" w:hAnsi="仿宋" w:eastAsia="仿宋" w:cs="仿宋"/>
          <w:color w:val="auto"/>
          <w:sz w:val="32"/>
          <w:szCs w:val="32"/>
          <w:highlight w:val="none"/>
        </w:rPr>
        <w:t>创办于2002年，是一所公办幼儿园，于2015年进行了新园建设2018年实行了全日制。幼儿园有独立的操场、活动室、多媒体教室、厨房、办公室、幼儿午休室等功能室。现开设6个教学班，现在园幼儿</w:t>
      </w:r>
      <w:r>
        <w:rPr>
          <w:rFonts w:hint="eastAsia" w:ascii="仿宋" w:hAnsi="仿宋" w:eastAsia="仿宋" w:cs="仿宋"/>
          <w:color w:val="auto"/>
          <w:sz w:val="32"/>
          <w:szCs w:val="32"/>
          <w:highlight w:val="none"/>
          <w:lang w:val="en-US" w:eastAsia="zh-CN"/>
        </w:rPr>
        <w:t>278</w:t>
      </w:r>
      <w:r>
        <w:rPr>
          <w:rFonts w:hint="eastAsia" w:ascii="仿宋" w:hAnsi="仿宋" w:eastAsia="仿宋" w:cs="仿宋"/>
          <w:color w:val="auto"/>
          <w:sz w:val="32"/>
          <w:szCs w:val="32"/>
          <w:highlight w:val="none"/>
        </w:rPr>
        <w:t>人，在岗教职工</w:t>
      </w:r>
      <w:r>
        <w:rPr>
          <w:rFonts w:hint="eastAsia" w:ascii="仿宋" w:hAnsi="仿宋" w:eastAsia="仿宋" w:cs="仿宋"/>
          <w:color w:val="auto"/>
          <w:sz w:val="32"/>
          <w:szCs w:val="32"/>
          <w:highlight w:val="none"/>
          <w:lang w:val="en-US" w:eastAsia="zh-CN"/>
        </w:rPr>
        <w:t>29</w:t>
      </w:r>
      <w:r>
        <w:rPr>
          <w:rFonts w:hint="eastAsia" w:ascii="仿宋" w:hAnsi="仿宋" w:eastAsia="仿宋" w:cs="仿宋"/>
          <w:color w:val="auto"/>
          <w:sz w:val="32"/>
          <w:szCs w:val="32"/>
          <w:highlight w:val="none"/>
        </w:rPr>
        <w:t>人。</w:t>
      </w:r>
      <w:r>
        <w:rPr>
          <w:rFonts w:hint="eastAsia" w:ascii="仿宋" w:hAnsi="仿宋" w:eastAsia="仿宋" w:cs="仿宋"/>
          <w:color w:val="auto"/>
          <w:sz w:val="32"/>
          <w:szCs w:val="32"/>
          <w:highlight w:val="none"/>
          <w:lang w:eastAsia="zh-CN"/>
        </w:rPr>
        <w:t>其中在编教师</w:t>
      </w:r>
      <w:r>
        <w:rPr>
          <w:rFonts w:hint="eastAsia" w:ascii="仿宋" w:hAnsi="仿宋" w:eastAsia="仿宋" w:cs="仿宋"/>
          <w:color w:val="auto"/>
          <w:sz w:val="32"/>
          <w:szCs w:val="32"/>
          <w:highlight w:val="none"/>
          <w:lang w:val="en-US" w:eastAsia="zh-CN"/>
        </w:rPr>
        <w:t>19人，</w:t>
      </w:r>
      <w:r>
        <w:rPr>
          <w:rFonts w:hint="eastAsia" w:ascii="仿宋" w:hAnsi="仿宋" w:eastAsia="仿宋" w:cs="仿宋"/>
          <w:color w:val="auto"/>
          <w:sz w:val="32"/>
          <w:szCs w:val="32"/>
          <w:highlight w:val="none"/>
          <w:lang w:eastAsia="zh-CN"/>
        </w:rPr>
        <w:t>本科及以上</w:t>
      </w:r>
      <w:r>
        <w:rPr>
          <w:rFonts w:hint="eastAsia" w:ascii="仿宋" w:hAnsi="仿宋" w:eastAsia="仿宋" w:cs="仿宋"/>
          <w:color w:val="auto"/>
          <w:sz w:val="32"/>
          <w:szCs w:val="32"/>
          <w:highlight w:val="none"/>
          <w:lang w:val="en-US" w:eastAsia="zh-CN"/>
        </w:rPr>
        <w:t>16人，中级职称教师7人，高级教师4人，</w:t>
      </w:r>
      <w:r>
        <w:rPr>
          <w:rFonts w:hint="eastAsia" w:ascii="仿宋" w:hAnsi="仿宋" w:eastAsia="仿宋" w:cs="仿宋"/>
          <w:color w:val="auto"/>
          <w:sz w:val="32"/>
          <w:szCs w:val="32"/>
          <w:highlight w:val="none"/>
        </w:rPr>
        <w:t>该园有一支热爱幼教事业、工作经验丰富的教师队伍。</w:t>
      </w:r>
      <w:r>
        <w:rPr>
          <w:rFonts w:hint="eastAsia" w:ascii="仿宋" w:hAnsi="仿宋" w:eastAsia="仿宋" w:cs="仿宋"/>
          <w:sz w:val="32"/>
          <w:szCs w:val="32"/>
          <w:highlight w:val="none"/>
        </w:rPr>
        <w:t>多名教师荣获、市、区</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“优秀教师”“骨干教师”“教学能手”等荣誉称号</w:t>
      </w:r>
      <w:r>
        <w:rPr>
          <w:rFonts w:hint="eastAsia" w:ascii="仿宋" w:hAnsi="仿宋" w:eastAsia="仿宋" w:cs="仿宋"/>
          <w:sz w:val="32"/>
          <w:szCs w:val="32"/>
          <w:highlight w:val="none"/>
          <w:lang w:eastAsia="zh-CN"/>
        </w:rPr>
        <w:t>。</w:t>
      </w:r>
    </w:p>
    <w:p w14:paraId="0E651457">
      <w:pPr>
        <w:ind w:firstLine="640" w:firstLineChars="200"/>
        <w:rPr>
          <w:rFonts w:ascii="仿宋" w:hAnsi="仿宋" w:eastAsia="仿宋"/>
          <w:sz w:val="32"/>
          <w:szCs w:val="32"/>
        </w:rPr>
      </w:pPr>
      <w:r>
        <w:rPr>
          <w:rFonts w:hint="eastAsia" w:ascii="仿宋" w:hAnsi="仿宋" w:eastAsia="仿宋" w:cs="仿宋"/>
          <w:sz w:val="32"/>
          <w:szCs w:val="32"/>
          <w:highlight w:val="none"/>
        </w:rPr>
        <w:t>在教育教学领域取得了丰硕的成果</w:t>
      </w:r>
      <w:r>
        <w:rPr>
          <w:rFonts w:hint="eastAsia" w:ascii="仿宋" w:hAnsi="仿宋" w:eastAsia="仿宋" w:cs="仿宋"/>
          <w:color w:val="auto"/>
          <w:sz w:val="32"/>
          <w:szCs w:val="32"/>
          <w:highlight w:val="none"/>
        </w:rPr>
        <w:t>创办20年来，以“民主、和谐、文明、创新”的办园精神赢得众多家长的信赖。几年来，我园积极改善办园条件，进一步完善园内软、硬件设施和具有时代感、符合孩子心理需要的文化氛围、建园至今，幼儿园始终坚持依法办园，以德立园的方针，本着以“一切为了孩子，为了孩子一切”的办园理念，为幼儿创设轻松、愉悦、舒适的学习和生活环境。幼儿园认真贯彻落实《幼儿园工作规程》和《幼儿园教育指导纲要》努力完成“育人”和“服务”的双重任务。培养幼儿从小学会做人、做事，学会学习、创造，学会交流、合作。使今天的幼儿有信心、有能力面对未来的挑战。幼儿园在办园实践中，始终坚持以幼儿全面发展为中心，十分重视幼儿园卫生保健，注重幼儿体能发展，根据幼儿身心发展规律，对幼儿进行德、智、体、美、劳全面教育，注重引导幼儿学会生存、学会学习、学会做事，学会合作，让索县第一幼儿园成为社会满意、家长信任、幼儿喜欢的幼儿园</w:t>
      </w:r>
      <w:r>
        <w:rPr>
          <w:rFonts w:hint="eastAsia" w:ascii="仿宋" w:hAnsi="仿宋" w:eastAsia="仿宋" w:cs="仿宋"/>
          <w:color w:val="auto"/>
          <w:sz w:val="32"/>
          <w:szCs w:val="32"/>
          <w:highlight w:val="none"/>
          <w:lang w:eastAsia="zh-CN"/>
        </w:rPr>
        <w:t>。</w:t>
      </w: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索县第一幼儿园</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73B03E32">
      <w:pPr>
        <w:jc w:val="both"/>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索县第一幼儿园</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3D949A43">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年收支总预算2526.32万元，财政拨款收入2526.32万元。收入包括：一般公共预算拨款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收入2,526.32万元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一般公共预算上年结转0.00万元</w:t>
      </w:r>
      <w:r>
        <w:rPr>
          <w:rFonts w:hint="eastAsia" w:ascii="仿宋" w:hAnsi="仿宋" w:eastAsia="仿宋"/>
          <w:sz w:val="32"/>
          <w:szCs w:val="32"/>
        </w:rPr>
        <w:t>；支出包括：教育支出2249.41万元、社会保障和就业支出144.24万元、卫生健康支出74.47万元、住房保障支出58.20万元。</w:t>
      </w:r>
      <w:r>
        <w:rPr>
          <w:rFonts w:hint="eastAsia"/>
          <w:lang w:val="en-US" w:eastAsia="zh-CN"/>
        </w:rPr>
        <w:t xml:space="preserve">      </w:t>
      </w:r>
      <w:r>
        <w:drawing>
          <wp:inline distT="0" distB="0" distL="114300" distR="114300">
            <wp:extent cx="4819015" cy="2459355"/>
            <wp:effectExtent l="4445" t="4445" r="762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当年收入预算2526.32万元，其中：一般公共预算拨款收入总额2526.32万元。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2526.32</w:t>
      </w:r>
      <w:r>
        <w:rPr>
          <w:rFonts w:hint="eastAsia" w:ascii="仿宋" w:hAnsi="仿宋" w:eastAsia="仿宋"/>
          <w:sz w:val="36"/>
          <w:szCs w:val="36"/>
        </w:rPr>
        <w:t>万元，其中：基本支出2526.32万元，占</w:t>
      </w:r>
      <w:r>
        <w:rPr>
          <w:rFonts w:hint="eastAsia" w:ascii="仿宋" w:hAnsi="仿宋" w:eastAsia="仿宋"/>
          <w:sz w:val="36"/>
          <w:szCs w:val="36"/>
          <w:lang w:val="en-US" w:eastAsia="zh-CN"/>
        </w:rPr>
        <w:t>100</w:t>
      </w:r>
      <w:r>
        <w:rPr>
          <w:rFonts w:hint="eastAsia" w:ascii="仿宋" w:hAnsi="仿宋" w:eastAsia="仿宋"/>
          <w:sz w:val="36"/>
          <w:szCs w:val="36"/>
        </w:rPr>
        <w:t>%；项目支出</w:t>
      </w:r>
      <w:r>
        <w:rPr>
          <w:rFonts w:hint="eastAsia" w:ascii="仿宋" w:hAnsi="仿宋" w:eastAsia="仿宋"/>
          <w:sz w:val="36"/>
          <w:szCs w:val="36"/>
          <w:lang w:val="en-US" w:eastAsia="zh-CN"/>
        </w:rPr>
        <w:t>0.00</w:t>
      </w:r>
      <w:r>
        <w:rPr>
          <w:rFonts w:hint="eastAsia" w:ascii="仿宋" w:hAnsi="仿宋" w:eastAsia="仿宋"/>
          <w:sz w:val="36"/>
          <w:szCs w:val="36"/>
        </w:rPr>
        <w:t>万元。</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w:t>
      </w:r>
      <w:r>
        <w:rPr>
          <w:rFonts w:hint="eastAsia" w:ascii="仿宋" w:hAnsi="仿宋" w:eastAsia="仿宋"/>
          <w:sz w:val="36"/>
          <w:szCs w:val="36"/>
        </w:rPr>
        <w:t>2526.3</w:t>
      </w:r>
      <w:r>
        <w:rPr>
          <w:rFonts w:hint="eastAsia" w:ascii="仿宋" w:hAnsi="仿宋" w:eastAsia="仿宋"/>
          <w:sz w:val="36"/>
          <w:szCs w:val="36"/>
          <w:lang w:val="en-US" w:eastAsia="zh-CN"/>
        </w:rPr>
        <w:t>2</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年总预算资金为</w:t>
      </w:r>
      <w:r>
        <w:rPr>
          <w:rFonts w:hint="eastAsia" w:ascii="仿宋" w:hAnsi="仿宋" w:eastAsia="仿宋"/>
          <w:sz w:val="36"/>
          <w:szCs w:val="36"/>
        </w:rPr>
        <w:t>2526.3</w:t>
      </w:r>
      <w:r>
        <w:rPr>
          <w:rFonts w:hint="eastAsia" w:ascii="仿宋" w:hAnsi="仿宋" w:eastAsia="仿宋"/>
          <w:sz w:val="36"/>
          <w:szCs w:val="36"/>
          <w:lang w:val="en-US" w:eastAsia="zh-CN"/>
        </w:rPr>
        <w:t>2</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年年初预算下达支出包括：教育支出2249.41万元、社会保障和就业支出144.24万元、卫生健康支出74.47万元、住房保障支出58.20万元。</w:t>
      </w:r>
      <w:r>
        <w:rPr>
          <w:rFonts w:hint="eastAsia"/>
          <w:lang w:val="en-US" w:eastAsia="zh-CN"/>
        </w:rPr>
        <w:t xml:space="preserve"> </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2025年一般公共预算当年拨款2526.32万元,比2024 年执行数</w:t>
      </w:r>
      <w:r>
        <w:rPr>
          <w:rFonts w:hint="eastAsia" w:ascii="仿宋" w:hAnsi="仿宋" w:eastAsia="仿宋"/>
          <w:sz w:val="32"/>
          <w:szCs w:val="32"/>
          <w:lang w:val="en-US" w:eastAsia="zh-CN"/>
        </w:rPr>
        <w:t>(0.00万元)增加</w:t>
      </w:r>
      <w:r>
        <w:rPr>
          <w:rFonts w:hint="eastAsia" w:ascii="仿宋" w:hAnsi="仿宋" w:eastAsia="仿宋"/>
          <w:sz w:val="32"/>
          <w:szCs w:val="32"/>
        </w:rPr>
        <w:t>2526.32万元，主要原因：</w:t>
      </w:r>
      <w:r>
        <w:rPr>
          <w:rFonts w:hint="eastAsia" w:ascii="仿宋" w:hAnsi="仿宋" w:eastAsia="仿宋"/>
          <w:sz w:val="32"/>
          <w:szCs w:val="32"/>
          <w:lang w:val="en-US" w:eastAsia="zh-CN"/>
        </w:rPr>
        <w:t>一是人数变化及保障标准调整。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2249.41万元</w:t>
      </w:r>
      <w:r>
        <w:rPr>
          <w:rFonts w:hint="eastAsia" w:ascii="仿宋" w:hAnsi="仿宋" w:eastAsia="仿宋"/>
          <w:sz w:val="32"/>
          <w:szCs w:val="32"/>
          <w:lang w:eastAsia="zh-CN"/>
        </w:rPr>
        <w:t>，</w:t>
      </w:r>
      <w:r>
        <w:rPr>
          <w:rFonts w:hint="eastAsia" w:ascii="仿宋" w:hAnsi="仿宋" w:eastAsia="仿宋"/>
          <w:sz w:val="32"/>
          <w:szCs w:val="32"/>
          <w:lang w:val="en-US" w:eastAsia="zh-CN"/>
        </w:rPr>
        <w:t>占89%；</w:t>
      </w:r>
      <w:r>
        <w:rPr>
          <w:rFonts w:hint="eastAsia" w:ascii="仿宋" w:hAnsi="仿宋" w:eastAsia="仿宋"/>
          <w:sz w:val="32"/>
          <w:szCs w:val="32"/>
        </w:rPr>
        <w:t>社会保障和就业支出144.24万元</w:t>
      </w:r>
      <w:r>
        <w:rPr>
          <w:rFonts w:hint="eastAsia" w:ascii="仿宋" w:hAnsi="仿宋" w:eastAsia="仿宋"/>
          <w:sz w:val="32"/>
          <w:szCs w:val="32"/>
          <w:lang w:eastAsia="zh-CN"/>
        </w:rPr>
        <w:t>，</w:t>
      </w:r>
      <w:r>
        <w:rPr>
          <w:rFonts w:hint="eastAsia" w:ascii="仿宋" w:hAnsi="仿宋" w:eastAsia="仿宋"/>
          <w:sz w:val="32"/>
          <w:szCs w:val="32"/>
          <w:lang w:val="en-US" w:eastAsia="zh-CN"/>
        </w:rPr>
        <w:t>占6%；</w:t>
      </w:r>
      <w:r>
        <w:rPr>
          <w:rFonts w:hint="eastAsia" w:ascii="仿宋" w:hAnsi="仿宋" w:eastAsia="仿宋"/>
          <w:sz w:val="32"/>
          <w:szCs w:val="32"/>
        </w:rPr>
        <w:t>卫生健康支出74.47万元</w:t>
      </w:r>
      <w:r>
        <w:rPr>
          <w:rFonts w:hint="eastAsia" w:ascii="仿宋" w:hAnsi="仿宋" w:eastAsia="仿宋"/>
          <w:sz w:val="32"/>
          <w:szCs w:val="32"/>
          <w:lang w:eastAsia="zh-CN"/>
        </w:rPr>
        <w:t>，</w:t>
      </w:r>
      <w:r>
        <w:rPr>
          <w:rFonts w:hint="eastAsia" w:ascii="仿宋" w:hAnsi="仿宋" w:eastAsia="仿宋"/>
          <w:sz w:val="32"/>
          <w:szCs w:val="32"/>
          <w:lang w:val="en-US" w:eastAsia="zh-CN"/>
        </w:rPr>
        <w:t>占3%；</w:t>
      </w:r>
      <w:r>
        <w:rPr>
          <w:rFonts w:hint="eastAsia" w:ascii="仿宋" w:hAnsi="仿宋" w:eastAsia="仿宋"/>
          <w:sz w:val="32"/>
          <w:szCs w:val="32"/>
        </w:rPr>
        <w:t>住房保障支出58.2万元</w:t>
      </w:r>
      <w:r>
        <w:rPr>
          <w:rFonts w:hint="eastAsia" w:ascii="仿宋" w:hAnsi="仿宋" w:eastAsia="仿宋"/>
          <w:sz w:val="32"/>
          <w:szCs w:val="32"/>
          <w:lang w:eastAsia="zh-CN"/>
        </w:rPr>
        <w:t>，</w:t>
      </w:r>
      <w:r>
        <w:rPr>
          <w:rFonts w:hint="eastAsia" w:ascii="仿宋" w:hAnsi="仿宋" w:eastAsia="仿宋"/>
          <w:sz w:val="32"/>
          <w:szCs w:val="32"/>
          <w:lang w:val="en-US" w:eastAsia="zh-CN"/>
        </w:rPr>
        <w:t>占2%。</w:t>
      </w:r>
    </w:p>
    <w:p w14:paraId="1A6130AC">
      <w:pPr>
        <w:rPr>
          <w:rFonts w:hint="eastAsia" w:ascii="仿宋" w:hAnsi="仿宋" w:eastAsia="仿宋"/>
          <w:sz w:val="32"/>
          <w:szCs w:val="32"/>
        </w:rPr>
      </w:pPr>
      <w:r>
        <w:drawing>
          <wp:inline distT="0" distB="0" distL="114300" distR="114300">
            <wp:extent cx="4819015" cy="2459355"/>
            <wp:effectExtent l="4445" t="4445" r="7620" b="508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1F638B08">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教育支出（类）普通教育（款）学前教育（项）2025年预算数为2214.67万元，2024年执行数为0.00万元，比2024年预算数增加</w:t>
      </w:r>
      <w:r>
        <w:rPr>
          <w:rFonts w:hint="eastAsia" w:ascii="仿宋" w:hAnsi="仿宋" w:eastAsia="仿宋" w:cs="Times New Roman"/>
          <w:color w:val="auto"/>
          <w:kern w:val="2"/>
          <w:sz w:val="32"/>
          <w:szCs w:val="32"/>
          <w:lang w:val="en-US" w:eastAsia="zh-CN" w:bidi="ar-SA"/>
        </w:rPr>
        <w:t>2214.67万元，上升100%。主要原因本单位为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5A90E70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教育支出（类）普通教育（款）小学教育（项）2025年预算数为20.40万元，2024年执行数为0.00万元，比2024年预算数增加20.40万元，上升100%。主要原因本单位为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0E91E787">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教育支出（类）普通教育（款）其他普通教育支出（项）2025年预算数为14.34万元，2024年执行数为0.00万元,比2024年预算数增加14.34万元，增加100%。主要原因本单位为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56831FF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社会保障和就业支出（类）行政事业单位养老支出（款）机关事业单位基本养老保险缴费支出（项）2025年预算数为139.02万元，2024年执行数为0.00万元，比2024年预算数增加139.02万元，上升7.75%。主要原因本单位为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73AB967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社会保障和就业支出（类）财政对其他社会保险基金的补助（款）财政对失业保险基金的补助（项）2025年预算数为4.34万元，2024年执行数为0.00万元，比2024年预算数增加4.34万元，上升100%。主要原因本单位为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5AA2EE24">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社会保障和就业支出（类）财政对其他社会保险基金的补助（款）财政对工伤保险基金的补助（项）2025年预算数为0.87万元，2024年执行数为0.00万元，比2024年预算数增加0.87万元，上升100%。主要原因本单位为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08D04C5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卫生健康支出（类）行政事业单位医疗（款）事业单位医疗（款）2025年预算数为66.91万元，2024年执行数为0.00万元，比2024年预算数增加66.91万元，增加100%。主要原因本单位为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0844C28F">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卫生健康支出（类）行政事业单位医疗（款）其他行政事业单位医疗支出（款）2025年预算数为7.56万元，2024年执行数为0.00万元，比2024年预算数增加7.56万元，增加100%。主要原因本单位为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703BA5BC">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olor w:val="auto"/>
          <w:sz w:val="32"/>
          <w:szCs w:val="32"/>
        </w:rPr>
      </w:pPr>
      <w:r>
        <w:rPr>
          <w:rFonts w:hint="eastAsia" w:ascii="仿宋" w:hAnsi="仿宋" w:eastAsia="仿宋" w:cs="Times New Roman"/>
          <w:color w:val="auto"/>
          <w:kern w:val="2"/>
          <w:sz w:val="32"/>
          <w:szCs w:val="32"/>
          <w:lang w:val="en-US" w:eastAsia="zh-CN" w:bidi="ar-SA"/>
        </w:rPr>
        <w:t>住房保障支出（类）住房改革支出（款）住房公积金（项）2025年预算数为42.7万元，2024年执行数为25.22万元，比2024年预算数增加17.48万元，增加69.31%。主要原因本单位为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7098C977">
      <w:pPr>
        <w:rPr>
          <w:rFonts w:ascii="黑体" w:hAnsi="黑体" w:eastAsia="黑体"/>
          <w:color w:val="auto"/>
          <w:sz w:val="32"/>
          <w:szCs w:val="32"/>
        </w:rPr>
      </w:pPr>
      <w:r>
        <w:rPr>
          <w:rFonts w:hint="eastAsia" w:ascii="黑体" w:hAnsi="黑体" w:eastAsia="黑体"/>
          <w:color w:val="auto"/>
          <w:sz w:val="32"/>
          <w:szCs w:val="32"/>
        </w:rPr>
        <w:t>六、2025年一般公共预算基本支出表的说明</w:t>
      </w:r>
    </w:p>
    <w:p w14:paraId="06D8F717">
      <w:pPr>
        <w:ind w:firstLine="640" w:firstLineChars="200"/>
        <w:rPr>
          <w:rFonts w:ascii="仿宋" w:hAnsi="仿宋" w:eastAsia="仿宋"/>
          <w:color w:val="auto"/>
          <w:sz w:val="32"/>
          <w:szCs w:val="32"/>
        </w:rPr>
      </w:pPr>
      <w:r>
        <w:rPr>
          <w:rFonts w:hint="eastAsia" w:ascii="仿宋" w:hAnsi="仿宋" w:eastAsia="仿宋"/>
          <w:color w:val="auto"/>
          <w:sz w:val="32"/>
          <w:szCs w:val="32"/>
        </w:rPr>
        <w:t>2025年一般公共预算基本支出</w:t>
      </w:r>
      <w:r>
        <w:rPr>
          <w:rFonts w:hint="eastAsia" w:ascii="仿宋" w:hAnsi="仿宋" w:eastAsia="仿宋"/>
          <w:color w:val="auto"/>
          <w:sz w:val="32"/>
          <w:szCs w:val="32"/>
          <w:u w:val="none"/>
        </w:rPr>
        <w:t>2526.32</w:t>
      </w:r>
      <w:r>
        <w:rPr>
          <w:rFonts w:hint="eastAsia" w:ascii="仿宋" w:hAnsi="仿宋" w:eastAsia="仿宋"/>
          <w:color w:val="auto"/>
          <w:sz w:val="32"/>
          <w:szCs w:val="32"/>
        </w:rPr>
        <w:t>万</w:t>
      </w:r>
      <w:bookmarkStart w:id="0" w:name="_GoBack"/>
      <w:bookmarkEnd w:id="0"/>
      <w:r>
        <w:rPr>
          <w:rFonts w:hint="eastAsia" w:ascii="仿宋" w:hAnsi="仿宋" w:eastAsia="仿宋"/>
          <w:color w:val="auto"/>
          <w:sz w:val="32"/>
          <w:szCs w:val="32"/>
        </w:rPr>
        <w:t>元，其中：</w:t>
      </w:r>
    </w:p>
    <w:p w14:paraId="729FA427">
      <w:pPr>
        <w:ind w:firstLine="640" w:firstLineChars="200"/>
        <w:rPr>
          <w:rFonts w:ascii="仿宋" w:hAnsi="仿宋" w:eastAsia="仿宋"/>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u w:val="none"/>
        </w:rPr>
        <w:t>1905.87</w:t>
      </w:r>
      <w:r>
        <w:rPr>
          <w:rFonts w:hint="eastAsia" w:ascii="仿宋" w:hAnsi="仿宋" w:eastAsia="仿宋"/>
          <w:color w:val="auto"/>
          <w:sz w:val="32"/>
          <w:szCs w:val="32"/>
        </w:rPr>
        <w:t>万元，主要包</w:t>
      </w:r>
      <w:r>
        <w:rPr>
          <w:rFonts w:hint="eastAsia" w:ascii="仿宋" w:hAnsi="仿宋" w:eastAsia="仿宋"/>
          <w:sz w:val="32"/>
          <w:szCs w:val="32"/>
        </w:rPr>
        <w:t>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620.45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DD360"/>
    <w:multiLevelType w:val="singleLevel"/>
    <w:tmpl w:val="5B1DD3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B8821DB"/>
    <w:rsid w:val="0C2F32F7"/>
    <w:rsid w:val="0C61547A"/>
    <w:rsid w:val="0D1A5D55"/>
    <w:rsid w:val="0E4A1958"/>
    <w:rsid w:val="0FDF0833"/>
    <w:rsid w:val="13547AE7"/>
    <w:rsid w:val="13734401"/>
    <w:rsid w:val="13E722EB"/>
    <w:rsid w:val="149F2FE4"/>
    <w:rsid w:val="19A846E9"/>
    <w:rsid w:val="1D556936"/>
    <w:rsid w:val="200A1C59"/>
    <w:rsid w:val="231F5A1C"/>
    <w:rsid w:val="263E265D"/>
    <w:rsid w:val="26CA3EF0"/>
    <w:rsid w:val="281A2C55"/>
    <w:rsid w:val="2C256B98"/>
    <w:rsid w:val="2C35005E"/>
    <w:rsid w:val="2CB82A3D"/>
    <w:rsid w:val="2D2B1461"/>
    <w:rsid w:val="2FB27C17"/>
    <w:rsid w:val="3071362F"/>
    <w:rsid w:val="33EB36F8"/>
    <w:rsid w:val="380A05F1"/>
    <w:rsid w:val="3F3C12AC"/>
    <w:rsid w:val="40B754EB"/>
    <w:rsid w:val="417E5BAB"/>
    <w:rsid w:val="470703F1"/>
    <w:rsid w:val="47947ED7"/>
    <w:rsid w:val="47C6205A"/>
    <w:rsid w:val="48B16866"/>
    <w:rsid w:val="4D1D271C"/>
    <w:rsid w:val="4F455F5A"/>
    <w:rsid w:val="4FA40ED3"/>
    <w:rsid w:val="549C661D"/>
    <w:rsid w:val="58BA3515"/>
    <w:rsid w:val="5919648E"/>
    <w:rsid w:val="5C1B251D"/>
    <w:rsid w:val="5C806824"/>
    <w:rsid w:val="5E5D6E1D"/>
    <w:rsid w:val="61F22F5C"/>
    <w:rsid w:val="622F0AD0"/>
    <w:rsid w:val="63FF2724"/>
    <w:rsid w:val="66F61F2A"/>
    <w:rsid w:val="67851192"/>
    <w:rsid w:val="69AE49D0"/>
    <w:rsid w:val="6D747CDF"/>
    <w:rsid w:val="6E411813"/>
    <w:rsid w:val="6E737F96"/>
    <w:rsid w:val="73A34E7A"/>
    <w:rsid w:val="74F33BDF"/>
    <w:rsid w:val="761738FD"/>
    <w:rsid w:val="771B741D"/>
    <w:rsid w:val="77B23AE7"/>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5991;&#20214;&#22841;\&#32034;&#21439;-&#31532;&#19968;&#24188;&#20799;&#22253;\&#37096;&#38376;&#39044;&#31639;&#20844;&#24320;&#34920;(&#32034;&#21439;&#31532;&#19968;&#24188;&#20799;&#22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5991;&#20214;&#22841;\&#32034;&#21439;-&#31532;&#19968;&#24188;&#20799;&#22253;\&#37096;&#38376;&#39044;&#31639;&#20844;&#24320;&#34920;(&#32034;&#21439;&#31532;&#19968;&#24188;&#20799;&#22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'[部门预算公开表(索县第一幼儿园).xlsx]财政拨款收支总表1'!$J$9:$J$12</c:f>
              <c:strCache>
                <c:ptCount val="4"/>
                <c:pt idx="0">
                  <c:v> 教育支出</c:v>
                </c:pt>
                <c:pt idx="1">
                  <c:v> 社会保障和就业支出</c:v>
                </c:pt>
                <c:pt idx="2">
                  <c:v> 卫生健康支出</c:v>
                </c:pt>
                <c:pt idx="3">
                  <c:v> 住房保障支出</c:v>
                </c:pt>
              </c:strCache>
            </c:strRef>
          </c:cat>
          <c:val>
            <c:numRef>
              <c:f>'[部门预算公开表(索县第一幼儿园).xlsx]财政拨款收支总表1'!$K$9:$K$12</c:f>
              <c:numCache>
                <c:formatCode>#,##0.00</c:formatCode>
                <c:ptCount val="4"/>
                <c:pt idx="0">
                  <c:v>2249.41</c:v>
                </c:pt>
                <c:pt idx="1" c:formatCode="General">
                  <c:v>144.24</c:v>
                </c:pt>
                <c:pt idx="2" c:formatCode="General">
                  <c:v>74.47</c:v>
                </c:pt>
                <c:pt idx="3" c:formatCode="General">
                  <c:v>58.2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43a7eda-d48e-4ab4-b821-322a4f7a548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一般公共预算拨款结构</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'[部门预算公开表(索县第一幼儿园).xlsx]财政拨款收支总表1'!$J$9:$J$12</c:f>
              <c:strCache>
                <c:ptCount val="4"/>
                <c:pt idx="0">
                  <c:v> 教育支出</c:v>
                </c:pt>
                <c:pt idx="1">
                  <c:v> 社会保障和就业支出</c:v>
                </c:pt>
                <c:pt idx="2">
                  <c:v> 卫生健康支出</c:v>
                </c:pt>
                <c:pt idx="3">
                  <c:v> 住房保障支出</c:v>
                </c:pt>
              </c:strCache>
            </c:strRef>
          </c:cat>
          <c:val>
            <c:numRef>
              <c:f>'[部门预算公开表(索县第一幼儿园).xlsx]财政拨款收支总表1'!$K$9:$K$12</c:f>
              <c:numCache>
                <c:formatCode>#,##0.00</c:formatCode>
                <c:ptCount val="4"/>
                <c:pt idx="0">
                  <c:v>2249.41</c:v>
                </c:pt>
                <c:pt idx="1" c:formatCode="General">
                  <c:v>144.24</c:v>
                </c:pt>
                <c:pt idx="2" c:formatCode="General">
                  <c:v>74.47</c:v>
                </c:pt>
                <c:pt idx="3" c:formatCode="General">
                  <c:v>58.2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43a7eda-d48e-4ab4-b821-322a4f7a548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3667</Words>
  <Characters>4127</Characters>
  <Lines>27</Lines>
  <Paragraphs>7</Paragraphs>
  <TotalTime>6</TotalTime>
  <ScaleCrop>false</ScaleCrop>
  <LinksUpToDate>false</LinksUpToDate>
  <CharactersWithSpaces>4147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板砖</cp:lastModifiedBy>
  <cp:lastPrinted>2021-01-27T11:28:00Z</cp:lastPrinted>
  <dcterms:modified xsi:type="dcterms:W3CDTF">2025-02-10T13:20:19Z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eyJoZGlkIjoiMjljMDI2OTlkMDIzMjI1YTZhOThiYmRkMjBjZTM3NGUiLCJ1c2VySWQiOiI0MjY4NjYwODUifQ==</vt:lpwstr>
  </property>
  <property fmtid="{D5CDD505-2E9C-101B-9397-08002B2CF9AE}" pid="3" name="KSOProductBuildVer">
    <vt:lpwstr>2052-12.1.0.19770</vt:lpwstr>
  </property>
  <property fmtid="{D5CDD505-2E9C-101B-9397-08002B2CF9AE}" pid="4" name="ICV">
    <vt:lpwstr>49EB0BD6DACE46FD8A38B511C0408166_12</vt:lpwstr>
  </property>
</Properties>
</file>