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EC10CF">
      <w:pPr>
        <w:jc w:val="center"/>
        <w:rPr>
          <w:rFonts w:ascii="方正小标宋简体" w:eastAsia="方正小标宋简体" w:hAnsi="仿宋"/>
          <w:sz w:val="44"/>
          <w:szCs w:val="44"/>
        </w:rPr>
      </w:pPr>
      <w:r>
        <w:rPr>
          <w:rFonts w:ascii="方正小标宋简体" w:eastAsia="方正小标宋简体" w:hAnsi="仿宋" w:hint="eastAsia"/>
          <w:sz w:val="44"/>
          <w:szCs w:val="44"/>
        </w:rPr>
        <w:t>2025年审计局预算公开</w:t>
      </w: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EC10CF">
      <w:pPr>
        <w:jc w:val="center"/>
        <w:rPr>
          <w:rFonts w:ascii="仿宋" w:eastAsia="仿宋" w:hAnsi="仿宋"/>
          <w:sz w:val="32"/>
          <w:szCs w:val="32"/>
        </w:rPr>
      </w:pPr>
      <w:r>
        <w:rPr>
          <w:rFonts w:ascii="仿宋" w:eastAsia="仿宋" w:hAnsi="仿宋" w:hint="eastAsia"/>
          <w:sz w:val="32"/>
          <w:szCs w:val="32"/>
        </w:rPr>
        <w:t>2025年02 月</w:t>
      </w:r>
      <w:r w:rsidR="002C081B">
        <w:rPr>
          <w:rFonts w:ascii="仿宋" w:eastAsia="仿宋" w:hAnsi="仿宋" w:hint="eastAsia"/>
          <w:sz w:val="32"/>
          <w:szCs w:val="32"/>
        </w:rPr>
        <w:t>10</w:t>
      </w:r>
      <w:r>
        <w:rPr>
          <w:rFonts w:ascii="仿宋" w:eastAsia="仿宋" w:hAnsi="仿宋" w:hint="eastAsia"/>
          <w:sz w:val="32"/>
          <w:szCs w:val="32"/>
        </w:rPr>
        <w:t>日</w:t>
      </w:r>
    </w:p>
    <w:p w:rsidR="00717569" w:rsidRDefault="00717569">
      <w:pPr>
        <w:jc w:val="center"/>
        <w:rPr>
          <w:rFonts w:ascii="方正小标宋简体" w:eastAsia="方正小标宋简体" w:hAnsi="仿宋"/>
          <w:sz w:val="44"/>
          <w:szCs w:val="44"/>
        </w:rPr>
      </w:pPr>
    </w:p>
    <w:p w:rsidR="00717569" w:rsidRDefault="00EC10CF">
      <w:pPr>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目  录</w:t>
      </w:r>
    </w:p>
    <w:p w:rsidR="00717569" w:rsidRDefault="00717569">
      <w:pPr>
        <w:rPr>
          <w:rFonts w:ascii="仿宋" w:eastAsia="仿宋" w:hAnsi="仿宋"/>
          <w:sz w:val="32"/>
          <w:szCs w:val="32"/>
        </w:rPr>
      </w:pPr>
    </w:p>
    <w:p w:rsidR="00717569" w:rsidRDefault="00EC10CF">
      <w:pPr>
        <w:rPr>
          <w:rFonts w:ascii="方正小标宋简体" w:eastAsia="方正小标宋简体" w:hAnsi="仿宋"/>
          <w:sz w:val="32"/>
          <w:szCs w:val="32"/>
        </w:rPr>
      </w:pPr>
      <w:r>
        <w:rPr>
          <w:rFonts w:ascii="方正小标宋简体" w:eastAsia="方正小标宋简体" w:hAnsi="仿宋" w:hint="eastAsia"/>
          <w:sz w:val="32"/>
          <w:szCs w:val="32"/>
        </w:rPr>
        <w:t>第一部分  审计局概况</w:t>
      </w:r>
    </w:p>
    <w:p w:rsidR="00717569" w:rsidRDefault="00EC10CF">
      <w:pPr>
        <w:rPr>
          <w:rFonts w:ascii="黑体" w:eastAsia="黑体" w:hAnsi="黑体"/>
          <w:sz w:val="32"/>
          <w:szCs w:val="32"/>
        </w:rPr>
      </w:pPr>
      <w:r>
        <w:rPr>
          <w:rFonts w:ascii="黑体" w:eastAsia="黑体" w:hAnsi="黑体" w:hint="eastAsia"/>
          <w:sz w:val="32"/>
          <w:szCs w:val="32"/>
        </w:rPr>
        <w:t>一、主要职能</w:t>
      </w:r>
    </w:p>
    <w:p w:rsidR="00717569" w:rsidRDefault="00EC10CF">
      <w:pPr>
        <w:rPr>
          <w:rFonts w:ascii="黑体" w:eastAsia="黑体" w:hAnsi="黑体"/>
          <w:sz w:val="32"/>
          <w:szCs w:val="32"/>
        </w:rPr>
      </w:pPr>
      <w:r>
        <w:rPr>
          <w:rFonts w:ascii="黑体" w:eastAsia="黑体" w:hAnsi="黑体" w:hint="eastAsia"/>
          <w:sz w:val="32"/>
          <w:szCs w:val="32"/>
        </w:rPr>
        <w:t>二、部门机构设置</w:t>
      </w:r>
      <w:r>
        <w:rPr>
          <w:rFonts w:ascii="黑体" w:eastAsia="黑体" w:hAnsi="黑体"/>
          <w:sz w:val="32"/>
          <w:szCs w:val="32"/>
        </w:rPr>
        <w:t>情况</w:t>
      </w:r>
    </w:p>
    <w:p w:rsidR="00717569" w:rsidRDefault="00EC10CF">
      <w:pPr>
        <w:rPr>
          <w:rFonts w:ascii="方正小标宋简体" w:eastAsia="方正小标宋简体" w:hAnsi="仿宋"/>
          <w:sz w:val="32"/>
          <w:szCs w:val="32"/>
        </w:rPr>
      </w:pPr>
      <w:r>
        <w:rPr>
          <w:rFonts w:ascii="方正小标宋简体" w:eastAsia="方正小标宋简体" w:hAnsi="仿宋" w:hint="eastAsia"/>
          <w:sz w:val="32"/>
          <w:szCs w:val="32"/>
        </w:rPr>
        <w:t>第二部分 索县审计局预算明细表</w:t>
      </w:r>
    </w:p>
    <w:p w:rsidR="00717569" w:rsidRDefault="00EC10CF">
      <w:pPr>
        <w:jc w:val="left"/>
        <w:rPr>
          <w:rFonts w:ascii="方正小标宋简体" w:eastAsia="方正小标宋简体" w:hAnsi="仿宋"/>
          <w:sz w:val="32"/>
          <w:szCs w:val="32"/>
        </w:rPr>
      </w:pPr>
      <w:r>
        <w:rPr>
          <w:rFonts w:ascii="方正小标宋简体" w:eastAsia="方正小标宋简体" w:hAnsi="仿宋" w:hint="eastAsia"/>
          <w:sz w:val="32"/>
          <w:szCs w:val="32"/>
        </w:rPr>
        <w:t>第三部分 索县审计局预算数据分析</w:t>
      </w:r>
    </w:p>
    <w:p w:rsidR="00717569" w:rsidRDefault="00EC10CF">
      <w:pPr>
        <w:rPr>
          <w:rFonts w:ascii="黑体" w:eastAsia="黑体" w:hAnsi="黑体"/>
          <w:sz w:val="32"/>
          <w:szCs w:val="32"/>
        </w:rPr>
      </w:pPr>
      <w:r>
        <w:rPr>
          <w:rFonts w:ascii="黑体" w:eastAsia="黑体" w:hAnsi="黑体" w:hint="eastAsia"/>
          <w:sz w:val="32"/>
          <w:szCs w:val="32"/>
        </w:rPr>
        <w:t>一、部门收支总体情况</w:t>
      </w:r>
    </w:p>
    <w:p w:rsidR="00717569" w:rsidRDefault="00EC10CF">
      <w:pPr>
        <w:rPr>
          <w:rFonts w:ascii="黑体" w:eastAsia="黑体" w:hAnsi="黑体"/>
          <w:sz w:val="32"/>
          <w:szCs w:val="32"/>
        </w:rPr>
      </w:pPr>
      <w:r>
        <w:rPr>
          <w:rFonts w:ascii="黑体" w:eastAsia="黑体" w:hAnsi="黑体" w:hint="eastAsia"/>
          <w:sz w:val="32"/>
          <w:szCs w:val="32"/>
        </w:rPr>
        <w:t>二、部门收入总体情况</w:t>
      </w:r>
    </w:p>
    <w:p w:rsidR="00717569" w:rsidRDefault="00EC10CF">
      <w:pPr>
        <w:rPr>
          <w:rFonts w:ascii="黑体" w:eastAsia="黑体" w:hAnsi="黑体"/>
          <w:sz w:val="32"/>
          <w:szCs w:val="32"/>
        </w:rPr>
      </w:pPr>
      <w:r>
        <w:rPr>
          <w:rFonts w:ascii="黑体" w:eastAsia="黑体" w:hAnsi="黑体" w:hint="eastAsia"/>
          <w:sz w:val="32"/>
          <w:szCs w:val="32"/>
        </w:rPr>
        <w:t>三、部门支出总体情况</w:t>
      </w:r>
    </w:p>
    <w:p w:rsidR="00717569" w:rsidRDefault="00EC10CF">
      <w:pPr>
        <w:rPr>
          <w:rFonts w:ascii="黑体" w:eastAsia="黑体" w:hAnsi="黑体"/>
          <w:sz w:val="32"/>
          <w:szCs w:val="32"/>
        </w:rPr>
      </w:pPr>
      <w:r>
        <w:rPr>
          <w:rFonts w:ascii="黑体" w:eastAsia="黑体" w:hAnsi="黑体" w:hint="eastAsia"/>
          <w:sz w:val="32"/>
          <w:szCs w:val="32"/>
        </w:rPr>
        <w:t>四、财政拨款收支总体情况</w:t>
      </w:r>
    </w:p>
    <w:p w:rsidR="00717569" w:rsidRDefault="00EC10CF">
      <w:pPr>
        <w:rPr>
          <w:rFonts w:ascii="黑体" w:eastAsia="黑体" w:hAnsi="黑体"/>
          <w:sz w:val="32"/>
          <w:szCs w:val="32"/>
        </w:rPr>
      </w:pPr>
      <w:r>
        <w:rPr>
          <w:rFonts w:ascii="黑体" w:eastAsia="黑体" w:hAnsi="黑体" w:hint="eastAsia"/>
          <w:sz w:val="32"/>
          <w:szCs w:val="32"/>
        </w:rPr>
        <w:t>五、一般公共预算支出总体情况（按功能分类科目）</w:t>
      </w:r>
    </w:p>
    <w:p w:rsidR="00717569" w:rsidRDefault="00EC10CF">
      <w:pPr>
        <w:rPr>
          <w:rFonts w:ascii="黑体" w:eastAsia="黑体" w:hAnsi="黑体"/>
          <w:sz w:val="32"/>
          <w:szCs w:val="32"/>
        </w:rPr>
      </w:pPr>
      <w:r>
        <w:rPr>
          <w:rFonts w:ascii="黑体" w:eastAsia="黑体" w:hAnsi="黑体" w:hint="eastAsia"/>
          <w:sz w:val="32"/>
          <w:szCs w:val="32"/>
        </w:rPr>
        <w:t>六、一般公共预算基本支出总体情况（按经济分类款级科目）</w:t>
      </w:r>
    </w:p>
    <w:p w:rsidR="00717569" w:rsidRDefault="00EC10CF">
      <w:pPr>
        <w:rPr>
          <w:rFonts w:ascii="黑体" w:eastAsia="黑体" w:hAnsi="黑体"/>
          <w:sz w:val="32"/>
          <w:szCs w:val="32"/>
        </w:rPr>
      </w:pPr>
      <w:r>
        <w:rPr>
          <w:rFonts w:ascii="黑体" w:eastAsia="黑体" w:hAnsi="黑体" w:hint="eastAsia"/>
          <w:sz w:val="32"/>
          <w:szCs w:val="32"/>
        </w:rPr>
        <w:t>七、一般公共预算“三公”经费支出总体情况</w:t>
      </w:r>
    </w:p>
    <w:p w:rsidR="00717569" w:rsidRDefault="00EC10CF">
      <w:pPr>
        <w:rPr>
          <w:rFonts w:ascii="黑体" w:eastAsia="黑体" w:hAnsi="黑体"/>
          <w:sz w:val="32"/>
          <w:szCs w:val="32"/>
        </w:rPr>
      </w:pPr>
      <w:r>
        <w:rPr>
          <w:rFonts w:ascii="黑体" w:eastAsia="黑体" w:hAnsi="黑体" w:hint="eastAsia"/>
          <w:sz w:val="32"/>
          <w:szCs w:val="32"/>
        </w:rPr>
        <w:t>八、政府性基金预算支出总体情况</w:t>
      </w:r>
    </w:p>
    <w:p w:rsidR="00717569" w:rsidRDefault="00EC10CF">
      <w:pPr>
        <w:rPr>
          <w:rFonts w:ascii="黑体" w:eastAsia="黑体" w:hAnsi="黑体"/>
          <w:sz w:val="32"/>
          <w:szCs w:val="32"/>
        </w:rPr>
      </w:pPr>
      <w:r>
        <w:rPr>
          <w:rFonts w:ascii="黑体" w:eastAsia="黑体" w:hAnsi="黑体" w:hint="eastAsia"/>
          <w:sz w:val="32"/>
          <w:szCs w:val="32"/>
        </w:rPr>
        <w:t>九、政府性基金“三公”经费支出总体情况</w:t>
      </w:r>
    </w:p>
    <w:p w:rsidR="00717569" w:rsidRDefault="00EC10CF">
      <w:pPr>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w:t>
      </w:r>
      <w:r>
        <w:rPr>
          <w:rFonts w:ascii="黑体" w:eastAsia="黑体" w:hAnsi="黑体"/>
          <w:sz w:val="32"/>
          <w:szCs w:val="32"/>
        </w:rPr>
        <w:t>事项情况说明</w:t>
      </w:r>
    </w:p>
    <w:p w:rsidR="00717569" w:rsidRDefault="00EC10CF">
      <w:pPr>
        <w:rPr>
          <w:rFonts w:ascii="方正小标宋简体" w:eastAsia="方正小标宋简体" w:hAnsi="仿宋"/>
          <w:sz w:val="32"/>
          <w:szCs w:val="32"/>
        </w:rPr>
      </w:pPr>
      <w:r>
        <w:rPr>
          <w:rFonts w:ascii="方正小标宋简体" w:eastAsia="方正小标宋简体" w:hAnsi="仿宋" w:hint="eastAsia"/>
          <w:sz w:val="32"/>
          <w:szCs w:val="32"/>
        </w:rPr>
        <w:t>第四部分  名词解释</w:t>
      </w: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rPr>
          <w:rFonts w:ascii="仿宋" w:eastAsia="仿宋" w:hAnsi="仿宋"/>
          <w:sz w:val="32"/>
          <w:szCs w:val="32"/>
        </w:rPr>
      </w:pPr>
    </w:p>
    <w:p w:rsidR="00717569" w:rsidRDefault="00717569">
      <w:pPr>
        <w:jc w:val="center"/>
        <w:rPr>
          <w:rFonts w:ascii="方正小标宋简体" w:eastAsia="方正小标宋简体" w:hAnsi="仿宋"/>
          <w:sz w:val="32"/>
          <w:szCs w:val="32"/>
        </w:rPr>
      </w:pP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第一部分</w:t>
      </w:r>
    </w:p>
    <w:p w:rsidR="00717569" w:rsidRDefault="00717569">
      <w:pPr>
        <w:spacing w:line="576" w:lineRule="exact"/>
        <w:jc w:val="center"/>
        <w:rPr>
          <w:rFonts w:ascii="方正小标宋简体" w:eastAsia="方正小标宋简体" w:hAnsi="仿宋"/>
          <w:sz w:val="32"/>
          <w:szCs w:val="32"/>
        </w:rPr>
      </w:pP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2025年审计局概况</w:t>
      </w:r>
    </w:p>
    <w:p w:rsidR="00717569" w:rsidRDefault="00EC10CF">
      <w:pPr>
        <w:pStyle w:val="a7"/>
        <w:numPr>
          <w:ilvl w:val="0"/>
          <w:numId w:val="1"/>
        </w:numPr>
        <w:spacing w:line="576" w:lineRule="exact"/>
        <w:ind w:firstLineChars="0"/>
        <w:rPr>
          <w:rFonts w:ascii="黑体" w:eastAsia="黑体" w:hAnsi="黑体"/>
          <w:sz w:val="32"/>
          <w:szCs w:val="32"/>
        </w:rPr>
      </w:pPr>
      <w:r>
        <w:rPr>
          <w:rFonts w:ascii="黑体" w:eastAsia="黑体" w:hAnsi="黑体" w:hint="eastAsia"/>
          <w:sz w:val="32"/>
          <w:szCs w:val="32"/>
        </w:rPr>
        <w:t>主要职能</w:t>
      </w:r>
    </w:p>
    <w:p w:rsidR="00717569" w:rsidRDefault="00EC10CF">
      <w:pPr>
        <w:spacing w:line="576" w:lineRule="exact"/>
        <w:ind w:firstLineChars="200" w:firstLine="640"/>
        <w:rPr>
          <w:rFonts w:ascii="黑体" w:eastAsia="黑体" w:hAnsi="黑体"/>
          <w:sz w:val="32"/>
          <w:szCs w:val="32"/>
        </w:rPr>
      </w:pPr>
      <w:r>
        <w:rPr>
          <w:rFonts w:ascii="仿宋" w:eastAsia="仿宋" w:hAnsi="仿宋" w:hint="eastAsia"/>
          <w:sz w:val="32"/>
          <w:szCs w:val="32"/>
        </w:rPr>
        <w:t>1、主管全县审计工作。负责对全县财政收支和法律法规规定属于审计监管范围的财务收支的真实、合法和效益进行审计监督，对公共资金、国有资产、国有资源和领导干部履行经济责任情况实行审计全覆盖，对领导干部实行自然资源资产离任审计，对国家、自治区和市有关重大政策措施贯彻落实情况进行跟踪审计。根据对审计、专项审计调查和检查社会审计机构相关审计报告的结果承担责任、并督促被审计单位整改审计查出的问题。</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2、贯彻落实审计和财政经济工作的相关政策。制定审计发展规划和工作计划，对直接审计、调查和核查的事项依法进行审计评价，作出审计决定或提出审计建议。</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3、向县委审计委员会和市审计局提出年度本级预算执行和其他财政收支情况的审计报告。</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4、直接审计下列事项，出具审计报告，在法定职权范围内作出审计决定：</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（1）国家及自治区、市、县有关重大政策措施贯彻落实情况。</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（2）县级预算执行情况和其他财政收支、各部门（含所属单位）预算执行情况、决算草案和其他财政收支。</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（3）县政府预算执行情况、决算草案和其他财政收支，</w:t>
      </w:r>
      <w:r>
        <w:rPr>
          <w:rFonts w:ascii="仿宋" w:eastAsia="仿宋" w:hAnsi="仿宋" w:hint="eastAsia"/>
          <w:sz w:val="32"/>
          <w:szCs w:val="32"/>
        </w:rPr>
        <w:lastRenderedPageBreak/>
        <w:t>财政转移支付资金。</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（4）县投资和以市投资为主的建设项目的预算执行情况和决算，县重大公共工程项目的资金管理使用和建设运营情况。</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（5）自然资源管理、污染防治和生态保护与修复情况。</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（6）县国有企业及国有资本占控股地位或者主导地位的企业和金融机构的资产、负债、损益以及财务收支。</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（7）县驻外非经营性机构的财务收支。</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（8）有关社会保障基金、社会捐赠资金及其他有关基金、资金的财务收支。</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（9）法律法规规定的其他事项。</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 xml:space="preserve"> 5、按规定对县委组织部管理的党政主要领导干部及其他单位主要负责人实施经济责任审计和自然资源资产离任审计。</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6、组织实施对国家财经法规、规章、政策和宏观调控措施执行情况、自治区重大决策部署贯彻落实情况、财政预算管理及国有资产管理使用等与国家、自治区和市、县财政收支有关的特定事项进行专项审计调查。</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7、依法检查审计决定执行情况，督促整改审计查出的问题，依法办理被审计单位对审计决定提请行政复议、行政诉讼或县政府裁决中的有关事项。</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8、指导和监督内部审计工作，核查社会审计机构对依法属于审计监督对象的单位出具的相关审计报告。</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9、组织开展全县审计系统的专业培训、审计科研和审</w:t>
      </w:r>
      <w:r>
        <w:rPr>
          <w:rFonts w:ascii="仿宋" w:eastAsia="仿宋" w:hAnsi="仿宋" w:hint="eastAsia"/>
          <w:sz w:val="32"/>
          <w:szCs w:val="32"/>
        </w:rPr>
        <w:lastRenderedPageBreak/>
        <w:t>计领域的交流活动，指导和推广信息技术在审计领域的应用。</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10、完成县委、县政府交办的其他任务。</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二、部门（单位）机构设置</w:t>
      </w:r>
      <w:r>
        <w:rPr>
          <w:rFonts w:ascii="黑体" w:eastAsia="黑体" w:hAnsi="黑体"/>
          <w:sz w:val="32"/>
          <w:szCs w:val="32"/>
        </w:rPr>
        <w:t>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索县审计局是政府工作部门，为正科级单位，行政编制4名，领导指数</w:t>
      </w:r>
      <w:r w:rsidR="0095184B">
        <w:rPr>
          <w:rFonts w:ascii="仿宋" w:eastAsia="仿宋" w:hAnsi="仿宋" w:hint="eastAsia"/>
          <w:sz w:val="32"/>
          <w:szCs w:val="32"/>
        </w:rPr>
        <w:t>3</w:t>
      </w:r>
      <w:r>
        <w:rPr>
          <w:rFonts w:ascii="仿宋" w:eastAsia="仿宋" w:hAnsi="仿宋" w:hint="eastAsia"/>
          <w:sz w:val="32"/>
          <w:szCs w:val="32"/>
        </w:rPr>
        <w:t>名（正科级1名，副科级</w:t>
      </w:r>
      <w:r w:rsidR="0095184B">
        <w:rPr>
          <w:rFonts w:ascii="仿宋" w:eastAsia="仿宋" w:hAnsi="仿宋" w:hint="eastAsia"/>
          <w:sz w:val="32"/>
          <w:szCs w:val="32"/>
        </w:rPr>
        <w:t>2</w:t>
      </w:r>
      <w:r>
        <w:rPr>
          <w:rFonts w:ascii="仿宋" w:eastAsia="仿宋" w:hAnsi="仿宋" w:hint="eastAsia"/>
          <w:sz w:val="32"/>
          <w:szCs w:val="32"/>
        </w:rPr>
        <w:t>名），属于一级预算单位，无二级单位；县委审计委员会办公室设在县审计局，接受县委审计委员会的直接领导，承担县委审计委员会的具体工作，研究提出全县审计领域坚持党的领导、加强党的建设的政策建议，组织研究全县审计工作规划，重大政策和改革方案，协调推进、督促落实县委决策和县委审计委员会部署、研究提出年度年度审计项目计划，组织协调军地审计协作有关事项等。</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2025单位安排预算人数9人，其中正科级1人，副科级4人，科员级2人，三支一扶1人，临时工1人（驾驶员），车辆编制数1辆，实有车辆数1辆。</w:t>
      </w: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第二部分</w:t>
      </w: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索县2025年度审计局预算明细表</w:t>
      </w: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jc w:val="center"/>
        <w:rPr>
          <w:rFonts w:ascii="黑体" w:eastAsia="黑体" w:hAnsi="黑体"/>
          <w:sz w:val="32"/>
          <w:szCs w:val="32"/>
        </w:rPr>
      </w:pPr>
    </w:p>
    <w:p w:rsidR="00717569" w:rsidRDefault="00717569">
      <w:pPr>
        <w:spacing w:line="576" w:lineRule="exact"/>
        <w:jc w:val="center"/>
        <w:rPr>
          <w:rFonts w:ascii="黑体" w:eastAsia="黑体" w:hAnsi="黑体"/>
          <w:sz w:val="32"/>
          <w:szCs w:val="32"/>
        </w:rPr>
      </w:pPr>
    </w:p>
    <w:p w:rsidR="00717569" w:rsidRDefault="00717569">
      <w:pPr>
        <w:spacing w:line="576" w:lineRule="exact"/>
        <w:jc w:val="center"/>
        <w:rPr>
          <w:rFonts w:ascii="黑体" w:eastAsia="黑体" w:hAnsi="黑体"/>
          <w:sz w:val="32"/>
          <w:szCs w:val="32"/>
        </w:rPr>
      </w:pPr>
    </w:p>
    <w:p w:rsidR="00717569" w:rsidRDefault="00717569">
      <w:pPr>
        <w:spacing w:line="576" w:lineRule="exact"/>
        <w:jc w:val="center"/>
        <w:rPr>
          <w:rFonts w:ascii="黑体" w:eastAsia="黑体" w:hAnsi="黑体"/>
          <w:sz w:val="32"/>
          <w:szCs w:val="32"/>
        </w:rPr>
      </w:pPr>
    </w:p>
    <w:p w:rsidR="00717569" w:rsidRDefault="00717569">
      <w:pPr>
        <w:spacing w:line="576" w:lineRule="exact"/>
        <w:jc w:val="center"/>
        <w:rPr>
          <w:rFonts w:ascii="黑体" w:eastAsia="黑体" w:hAnsi="黑体"/>
          <w:sz w:val="32"/>
          <w:szCs w:val="32"/>
        </w:rPr>
      </w:pPr>
    </w:p>
    <w:p w:rsidR="00717569" w:rsidRDefault="00717569">
      <w:pPr>
        <w:jc w:val="center"/>
        <w:rPr>
          <w:rFonts w:ascii="黑体" w:eastAsia="黑体" w:hAnsi="黑体"/>
          <w:sz w:val="32"/>
          <w:szCs w:val="32"/>
        </w:rPr>
      </w:pPr>
    </w:p>
    <w:p w:rsidR="00717569" w:rsidRDefault="00717569">
      <w:pPr>
        <w:jc w:val="center"/>
        <w:rPr>
          <w:rFonts w:ascii="黑体" w:eastAsia="黑体" w:hAnsi="黑体"/>
          <w:sz w:val="32"/>
          <w:szCs w:val="32"/>
        </w:rPr>
      </w:pPr>
    </w:p>
    <w:p w:rsidR="00717569" w:rsidRDefault="00717569">
      <w:pPr>
        <w:jc w:val="center"/>
        <w:rPr>
          <w:rFonts w:ascii="黑体" w:eastAsia="黑体" w:hAnsi="黑体"/>
          <w:sz w:val="32"/>
          <w:szCs w:val="32"/>
        </w:rPr>
      </w:pPr>
    </w:p>
    <w:p w:rsidR="00717569" w:rsidRDefault="00717569">
      <w:pPr>
        <w:jc w:val="center"/>
        <w:rPr>
          <w:rFonts w:ascii="黑体" w:eastAsia="黑体" w:hAnsi="黑体"/>
          <w:sz w:val="32"/>
          <w:szCs w:val="32"/>
        </w:rPr>
      </w:pP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lastRenderedPageBreak/>
        <w:t>第三部分</w:t>
      </w: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2025年度审计局预算数据分析</w:t>
      </w:r>
    </w:p>
    <w:p w:rsidR="00717569" w:rsidRDefault="00717569">
      <w:pPr>
        <w:spacing w:line="576" w:lineRule="exact"/>
        <w:jc w:val="center"/>
        <w:rPr>
          <w:rFonts w:ascii="黑体" w:eastAsia="黑体" w:hAnsi="黑体"/>
          <w:sz w:val="32"/>
          <w:szCs w:val="32"/>
        </w:rPr>
      </w:pP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一、部门收支总体情况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收支总预算</w:t>
      </w:r>
      <w:r>
        <w:rPr>
          <w:rFonts w:ascii="仿宋" w:eastAsia="仿宋" w:hAnsi="仿宋" w:hint="eastAsia"/>
          <w:sz w:val="32"/>
          <w:szCs w:val="32"/>
          <w:u w:val="single"/>
        </w:rPr>
        <w:t xml:space="preserve">458.83 </w:t>
      </w:r>
      <w:r>
        <w:rPr>
          <w:rFonts w:ascii="仿宋" w:eastAsia="仿宋" w:hAnsi="仿宋" w:hint="eastAsia"/>
          <w:sz w:val="32"/>
          <w:szCs w:val="32"/>
        </w:rPr>
        <w:t>万元。收入包括：一般公共预算拨款收入</w:t>
      </w:r>
      <w:r>
        <w:rPr>
          <w:rFonts w:ascii="仿宋" w:eastAsia="仿宋" w:hAnsi="仿宋" w:hint="eastAsia"/>
          <w:sz w:val="32"/>
          <w:szCs w:val="32"/>
          <w:u w:val="single"/>
        </w:rPr>
        <w:t>456.38</w:t>
      </w:r>
      <w:r>
        <w:rPr>
          <w:rFonts w:ascii="仿宋" w:eastAsia="仿宋" w:hAnsi="仿宋" w:hint="eastAsia"/>
          <w:sz w:val="32"/>
          <w:szCs w:val="32"/>
        </w:rPr>
        <w:t>万元、政府性</w:t>
      </w:r>
      <w:r>
        <w:rPr>
          <w:rFonts w:ascii="仿宋" w:eastAsia="仿宋" w:hAnsi="仿宋"/>
          <w:sz w:val="32"/>
          <w:szCs w:val="32"/>
        </w:rPr>
        <w:t>基金拨款收入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、国资预算拨款收入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、专户资金收入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上年结转</w:t>
      </w:r>
      <w:r>
        <w:rPr>
          <w:rFonts w:ascii="仿宋" w:eastAsia="仿宋" w:hAnsi="仿宋" w:hint="eastAsia"/>
          <w:sz w:val="32"/>
          <w:szCs w:val="32"/>
          <w:u w:val="single"/>
        </w:rPr>
        <w:t>2.45</w:t>
      </w:r>
      <w:r>
        <w:rPr>
          <w:rFonts w:ascii="仿宋" w:eastAsia="仿宋" w:hAnsi="仿宋" w:hint="eastAsia"/>
          <w:sz w:val="32"/>
          <w:szCs w:val="32"/>
        </w:rPr>
        <w:t>万元；支出包括：一般公共服务支出</w:t>
      </w:r>
      <w:r>
        <w:rPr>
          <w:rFonts w:ascii="仿宋" w:eastAsia="仿宋" w:hAnsi="仿宋" w:hint="eastAsia"/>
          <w:sz w:val="32"/>
          <w:szCs w:val="32"/>
          <w:u w:val="single"/>
        </w:rPr>
        <w:t>395.22</w:t>
      </w:r>
      <w:r>
        <w:rPr>
          <w:rFonts w:ascii="仿宋" w:eastAsia="仿宋" w:hAnsi="仿宋" w:hint="eastAsia"/>
          <w:sz w:val="32"/>
          <w:szCs w:val="32"/>
        </w:rPr>
        <w:t>万元、社会保障和就业支出</w:t>
      </w:r>
      <w:r>
        <w:rPr>
          <w:rFonts w:ascii="仿宋" w:eastAsia="仿宋" w:hAnsi="仿宋" w:hint="eastAsia"/>
          <w:sz w:val="32"/>
          <w:szCs w:val="32"/>
          <w:u w:val="single"/>
        </w:rPr>
        <w:t>30.29</w:t>
      </w:r>
      <w:r>
        <w:rPr>
          <w:rFonts w:ascii="仿宋" w:eastAsia="仿宋" w:hAnsi="仿宋" w:hint="eastAsia"/>
          <w:sz w:val="32"/>
          <w:szCs w:val="32"/>
        </w:rPr>
        <w:t>万元、卫生健康支出</w:t>
      </w:r>
      <w:r>
        <w:rPr>
          <w:rFonts w:ascii="仿宋" w:eastAsia="仿宋" w:hAnsi="仿宋" w:hint="eastAsia"/>
          <w:sz w:val="32"/>
          <w:szCs w:val="32"/>
          <w:u w:val="single"/>
        </w:rPr>
        <w:t>15.47</w:t>
      </w:r>
      <w:r>
        <w:rPr>
          <w:rFonts w:ascii="仿宋" w:eastAsia="仿宋" w:hAnsi="仿宋" w:hint="eastAsia"/>
          <w:sz w:val="32"/>
          <w:szCs w:val="32"/>
        </w:rPr>
        <w:t>万元、住房保障支出</w:t>
      </w:r>
      <w:r>
        <w:rPr>
          <w:rFonts w:ascii="仿宋" w:eastAsia="仿宋" w:hAnsi="仿宋" w:hint="eastAsia"/>
          <w:sz w:val="32"/>
          <w:szCs w:val="32"/>
          <w:u w:val="single"/>
        </w:rPr>
        <w:t>17.85</w:t>
      </w:r>
      <w:r>
        <w:rPr>
          <w:rFonts w:ascii="仿宋" w:eastAsia="仿宋" w:hAnsi="仿宋" w:hint="eastAsia"/>
          <w:sz w:val="32"/>
          <w:szCs w:val="32"/>
        </w:rPr>
        <w:t>万元。</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二、部门收入总体情况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收入预算总量</w:t>
      </w:r>
      <w:r>
        <w:rPr>
          <w:rFonts w:ascii="仿宋" w:eastAsia="仿宋" w:hAnsi="仿宋" w:hint="eastAsia"/>
          <w:sz w:val="32"/>
          <w:szCs w:val="32"/>
          <w:u w:val="single"/>
        </w:rPr>
        <w:t xml:space="preserve"> 458.83</w:t>
      </w:r>
      <w:r>
        <w:rPr>
          <w:rFonts w:ascii="仿宋" w:eastAsia="仿宋" w:hAnsi="仿宋" w:hint="eastAsia"/>
          <w:sz w:val="32"/>
          <w:szCs w:val="32"/>
        </w:rPr>
        <w:t>万元，同比增加</w:t>
      </w:r>
      <w:r>
        <w:rPr>
          <w:rFonts w:ascii="仿宋" w:eastAsia="仿宋" w:hAnsi="仿宋" w:hint="eastAsia"/>
          <w:sz w:val="32"/>
          <w:szCs w:val="32"/>
          <w:u w:val="single"/>
        </w:rPr>
        <w:t>259.11</w:t>
      </w:r>
      <w:r>
        <w:rPr>
          <w:rFonts w:ascii="仿宋" w:eastAsia="仿宋" w:hAnsi="仿宋" w:hint="eastAsia"/>
          <w:sz w:val="32"/>
          <w:szCs w:val="32"/>
        </w:rPr>
        <w:t>万元，增长</w:t>
      </w:r>
      <w:r>
        <w:rPr>
          <w:rFonts w:ascii="仿宋" w:eastAsia="仿宋" w:hAnsi="仿宋" w:hint="eastAsia"/>
          <w:sz w:val="32"/>
          <w:szCs w:val="32"/>
          <w:u w:val="single"/>
        </w:rPr>
        <w:t>43.53%</w:t>
      </w:r>
      <w:r>
        <w:rPr>
          <w:rFonts w:ascii="仿宋" w:eastAsia="仿宋" w:hAnsi="仿宋" w:hint="eastAsia"/>
          <w:sz w:val="32"/>
          <w:szCs w:val="32"/>
        </w:rPr>
        <w:t>，增长主要原因为：</w:t>
      </w:r>
      <w:r>
        <w:rPr>
          <w:rFonts w:ascii="仿宋" w:eastAsia="仿宋" w:hAnsi="仿宋" w:hint="eastAsia"/>
          <w:sz w:val="32"/>
          <w:szCs w:val="32"/>
          <w:u w:val="single"/>
        </w:rPr>
        <w:t>预算审计业务委托费及审计业务专项经费以及强基惠民驻村工作补助，加班值班补助及基层党组织党建活动经费等增加</w:t>
      </w:r>
      <w:r>
        <w:rPr>
          <w:rFonts w:ascii="仿宋" w:eastAsia="仿宋" w:hAnsi="仿宋" w:hint="eastAsia"/>
          <w:sz w:val="32"/>
          <w:szCs w:val="32"/>
        </w:rPr>
        <w:t>。其中：上年结转</w:t>
      </w:r>
      <w:r>
        <w:rPr>
          <w:rFonts w:ascii="仿宋" w:eastAsia="仿宋" w:hAnsi="仿宋" w:hint="eastAsia"/>
          <w:sz w:val="32"/>
          <w:szCs w:val="32"/>
          <w:u w:val="single"/>
        </w:rPr>
        <w:t xml:space="preserve">  2.45 </w:t>
      </w:r>
      <w:r>
        <w:rPr>
          <w:rFonts w:ascii="仿宋" w:eastAsia="仿宋" w:hAnsi="仿宋" w:hint="eastAsia"/>
          <w:sz w:val="32"/>
          <w:szCs w:val="32"/>
        </w:rPr>
        <w:t>万元， 占</w:t>
      </w:r>
      <w:r>
        <w:rPr>
          <w:rFonts w:ascii="仿宋" w:eastAsia="仿宋" w:hAnsi="仿宋" w:hint="eastAsia"/>
          <w:sz w:val="32"/>
          <w:szCs w:val="32"/>
          <w:u w:val="single"/>
        </w:rPr>
        <w:t xml:space="preserve"> 0.53  </w:t>
      </w:r>
      <w:r>
        <w:rPr>
          <w:rFonts w:ascii="仿宋" w:eastAsia="仿宋" w:hAnsi="仿宋" w:hint="eastAsia"/>
          <w:sz w:val="32"/>
          <w:szCs w:val="32"/>
        </w:rPr>
        <w:t>%；2025年一般公共预算拨款收入</w:t>
      </w:r>
      <w:r>
        <w:rPr>
          <w:rFonts w:ascii="仿宋" w:eastAsia="仿宋" w:hAnsi="仿宋" w:hint="eastAsia"/>
          <w:sz w:val="32"/>
          <w:szCs w:val="32"/>
          <w:u w:val="single"/>
        </w:rPr>
        <w:t xml:space="preserve"> 456.38 </w:t>
      </w:r>
      <w:r>
        <w:rPr>
          <w:rFonts w:ascii="仿宋" w:eastAsia="仿宋" w:hAnsi="仿宋" w:hint="eastAsia"/>
          <w:sz w:val="32"/>
          <w:szCs w:val="32"/>
        </w:rPr>
        <w:t>万元，占</w:t>
      </w:r>
      <w:r>
        <w:rPr>
          <w:rFonts w:ascii="仿宋" w:eastAsia="仿宋" w:hAnsi="仿宋" w:hint="eastAsia"/>
          <w:sz w:val="32"/>
          <w:szCs w:val="32"/>
          <w:u w:val="single"/>
        </w:rPr>
        <w:t xml:space="preserve">99.47  </w:t>
      </w:r>
      <w:r>
        <w:rPr>
          <w:rFonts w:ascii="仿宋" w:eastAsia="仿宋" w:hAnsi="仿宋" w:hint="eastAsia"/>
          <w:sz w:val="32"/>
          <w:szCs w:val="32"/>
        </w:rPr>
        <w:t xml:space="preserve"> %；2025年政府性基金</w:t>
      </w:r>
      <w:r>
        <w:rPr>
          <w:rFonts w:ascii="仿宋" w:eastAsia="仿宋" w:hAnsi="仿宋"/>
          <w:sz w:val="32"/>
          <w:szCs w:val="32"/>
        </w:rPr>
        <w:t>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%；2025年国有资本</w:t>
      </w:r>
      <w:r>
        <w:rPr>
          <w:rFonts w:ascii="仿宋" w:eastAsia="仿宋" w:hAnsi="仿宋"/>
          <w:sz w:val="32"/>
          <w:szCs w:val="32"/>
        </w:rPr>
        <w:t>经营预算</w:t>
      </w:r>
      <w:r>
        <w:rPr>
          <w:rFonts w:ascii="仿宋" w:eastAsia="仿宋" w:hAnsi="仿宋" w:hint="eastAsia"/>
          <w:sz w:val="32"/>
          <w:szCs w:val="32"/>
        </w:rPr>
        <w:t>拨款收入</w:t>
      </w:r>
      <w:r>
        <w:rPr>
          <w:rFonts w:ascii="仿宋" w:eastAsia="仿宋" w:hAnsi="仿宋" w:hint="eastAsia"/>
          <w:sz w:val="32"/>
          <w:szCs w:val="32"/>
          <w:u w:val="single"/>
        </w:rPr>
        <w:t xml:space="preserve">  0 </w:t>
      </w:r>
      <w:r>
        <w:rPr>
          <w:rFonts w:ascii="仿宋" w:eastAsia="仿宋" w:hAnsi="仿宋" w:hint="eastAsia"/>
          <w:sz w:val="32"/>
          <w:szCs w:val="32"/>
        </w:rPr>
        <w:t>万元，占</w:t>
      </w:r>
      <w:r>
        <w:rPr>
          <w:rFonts w:ascii="仿宋" w:eastAsia="仿宋" w:hAnsi="仿宋" w:hint="eastAsia"/>
          <w:sz w:val="32"/>
          <w:szCs w:val="32"/>
          <w:u w:val="single"/>
        </w:rPr>
        <w:t xml:space="preserve">  0 </w:t>
      </w:r>
      <w:r>
        <w:rPr>
          <w:rFonts w:ascii="仿宋" w:eastAsia="仿宋" w:hAnsi="仿宋" w:hint="eastAsia"/>
          <w:sz w:val="32"/>
          <w:szCs w:val="32"/>
        </w:rPr>
        <w:t xml:space="preserve"> %。</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三、部门支出总体情况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支出预算总量</w:t>
      </w:r>
      <w:r>
        <w:rPr>
          <w:rFonts w:ascii="仿宋" w:eastAsia="仿宋" w:hAnsi="仿宋" w:hint="eastAsia"/>
          <w:sz w:val="32"/>
          <w:szCs w:val="32"/>
          <w:u w:val="single"/>
        </w:rPr>
        <w:t>458.83</w:t>
      </w:r>
      <w:r>
        <w:rPr>
          <w:rFonts w:ascii="仿宋" w:eastAsia="仿宋" w:hAnsi="仿宋" w:hint="eastAsia"/>
          <w:sz w:val="32"/>
          <w:szCs w:val="32"/>
        </w:rPr>
        <w:t>万元，同比增加</w:t>
      </w:r>
      <w:r>
        <w:rPr>
          <w:rFonts w:ascii="仿宋" w:eastAsia="仿宋" w:hAnsi="仿宋" w:hint="eastAsia"/>
          <w:sz w:val="32"/>
          <w:szCs w:val="32"/>
          <w:u w:val="single"/>
        </w:rPr>
        <w:t xml:space="preserve"> 259.11 </w:t>
      </w:r>
      <w:r>
        <w:rPr>
          <w:rFonts w:ascii="仿宋" w:eastAsia="仿宋" w:hAnsi="仿宋"/>
          <w:sz w:val="32"/>
          <w:szCs w:val="32"/>
          <w:u w:val="single"/>
        </w:rPr>
        <w:t xml:space="preserve"> </w:t>
      </w:r>
      <w:r>
        <w:rPr>
          <w:rFonts w:ascii="仿宋" w:eastAsia="仿宋" w:hAnsi="仿宋" w:hint="eastAsia"/>
          <w:sz w:val="32"/>
          <w:szCs w:val="32"/>
        </w:rPr>
        <w:t>万元，主要</w:t>
      </w:r>
      <w:r>
        <w:rPr>
          <w:rFonts w:ascii="仿宋" w:eastAsia="仿宋" w:hAnsi="仿宋"/>
          <w:sz w:val="32"/>
          <w:szCs w:val="32"/>
        </w:rPr>
        <w:t>原因是</w:t>
      </w:r>
      <w:r>
        <w:rPr>
          <w:rFonts w:ascii="仿宋" w:eastAsia="仿宋" w:hAnsi="仿宋" w:hint="eastAsia"/>
          <w:sz w:val="32"/>
          <w:szCs w:val="32"/>
        </w:rPr>
        <w:t>：</w:t>
      </w:r>
      <w:r>
        <w:rPr>
          <w:rFonts w:ascii="仿宋" w:eastAsia="仿宋" w:hAnsi="仿宋" w:hint="eastAsia"/>
          <w:sz w:val="32"/>
          <w:szCs w:val="32"/>
          <w:u w:val="single"/>
        </w:rPr>
        <w:t>预算审计业务委托费及审计业务专项经费以及强基惠民驻村工作补助，加班值班补助及基层党组织党建活动经费等增加。</w:t>
      </w:r>
      <w:r>
        <w:rPr>
          <w:rFonts w:ascii="仿宋" w:eastAsia="仿宋" w:hAnsi="仿宋" w:hint="eastAsia"/>
          <w:sz w:val="32"/>
          <w:szCs w:val="32"/>
        </w:rPr>
        <w:t>其中：基本支出</w:t>
      </w:r>
      <w:r>
        <w:rPr>
          <w:rFonts w:ascii="仿宋" w:eastAsia="仿宋" w:hAnsi="仿宋" w:hint="eastAsia"/>
          <w:sz w:val="32"/>
          <w:szCs w:val="32"/>
          <w:u w:val="single"/>
        </w:rPr>
        <w:t xml:space="preserve">249.83  </w:t>
      </w:r>
      <w:r>
        <w:rPr>
          <w:rFonts w:ascii="仿宋" w:eastAsia="仿宋" w:hAnsi="仿宋" w:hint="eastAsia"/>
          <w:sz w:val="32"/>
          <w:szCs w:val="32"/>
        </w:rPr>
        <w:t>万元，占</w:t>
      </w:r>
      <w:r>
        <w:rPr>
          <w:rFonts w:ascii="仿宋" w:eastAsia="仿宋" w:hAnsi="仿宋" w:hint="eastAsia"/>
          <w:sz w:val="32"/>
          <w:szCs w:val="32"/>
          <w:u w:val="single"/>
        </w:rPr>
        <w:t xml:space="preserve">  54.45</w:t>
      </w:r>
      <w:r>
        <w:rPr>
          <w:rFonts w:ascii="仿宋" w:eastAsia="仿宋" w:hAnsi="仿宋" w:hint="eastAsia"/>
          <w:sz w:val="32"/>
          <w:szCs w:val="32"/>
        </w:rPr>
        <w:t>%；</w:t>
      </w:r>
      <w:r>
        <w:rPr>
          <w:rFonts w:ascii="仿宋" w:eastAsia="仿宋" w:hAnsi="仿宋" w:hint="eastAsia"/>
          <w:sz w:val="32"/>
          <w:szCs w:val="32"/>
        </w:rPr>
        <w:lastRenderedPageBreak/>
        <w:t>项目支出</w:t>
      </w:r>
      <w:r>
        <w:rPr>
          <w:rFonts w:ascii="仿宋" w:eastAsia="仿宋" w:hAnsi="仿宋" w:hint="eastAsia"/>
          <w:sz w:val="32"/>
          <w:szCs w:val="32"/>
          <w:u w:val="single"/>
        </w:rPr>
        <w:t xml:space="preserve">  209</w:t>
      </w:r>
      <w:r>
        <w:rPr>
          <w:rFonts w:ascii="仿宋" w:eastAsia="仿宋" w:hAnsi="仿宋" w:hint="eastAsia"/>
          <w:sz w:val="32"/>
          <w:szCs w:val="32"/>
        </w:rPr>
        <w:t>万元，占</w:t>
      </w:r>
      <w:r>
        <w:rPr>
          <w:rFonts w:ascii="仿宋" w:eastAsia="仿宋" w:hAnsi="仿宋" w:hint="eastAsia"/>
          <w:sz w:val="32"/>
          <w:szCs w:val="32"/>
          <w:u w:val="single"/>
        </w:rPr>
        <w:t>45.55</w:t>
      </w:r>
      <w:r>
        <w:rPr>
          <w:rFonts w:ascii="仿宋" w:eastAsia="仿宋" w:hAnsi="仿宋" w:hint="eastAsia"/>
          <w:sz w:val="32"/>
          <w:szCs w:val="32"/>
        </w:rPr>
        <w:t>%。</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四、财政拨款收支总体情况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财政拨款收支总预算</w:t>
      </w:r>
      <w:r>
        <w:rPr>
          <w:rFonts w:ascii="仿宋" w:eastAsia="仿宋" w:hAnsi="仿宋" w:hint="eastAsia"/>
          <w:sz w:val="32"/>
          <w:szCs w:val="32"/>
          <w:u w:val="single"/>
        </w:rPr>
        <w:t>458.83</w:t>
      </w:r>
      <w:r>
        <w:rPr>
          <w:rFonts w:ascii="仿宋" w:eastAsia="仿宋" w:hAnsi="仿宋" w:hint="eastAsia"/>
          <w:sz w:val="32"/>
          <w:szCs w:val="32"/>
        </w:rPr>
        <w:t>万元，同比增加</w:t>
      </w:r>
      <w:r>
        <w:rPr>
          <w:rFonts w:ascii="仿宋" w:eastAsia="仿宋" w:hAnsi="仿宋" w:hint="eastAsia"/>
          <w:sz w:val="32"/>
          <w:szCs w:val="32"/>
          <w:u w:val="single"/>
        </w:rPr>
        <w:t>259.11</w:t>
      </w:r>
      <w:r>
        <w:rPr>
          <w:rFonts w:ascii="仿宋" w:eastAsia="仿宋" w:hAnsi="仿宋" w:hint="eastAsia"/>
          <w:sz w:val="32"/>
          <w:szCs w:val="32"/>
        </w:rPr>
        <w:t>万元，增长</w:t>
      </w:r>
      <w:r>
        <w:rPr>
          <w:rFonts w:ascii="仿宋" w:eastAsia="仿宋" w:hAnsi="仿宋" w:hint="eastAsia"/>
          <w:sz w:val="32"/>
          <w:szCs w:val="32"/>
          <w:u w:val="single"/>
        </w:rPr>
        <w:t>43.53%</w:t>
      </w:r>
      <w:r>
        <w:rPr>
          <w:rFonts w:ascii="仿宋" w:eastAsia="仿宋" w:hAnsi="仿宋" w:hint="eastAsia"/>
          <w:sz w:val="32"/>
          <w:szCs w:val="32"/>
        </w:rPr>
        <w:t>，增长主要原因为：</w:t>
      </w:r>
      <w:r>
        <w:rPr>
          <w:rFonts w:ascii="仿宋" w:eastAsia="仿宋" w:hAnsi="仿宋" w:hint="eastAsia"/>
          <w:sz w:val="32"/>
          <w:szCs w:val="32"/>
          <w:u w:val="single"/>
        </w:rPr>
        <w:t>预算审计业务委托费及审计业务专项经费以及强基惠民驻村工作补助，加班值班补助及基层党组织党建活动经费等增加</w:t>
      </w:r>
      <w:r>
        <w:rPr>
          <w:rFonts w:ascii="仿宋" w:eastAsia="仿宋" w:hAnsi="仿宋" w:hint="eastAsia"/>
          <w:sz w:val="32"/>
          <w:szCs w:val="32"/>
        </w:rPr>
        <w:t>。收入包括：一般公共预算拨款收入</w:t>
      </w:r>
      <w:r>
        <w:rPr>
          <w:rFonts w:ascii="仿宋" w:eastAsia="仿宋" w:hAnsi="仿宋" w:hint="eastAsia"/>
          <w:sz w:val="32"/>
          <w:szCs w:val="32"/>
          <w:u w:val="single"/>
        </w:rPr>
        <w:t>456.38</w:t>
      </w:r>
      <w:r>
        <w:rPr>
          <w:rFonts w:ascii="仿宋" w:eastAsia="仿宋" w:hAnsi="仿宋" w:hint="eastAsia"/>
          <w:sz w:val="32"/>
          <w:szCs w:val="32"/>
        </w:rPr>
        <w:t>万元、政府性</w:t>
      </w:r>
      <w:r>
        <w:rPr>
          <w:rFonts w:ascii="仿宋" w:eastAsia="仿宋" w:hAnsi="仿宋"/>
          <w:sz w:val="32"/>
          <w:szCs w:val="32"/>
        </w:rPr>
        <w:t>基金拨款收入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、国资预算拨款收入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、专户资金收入</w:t>
      </w:r>
      <w:r>
        <w:rPr>
          <w:rFonts w:ascii="仿宋" w:eastAsia="仿宋" w:hAnsi="仿宋" w:hint="eastAsia"/>
          <w:sz w:val="32"/>
          <w:szCs w:val="32"/>
          <w:u w:val="single"/>
        </w:rPr>
        <w:t>0</w:t>
      </w:r>
      <w:r>
        <w:rPr>
          <w:rFonts w:ascii="仿宋" w:eastAsia="仿宋" w:hAnsi="仿宋" w:hint="eastAsia"/>
          <w:sz w:val="32"/>
          <w:szCs w:val="32"/>
        </w:rPr>
        <w:t>万元</w:t>
      </w:r>
      <w:r>
        <w:rPr>
          <w:rFonts w:ascii="仿宋" w:eastAsia="仿宋" w:hAnsi="仿宋"/>
          <w:sz w:val="32"/>
          <w:szCs w:val="32"/>
        </w:rPr>
        <w:t>、</w:t>
      </w:r>
      <w:r>
        <w:rPr>
          <w:rFonts w:ascii="仿宋" w:eastAsia="仿宋" w:hAnsi="仿宋" w:hint="eastAsia"/>
          <w:sz w:val="32"/>
          <w:szCs w:val="32"/>
        </w:rPr>
        <w:t>上年结转</w:t>
      </w:r>
      <w:r>
        <w:rPr>
          <w:rFonts w:ascii="仿宋" w:eastAsia="仿宋" w:hAnsi="仿宋" w:hint="eastAsia"/>
          <w:sz w:val="32"/>
          <w:szCs w:val="32"/>
          <w:u w:val="single"/>
        </w:rPr>
        <w:t>2.45</w:t>
      </w:r>
      <w:r>
        <w:rPr>
          <w:rFonts w:ascii="仿宋" w:eastAsia="仿宋" w:hAnsi="仿宋" w:hint="eastAsia"/>
          <w:sz w:val="32"/>
          <w:szCs w:val="32"/>
        </w:rPr>
        <w:t>万元；支出包括：一般公共服务支出</w:t>
      </w:r>
      <w:r>
        <w:rPr>
          <w:rFonts w:ascii="仿宋" w:eastAsia="仿宋" w:hAnsi="仿宋" w:hint="eastAsia"/>
          <w:sz w:val="32"/>
          <w:szCs w:val="32"/>
          <w:u w:val="single"/>
        </w:rPr>
        <w:t>395.22</w:t>
      </w:r>
      <w:r>
        <w:rPr>
          <w:rFonts w:ascii="仿宋" w:eastAsia="仿宋" w:hAnsi="仿宋" w:hint="eastAsia"/>
          <w:sz w:val="32"/>
          <w:szCs w:val="32"/>
        </w:rPr>
        <w:t>万元、社会保障和就业支出</w:t>
      </w:r>
      <w:r>
        <w:rPr>
          <w:rFonts w:ascii="仿宋" w:eastAsia="仿宋" w:hAnsi="仿宋" w:hint="eastAsia"/>
          <w:sz w:val="32"/>
          <w:szCs w:val="32"/>
          <w:u w:val="single"/>
        </w:rPr>
        <w:t>30.29</w:t>
      </w:r>
      <w:r>
        <w:rPr>
          <w:rFonts w:ascii="仿宋" w:eastAsia="仿宋" w:hAnsi="仿宋" w:hint="eastAsia"/>
          <w:sz w:val="32"/>
          <w:szCs w:val="32"/>
        </w:rPr>
        <w:t>万元、卫生健康支出</w:t>
      </w:r>
      <w:r>
        <w:rPr>
          <w:rFonts w:ascii="仿宋" w:eastAsia="仿宋" w:hAnsi="仿宋" w:hint="eastAsia"/>
          <w:sz w:val="32"/>
          <w:szCs w:val="32"/>
          <w:u w:val="single"/>
        </w:rPr>
        <w:t>15.47</w:t>
      </w:r>
      <w:r>
        <w:rPr>
          <w:rFonts w:ascii="仿宋" w:eastAsia="仿宋" w:hAnsi="仿宋" w:hint="eastAsia"/>
          <w:sz w:val="32"/>
          <w:szCs w:val="32"/>
        </w:rPr>
        <w:t>万元、住房保障支出</w:t>
      </w:r>
      <w:r>
        <w:rPr>
          <w:rFonts w:ascii="仿宋" w:eastAsia="仿宋" w:hAnsi="仿宋" w:hint="eastAsia"/>
          <w:sz w:val="32"/>
          <w:szCs w:val="32"/>
          <w:u w:val="single"/>
        </w:rPr>
        <w:t>17.85</w:t>
      </w:r>
      <w:r>
        <w:rPr>
          <w:rFonts w:ascii="仿宋" w:eastAsia="仿宋" w:hAnsi="仿宋" w:hint="eastAsia"/>
          <w:sz w:val="32"/>
          <w:szCs w:val="32"/>
        </w:rPr>
        <w:t>万元。</w:t>
      </w:r>
    </w:p>
    <w:p w:rsidR="00717569" w:rsidRDefault="00EC10CF">
      <w:pPr>
        <w:spacing w:line="576" w:lineRule="exact"/>
        <w:ind w:firstLineChars="200" w:firstLine="640"/>
        <w:jc w:val="left"/>
        <w:rPr>
          <w:rFonts w:ascii="黑体" w:eastAsia="黑体" w:hAnsi="黑体"/>
          <w:sz w:val="32"/>
          <w:szCs w:val="32"/>
        </w:rPr>
      </w:pPr>
      <w:r>
        <w:rPr>
          <w:rFonts w:ascii="黑体" w:eastAsia="黑体" w:hAnsi="黑体" w:hint="eastAsia"/>
          <w:sz w:val="32"/>
          <w:szCs w:val="32"/>
        </w:rPr>
        <w:t>五、一般公共预算支出总体情况</w:t>
      </w:r>
    </w:p>
    <w:p w:rsidR="00717569" w:rsidRDefault="00EC10CF">
      <w:pPr>
        <w:spacing w:line="576" w:lineRule="exact"/>
        <w:ind w:firstLineChars="200" w:firstLine="640"/>
        <w:rPr>
          <w:rFonts w:ascii="楷体" w:eastAsia="楷体" w:hAnsi="楷体"/>
          <w:sz w:val="32"/>
          <w:szCs w:val="32"/>
        </w:rPr>
      </w:pPr>
      <w:r>
        <w:rPr>
          <w:rFonts w:ascii="楷体" w:eastAsia="楷体" w:hAnsi="楷体" w:hint="eastAsia"/>
          <w:sz w:val="32"/>
          <w:szCs w:val="32"/>
        </w:rPr>
        <w:t>（一）一般公共预算当年拨款规模变化情况。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458.83  </w:t>
      </w:r>
      <w:r>
        <w:rPr>
          <w:rFonts w:ascii="仿宋" w:eastAsia="仿宋" w:hAnsi="仿宋" w:hint="eastAsia"/>
          <w:sz w:val="32"/>
          <w:szCs w:val="32"/>
        </w:rPr>
        <w:t>万元,比2024 年执行数（或</w:t>
      </w:r>
      <w:r>
        <w:rPr>
          <w:rFonts w:ascii="仿宋" w:eastAsia="仿宋" w:hAnsi="仿宋"/>
          <w:sz w:val="32"/>
          <w:szCs w:val="32"/>
        </w:rPr>
        <w:t>增加</w:t>
      </w:r>
      <w:r>
        <w:rPr>
          <w:rFonts w:ascii="仿宋" w:eastAsia="仿宋" w:hAnsi="仿宋" w:hint="eastAsia"/>
          <w:sz w:val="32"/>
          <w:szCs w:val="32"/>
        </w:rPr>
        <w:t>）</w:t>
      </w:r>
      <w:r>
        <w:rPr>
          <w:rFonts w:ascii="仿宋" w:eastAsia="仿宋" w:hAnsi="仿宋" w:hint="eastAsia"/>
          <w:sz w:val="32"/>
          <w:szCs w:val="32"/>
          <w:u w:val="single"/>
        </w:rPr>
        <w:t xml:space="preserve"> 259.11 </w:t>
      </w:r>
      <w:r>
        <w:rPr>
          <w:rFonts w:ascii="仿宋" w:eastAsia="仿宋" w:hAnsi="仿宋" w:hint="eastAsia"/>
          <w:sz w:val="32"/>
          <w:szCs w:val="32"/>
        </w:rPr>
        <w:t>万元，主要原因：</w:t>
      </w:r>
      <w:r>
        <w:rPr>
          <w:rFonts w:ascii="仿宋" w:eastAsia="仿宋" w:hAnsi="仿宋" w:hint="eastAsia"/>
          <w:sz w:val="32"/>
          <w:szCs w:val="32"/>
          <w:u w:val="single"/>
        </w:rPr>
        <w:t>预算审计业务委托费及审计业务专项经费以及强基惠民驻村工作补助，加班值班补助及基层党组织党建活动经费等增加</w:t>
      </w:r>
      <w:r>
        <w:rPr>
          <w:rFonts w:ascii="仿宋" w:eastAsia="仿宋" w:hAnsi="仿宋" w:hint="eastAsia"/>
          <w:sz w:val="32"/>
          <w:szCs w:val="32"/>
        </w:rPr>
        <w:t>。</w:t>
      </w:r>
    </w:p>
    <w:p w:rsidR="00717569" w:rsidRDefault="00EC10CF">
      <w:pPr>
        <w:spacing w:line="576" w:lineRule="exact"/>
        <w:ind w:firstLineChars="200" w:firstLine="640"/>
        <w:rPr>
          <w:rFonts w:ascii="楷体" w:eastAsia="楷体" w:hAnsi="楷体"/>
          <w:sz w:val="32"/>
          <w:szCs w:val="32"/>
        </w:rPr>
      </w:pPr>
      <w:r>
        <w:rPr>
          <w:rFonts w:ascii="楷体" w:eastAsia="楷体" w:hAnsi="楷体" w:hint="eastAsia"/>
          <w:sz w:val="32"/>
          <w:szCs w:val="32"/>
        </w:rPr>
        <w:t>（二）一般公共预算当年拨款结构情况。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一般公共预算当年拨款</w:t>
      </w:r>
      <w:r>
        <w:rPr>
          <w:rFonts w:ascii="仿宋" w:eastAsia="仿宋" w:hAnsi="仿宋" w:hint="eastAsia"/>
          <w:sz w:val="32"/>
          <w:szCs w:val="32"/>
          <w:u w:val="single"/>
        </w:rPr>
        <w:t xml:space="preserve">  458.83  </w:t>
      </w:r>
      <w:r>
        <w:rPr>
          <w:rFonts w:ascii="仿宋" w:eastAsia="仿宋" w:hAnsi="仿宋" w:hint="eastAsia"/>
          <w:sz w:val="32"/>
          <w:szCs w:val="32"/>
        </w:rPr>
        <w:t>万元,主要</w:t>
      </w:r>
      <w:r>
        <w:rPr>
          <w:rFonts w:ascii="仿宋" w:eastAsia="仿宋" w:hAnsi="仿宋"/>
          <w:sz w:val="32"/>
          <w:szCs w:val="32"/>
        </w:rPr>
        <w:t>用于以下方面：</w:t>
      </w:r>
      <w:r>
        <w:rPr>
          <w:rFonts w:ascii="仿宋" w:eastAsia="仿宋" w:hAnsi="仿宋" w:hint="eastAsia"/>
          <w:sz w:val="32"/>
          <w:szCs w:val="32"/>
        </w:rPr>
        <w:t>一般公共服务支出</w:t>
      </w:r>
      <w:r>
        <w:rPr>
          <w:rFonts w:ascii="仿宋" w:eastAsia="仿宋" w:hAnsi="仿宋" w:hint="eastAsia"/>
          <w:sz w:val="32"/>
          <w:szCs w:val="32"/>
          <w:u w:val="single"/>
        </w:rPr>
        <w:t>395.22</w:t>
      </w:r>
      <w:r>
        <w:rPr>
          <w:rFonts w:ascii="仿宋" w:eastAsia="仿宋" w:hAnsi="仿宋" w:hint="eastAsia"/>
          <w:sz w:val="32"/>
          <w:szCs w:val="32"/>
        </w:rPr>
        <w:t>万元，占</w:t>
      </w:r>
      <w:r>
        <w:rPr>
          <w:rFonts w:ascii="仿宋" w:eastAsia="仿宋" w:hAnsi="仿宋" w:hint="eastAsia"/>
          <w:sz w:val="32"/>
          <w:szCs w:val="32"/>
          <w:u w:val="single"/>
        </w:rPr>
        <w:t xml:space="preserve"> 86.61 </w:t>
      </w:r>
      <w:r>
        <w:rPr>
          <w:rFonts w:ascii="仿宋" w:eastAsia="仿宋" w:hAnsi="仿宋" w:hint="eastAsia"/>
          <w:sz w:val="32"/>
          <w:szCs w:val="32"/>
        </w:rPr>
        <w:t>%；社会保障和就业支出</w:t>
      </w:r>
      <w:r>
        <w:rPr>
          <w:rFonts w:ascii="仿宋" w:eastAsia="仿宋" w:hAnsi="仿宋" w:hint="eastAsia"/>
          <w:sz w:val="32"/>
          <w:szCs w:val="32"/>
          <w:u w:val="single"/>
        </w:rPr>
        <w:t>30.29</w:t>
      </w:r>
      <w:r>
        <w:rPr>
          <w:rFonts w:ascii="仿宋" w:eastAsia="仿宋" w:hAnsi="仿宋" w:hint="eastAsia"/>
          <w:sz w:val="32"/>
          <w:szCs w:val="32"/>
        </w:rPr>
        <w:t>万元，占</w:t>
      </w:r>
      <w:r>
        <w:rPr>
          <w:rFonts w:ascii="仿宋" w:eastAsia="仿宋" w:hAnsi="仿宋" w:hint="eastAsia"/>
          <w:sz w:val="32"/>
          <w:szCs w:val="32"/>
          <w:u w:val="single"/>
        </w:rPr>
        <w:t xml:space="preserve"> 6.60</w:t>
      </w:r>
      <w:r>
        <w:rPr>
          <w:rFonts w:ascii="仿宋" w:eastAsia="仿宋" w:hAnsi="仿宋" w:hint="eastAsia"/>
          <w:sz w:val="32"/>
          <w:szCs w:val="32"/>
        </w:rPr>
        <w:t>%；卫生健康支出</w:t>
      </w:r>
      <w:r>
        <w:rPr>
          <w:rFonts w:ascii="仿宋" w:eastAsia="仿宋" w:hAnsi="仿宋" w:hint="eastAsia"/>
          <w:sz w:val="32"/>
          <w:szCs w:val="32"/>
          <w:u w:val="single"/>
        </w:rPr>
        <w:t xml:space="preserve">  15.47</w:t>
      </w:r>
      <w:r>
        <w:rPr>
          <w:rFonts w:ascii="仿宋" w:eastAsia="仿宋" w:hAnsi="仿宋" w:hint="eastAsia"/>
          <w:sz w:val="32"/>
          <w:szCs w:val="32"/>
        </w:rPr>
        <w:t>万元，占</w:t>
      </w:r>
      <w:r>
        <w:rPr>
          <w:rFonts w:ascii="仿宋" w:eastAsia="仿宋" w:hAnsi="仿宋" w:hint="eastAsia"/>
          <w:sz w:val="32"/>
          <w:szCs w:val="32"/>
          <w:u w:val="single"/>
        </w:rPr>
        <w:t>3.37</w:t>
      </w:r>
      <w:r>
        <w:rPr>
          <w:rFonts w:ascii="仿宋" w:eastAsia="仿宋" w:hAnsi="仿宋" w:hint="eastAsia"/>
          <w:sz w:val="32"/>
          <w:szCs w:val="32"/>
        </w:rPr>
        <w:t>%，住房保障支出</w:t>
      </w:r>
      <w:r>
        <w:rPr>
          <w:rFonts w:ascii="仿宋" w:eastAsia="仿宋" w:hAnsi="仿宋" w:hint="eastAsia"/>
          <w:sz w:val="32"/>
          <w:szCs w:val="32"/>
          <w:u w:val="single"/>
        </w:rPr>
        <w:t xml:space="preserve">  17.85</w:t>
      </w:r>
      <w:r>
        <w:rPr>
          <w:rFonts w:ascii="仿宋" w:eastAsia="仿宋" w:hAnsi="仿宋" w:hint="eastAsia"/>
          <w:sz w:val="32"/>
          <w:szCs w:val="32"/>
        </w:rPr>
        <w:t>万元，占</w:t>
      </w:r>
      <w:r>
        <w:rPr>
          <w:rFonts w:ascii="仿宋" w:eastAsia="仿宋" w:hAnsi="仿宋" w:hint="eastAsia"/>
          <w:sz w:val="32"/>
          <w:szCs w:val="32"/>
          <w:u w:val="single"/>
        </w:rPr>
        <w:t>3.89</w:t>
      </w:r>
      <w:r>
        <w:rPr>
          <w:rFonts w:ascii="仿宋" w:eastAsia="仿宋" w:hAnsi="仿宋" w:hint="eastAsia"/>
          <w:sz w:val="32"/>
          <w:szCs w:val="32"/>
        </w:rPr>
        <w:t>%。</w:t>
      </w:r>
    </w:p>
    <w:p w:rsidR="00717569" w:rsidRDefault="00EC10CF">
      <w:pPr>
        <w:spacing w:line="576" w:lineRule="exact"/>
        <w:ind w:firstLineChars="200" w:firstLine="640"/>
        <w:rPr>
          <w:rFonts w:ascii="楷体" w:eastAsia="楷体" w:hAnsi="楷体"/>
          <w:color w:val="000000" w:themeColor="text1"/>
          <w:sz w:val="32"/>
          <w:szCs w:val="32"/>
        </w:rPr>
      </w:pPr>
      <w:r>
        <w:rPr>
          <w:rFonts w:ascii="楷体" w:eastAsia="楷体" w:hAnsi="楷体" w:hint="eastAsia"/>
          <w:color w:val="000000" w:themeColor="text1"/>
          <w:sz w:val="32"/>
          <w:szCs w:val="32"/>
        </w:rPr>
        <w:t>（三）一般公共预算当年拨款具体使用情况。</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1.一般公共服务支出（类）审计事务（款）行政运行（项）</w:t>
      </w:r>
      <w:r>
        <w:rPr>
          <w:rFonts w:ascii="仿宋" w:eastAsia="仿宋" w:hAnsi="仿宋" w:hint="eastAsia"/>
          <w:color w:val="000000" w:themeColor="text1"/>
          <w:sz w:val="32"/>
          <w:szCs w:val="32"/>
        </w:rPr>
        <w:lastRenderedPageBreak/>
        <w:t>预算数为</w:t>
      </w:r>
      <w:r>
        <w:rPr>
          <w:rFonts w:ascii="仿宋" w:eastAsia="仿宋" w:hAnsi="仿宋" w:hint="eastAsia"/>
          <w:color w:val="000000" w:themeColor="text1"/>
          <w:sz w:val="32"/>
          <w:szCs w:val="32"/>
          <w:u w:val="single"/>
        </w:rPr>
        <w:t xml:space="preserve">180.86 </w:t>
      </w:r>
      <w:r>
        <w:rPr>
          <w:rFonts w:ascii="仿宋" w:eastAsia="仿宋" w:hAnsi="仿宋" w:hint="eastAsia"/>
          <w:color w:val="000000" w:themeColor="text1"/>
          <w:sz w:val="32"/>
          <w:szCs w:val="32"/>
        </w:rPr>
        <w:t xml:space="preserve"> 万元，比2024年执行数增加</w:t>
      </w:r>
      <w:r>
        <w:rPr>
          <w:rFonts w:ascii="仿宋" w:eastAsia="仿宋" w:hAnsi="仿宋" w:hint="eastAsia"/>
          <w:color w:val="000000" w:themeColor="text1"/>
          <w:sz w:val="32"/>
          <w:szCs w:val="32"/>
          <w:u w:val="single"/>
        </w:rPr>
        <w:t xml:space="preserve"> 33.37 </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本年度人员变动及人员增加。</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2.一般公共服务支出（类）审计事务（款）审计业务（项）预算数为</w:t>
      </w:r>
      <w:r>
        <w:rPr>
          <w:rFonts w:ascii="仿宋" w:eastAsia="仿宋" w:hAnsi="仿宋" w:hint="eastAsia"/>
          <w:color w:val="000000" w:themeColor="text1"/>
          <w:sz w:val="32"/>
          <w:szCs w:val="32"/>
          <w:u w:val="single"/>
        </w:rPr>
        <w:t xml:space="preserve"> 200 </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200</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预算第三方审计业务委托费</w:t>
      </w:r>
      <w:r>
        <w:rPr>
          <w:rFonts w:ascii="仿宋" w:eastAsia="仿宋" w:hAnsi="仿宋" w:hint="eastAsia"/>
          <w:color w:val="000000" w:themeColor="text1"/>
          <w:sz w:val="32"/>
          <w:szCs w:val="32"/>
        </w:rPr>
        <w:t>。</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3.一般公共服务支出（类）审计事务（款）其他审计事务支出（项）预算数为</w:t>
      </w:r>
      <w:r>
        <w:rPr>
          <w:rFonts w:ascii="仿宋" w:eastAsia="仿宋" w:hAnsi="仿宋" w:hint="eastAsia"/>
          <w:color w:val="000000" w:themeColor="text1"/>
          <w:sz w:val="32"/>
          <w:szCs w:val="32"/>
          <w:u w:val="single"/>
        </w:rPr>
        <w:t>11.52</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1.52</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人员调整，增加审计业务经费</w:t>
      </w:r>
      <w:r>
        <w:rPr>
          <w:rFonts w:ascii="仿宋" w:eastAsia="仿宋" w:hAnsi="仿宋" w:hint="eastAsia"/>
          <w:color w:val="000000" w:themeColor="text1"/>
          <w:sz w:val="32"/>
          <w:szCs w:val="32"/>
        </w:rPr>
        <w:t>。</w:t>
      </w:r>
    </w:p>
    <w:p w:rsidR="00717569" w:rsidRDefault="00EC10CF">
      <w:pPr>
        <w:spacing w:line="576" w:lineRule="exact"/>
        <w:ind w:firstLineChars="150" w:firstLine="480"/>
        <w:rPr>
          <w:rFonts w:ascii="仿宋" w:eastAsia="仿宋" w:hAnsi="仿宋"/>
          <w:color w:val="000000" w:themeColor="text1"/>
          <w:sz w:val="32"/>
          <w:szCs w:val="32"/>
        </w:rPr>
      </w:pPr>
      <w:r>
        <w:rPr>
          <w:rFonts w:ascii="仿宋" w:eastAsia="仿宋" w:hAnsi="仿宋" w:hint="eastAsia"/>
          <w:color w:val="000000" w:themeColor="text1"/>
          <w:sz w:val="32"/>
          <w:szCs w:val="32"/>
        </w:rPr>
        <w:t>4.一般公共服务支出（类）</w:t>
      </w:r>
      <w:r>
        <w:rPr>
          <w:rFonts w:ascii="仿宋" w:eastAsia="仿宋" w:hAnsi="仿宋"/>
          <w:color w:val="000000" w:themeColor="text1"/>
          <w:sz w:val="32"/>
          <w:szCs w:val="32"/>
        </w:rPr>
        <w:t>组织事务</w:t>
      </w:r>
      <w:r>
        <w:rPr>
          <w:rFonts w:ascii="仿宋" w:eastAsia="仿宋" w:hAnsi="仿宋" w:hint="eastAsia"/>
          <w:color w:val="000000" w:themeColor="text1"/>
          <w:sz w:val="32"/>
          <w:szCs w:val="32"/>
        </w:rPr>
        <w:t>（款）</w:t>
      </w:r>
      <w:r>
        <w:rPr>
          <w:rFonts w:ascii="仿宋" w:eastAsia="仿宋" w:hAnsi="仿宋"/>
          <w:color w:val="000000" w:themeColor="text1"/>
          <w:sz w:val="32"/>
          <w:szCs w:val="32"/>
        </w:rPr>
        <w:t>其他组织事务支出</w:t>
      </w:r>
      <w:r>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u w:val="single"/>
        </w:rPr>
        <w:t xml:space="preserve">  2.83 </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 xml:space="preserve"> 2.83 </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新增机关党建活动经费</w:t>
      </w:r>
      <w:r w:rsidR="00444FCF">
        <w:rPr>
          <w:rFonts w:ascii="仿宋" w:eastAsia="仿宋" w:hAnsi="仿宋" w:hint="eastAsia"/>
          <w:color w:val="000000" w:themeColor="text1"/>
          <w:sz w:val="32"/>
          <w:szCs w:val="32"/>
          <w:u w:val="single"/>
        </w:rPr>
        <w:t>及强基惠民驻村工作队经费</w:t>
      </w:r>
      <w:r>
        <w:rPr>
          <w:rFonts w:ascii="仿宋" w:eastAsia="仿宋" w:hAnsi="仿宋" w:hint="eastAsia"/>
          <w:color w:val="000000" w:themeColor="text1"/>
          <w:sz w:val="32"/>
          <w:szCs w:val="32"/>
          <w:u w:val="single"/>
        </w:rPr>
        <w:t>预算</w:t>
      </w:r>
      <w:r>
        <w:rPr>
          <w:rFonts w:ascii="仿宋" w:eastAsia="仿宋" w:hAnsi="仿宋" w:hint="eastAsia"/>
          <w:color w:val="000000" w:themeColor="text1"/>
          <w:sz w:val="32"/>
          <w:szCs w:val="32"/>
        </w:rPr>
        <w:t>。</w:t>
      </w:r>
    </w:p>
    <w:p w:rsidR="00717569" w:rsidRDefault="00EC10CF">
      <w:pPr>
        <w:spacing w:line="576" w:lineRule="exact"/>
        <w:ind w:firstLineChars="200" w:firstLine="640"/>
        <w:rPr>
          <w:rFonts w:ascii="仿宋" w:eastAsia="仿宋" w:hAnsi="仿宋"/>
          <w:color w:val="FF0000"/>
          <w:sz w:val="32"/>
          <w:szCs w:val="32"/>
          <w:u w:val="single"/>
        </w:rPr>
      </w:pPr>
      <w:r>
        <w:rPr>
          <w:rFonts w:ascii="仿宋" w:eastAsia="仿宋" w:hAnsi="仿宋" w:hint="eastAsia"/>
          <w:color w:val="000000" w:themeColor="text1"/>
          <w:sz w:val="32"/>
          <w:szCs w:val="32"/>
        </w:rPr>
        <w:t>5.社会保障和就业支出（类）</w:t>
      </w:r>
      <w:r>
        <w:rPr>
          <w:rFonts w:ascii="仿宋" w:eastAsia="仿宋" w:hAnsi="仿宋"/>
          <w:color w:val="000000" w:themeColor="text1"/>
          <w:sz w:val="32"/>
          <w:szCs w:val="32"/>
        </w:rPr>
        <w:t>人力资源和社会保障管理事务</w:t>
      </w:r>
      <w:r>
        <w:rPr>
          <w:rFonts w:ascii="仿宋" w:eastAsia="仿宋" w:hAnsi="仿宋" w:hint="eastAsia"/>
          <w:color w:val="000000" w:themeColor="text1"/>
          <w:sz w:val="32"/>
          <w:szCs w:val="32"/>
        </w:rPr>
        <w:t>（款）</w:t>
      </w:r>
      <w:r>
        <w:rPr>
          <w:rFonts w:ascii="仿宋" w:eastAsia="仿宋" w:hAnsi="仿宋"/>
          <w:color w:val="000000" w:themeColor="text1"/>
          <w:sz w:val="32"/>
          <w:szCs w:val="32"/>
        </w:rPr>
        <w:t>其他人力资源和社会保障管理事务支出</w:t>
      </w:r>
      <w:r>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u w:val="single"/>
        </w:rPr>
        <w:t xml:space="preserve"> 6.70</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 xml:space="preserve">0.38 </w:t>
      </w:r>
      <w:r>
        <w:rPr>
          <w:rFonts w:ascii="仿宋" w:eastAsia="仿宋" w:hAnsi="仿宋" w:hint="eastAsia"/>
          <w:color w:val="000000" w:themeColor="text1"/>
          <w:sz w:val="32"/>
          <w:szCs w:val="32"/>
        </w:rPr>
        <w:t>万元，</w:t>
      </w:r>
      <w:r>
        <w:rPr>
          <w:rFonts w:ascii="仿宋" w:eastAsia="仿宋" w:hAnsi="仿宋" w:hint="eastAsia"/>
          <w:color w:val="000000" w:themeColor="text1"/>
          <w:sz w:val="32"/>
          <w:szCs w:val="32"/>
          <w:u w:val="single"/>
        </w:rPr>
        <w:t>主要是三支一扶人员工资调整及各类保险配套调整。</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6. 社会保障和就业支出（类）</w:t>
      </w:r>
      <w:r>
        <w:rPr>
          <w:rFonts w:ascii="仿宋" w:eastAsia="仿宋" w:hAnsi="仿宋"/>
          <w:color w:val="000000" w:themeColor="text1"/>
          <w:sz w:val="32"/>
          <w:szCs w:val="32"/>
        </w:rPr>
        <w:t>行政事业单位养老支出</w:t>
      </w:r>
      <w:r>
        <w:rPr>
          <w:rFonts w:ascii="仿宋" w:eastAsia="仿宋" w:hAnsi="仿宋" w:hint="eastAsia"/>
          <w:color w:val="000000" w:themeColor="text1"/>
          <w:sz w:val="32"/>
          <w:szCs w:val="32"/>
        </w:rPr>
        <w:t>（款）</w:t>
      </w:r>
      <w:r>
        <w:rPr>
          <w:rFonts w:ascii="仿宋" w:eastAsia="仿宋" w:hAnsi="仿宋"/>
          <w:color w:val="000000" w:themeColor="text1"/>
          <w:sz w:val="32"/>
          <w:szCs w:val="32"/>
        </w:rPr>
        <w:t>机关事业单位基本养老保险缴费支出</w:t>
      </w:r>
      <w:r>
        <w:rPr>
          <w:rFonts w:ascii="仿宋" w:eastAsia="仿宋" w:hAnsi="仿宋" w:hint="eastAsia"/>
          <w:color w:val="000000" w:themeColor="text1"/>
          <w:sz w:val="32"/>
          <w:szCs w:val="32"/>
        </w:rPr>
        <w:t>（项）预算数为</w:t>
      </w:r>
      <w:r>
        <w:rPr>
          <w:rFonts w:ascii="仿宋" w:eastAsia="仿宋" w:hAnsi="仿宋" w:hint="eastAsia"/>
          <w:color w:val="000000" w:themeColor="text1"/>
          <w:sz w:val="32"/>
          <w:szCs w:val="32"/>
          <w:u w:val="single"/>
        </w:rPr>
        <w:t>23.44</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 xml:space="preserve">6.03 </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本年度人员变动及人员增加。</w:t>
      </w:r>
    </w:p>
    <w:p w:rsidR="00717569" w:rsidRDefault="00EC10CF">
      <w:pPr>
        <w:spacing w:line="576" w:lineRule="exact"/>
        <w:ind w:firstLineChars="200" w:firstLine="640"/>
        <w:rPr>
          <w:rFonts w:ascii="仿宋" w:eastAsia="仿宋" w:hAnsi="仿宋"/>
          <w:color w:val="000000" w:themeColor="text1"/>
          <w:sz w:val="32"/>
          <w:szCs w:val="32"/>
          <w:u w:val="single"/>
        </w:rPr>
      </w:pPr>
      <w:r>
        <w:rPr>
          <w:rFonts w:ascii="仿宋" w:eastAsia="仿宋" w:hAnsi="仿宋" w:hint="eastAsia"/>
          <w:color w:val="000000" w:themeColor="text1"/>
          <w:sz w:val="32"/>
          <w:szCs w:val="32"/>
        </w:rPr>
        <w:t>7.社会保障和就业支出（类）财政对其他社会保险基金的补助（款）财政对工伤保险基金的补助（项）预算数为</w:t>
      </w:r>
      <w:r>
        <w:rPr>
          <w:rFonts w:ascii="仿宋" w:eastAsia="仿宋" w:hAnsi="仿宋" w:hint="eastAsia"/>
          <w:color w:val="000000" w:themeColor="text1"/>
          <w:sz w:val="32"/>
          <w:szCs w:val="32"/>
          <w:u w:val="single"/>
        </w:rPr>
        <w:t>0.15</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0.04</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人员调整，增资、各类保险配套调整。</w:t>
      </w:r>
    </w:p>
    <w:p w:rsidR="00717569" w:rsidRDefault="00EC10CF">
      <w:pPr>
        <w:spacing w:line="576" w:lineRule="exact"/>
        <w:ind w:firstLineChars="200" w:firstLine="640"/>
        <w:rPr>
          <w:rFonts w:ascii="仿宋" w:eastAsia="仿宋" w:hAnsi="仿宋"/>
          <w:color w:val="000000" w:themeColor="text1"/>
          <w:sz w:val="32"/>
          <w:szCs w:val="32"/>
          <w:u w:val="single"/>
        </w:rPr>
      </w:pPr>
      <w:r>
        <w:rPr>
          <w:rFonts w:ascii="仿宋" w:eastAsia="仿宋" w:hAnsi="仿宋" w:hint="eastAsia"/>
          <w:color w:val="000000" w:themeColor="text1"/>
          <w:sz w:val="32"/>
          <w:szCs w:val="32"/>
        </w:rPr>
        <w:lastRenderedPageBreak/>
        <w:t>8.卫生健康支出（类）行政事业单位医疗（款）行政单位医疗（项）预算数为</w:t>
      </w:r>
      <w:r>
        <w:rPr>
          <w:rFonts w:ascii="仿宋" w:eastAsia="仿宋" w:hAnsi="仿宋" w:hint="eastAsia"/>
          <w:color w:val="000000" w:themeColor="text1"/>
          <w:sz w:val="32"/>
          <w:szCs w:val="32"/>
          <w:u w:val="single"/>
        </w:rPr>
        <w:t>11.28</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1.81</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人员调整，各类保险配套调整。</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9.卫生健康支出（类）行政事业单位医疗（款）公务员医疗补助（项）预算数为</w:t>
      </w:r>
      <w:r>
        <w:rPr>
          <w:rFonts w:ascii="仿宋" w:eastAsia="仿宋" w:hAnsi="仿宋" w:hint="eastAsia"/>
          <w:color w:val="000000" w:themeColor="text1"/>
          <w:sz w:val="32"/>
          <w:szCs w:val="32"/>
          <w:u w:val="single"/>
        </w:rPr>
        <w:t>2.93</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0.75</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人员调整，增资、各类保险配套调整</w:t>
      </w:r>
      <w:r>
        <w:rPr>
          <w:rFonts w:ascii="仿宋" w:eastAsia="仿宋" w:hAnsi="仿宋" w:hint="eastAsia"/>
          <w:color w:val="000000" w:themeColor="text1"/>
          <w:sz w:val="32"/>
          <w:szCs w:val="32"/>
        </w:rPr>
        <w:t>。</w:t>
      </w:r>
    </w:p>
    <w:p w:rsidR="00717569" w:rsidRDefault="00EC10CF">
      <w:pPr>
        <w:spacing w:line="576" w:lineRule="exact"/>
        <w:ind w:firstLineChars="200" w:firstLine="640"/>
        <w:rPr>
          <w:rFonts w:ascii="仿宋" w:eastAsia="仿宋" w:hAnsi="仿宋"/>
          <w:color w:val="000000" w:themeColor="text1"/>
          <w:sz w:val="32"/>
          <w:szCs w:val="32"/>
          <w:u w:val="single"/>
        </w:rPr>
      </w:pPr>
      <w:r>
        <w:rPr>
          <w:rFonts w:ascii="仿宋" w:eastAsia="仿宋" w:hAnsi="仿宋" w:hint="eastAsia"/>
          <w:color w:val="000000" w:themeColor="text1"/>
          <w:sz w:val="32"/>
          <w:szCs w:val="32"/>
        </w:rPr>
        <w:t>10.卫生健康支出（类）行政事业单位医疗（款）其他行政事业单位医疗支出（项）预算数为</w:t>
      </w:r>
      <w:r w:rsidRPr="008630F6">
        <w:rPr>
          <w:rFonts w:ascii="仿宋" w:eastAsia="仿宋" w:hAnsi="仿宋" w:hint="eastAsia"/>
          <w:color w:val="000000" w:themeColor="text1"/>
          <w:sz w:val="32"/>
          <w:szCs w:val="32"/>
          <w:u w:val="single"/>
        </w:rPr>
        <w:t>1.26</w:t>
      </w:r>
      <w:r>
        <w:rPr>
          <w:rFonts w:ascii="仿宋" w:eastAsia="仿宋" w:hAnsi="仿宋" w:hint="eastAsia"/>
          <w:color w:val="000000" w:themeColor="text1"/>
          <w:sz w:val="32"/>
          <w:szCs w:val="32"/>
        </w:rPr>
        <w:t>万元，比2024 年执行数减少</w:t>
      </w:r>
      <w:r>
        <w:rPr>
          <w:rFonts w:ascii="仿宋" w:eastAsia="仿宋" w:hAnsi="仿宋" w:hint="eastAsia"/>
          <w:color w:val="000000" w:themeColor="text1"/>
          <w:sz w:val="32"/>
          <w:szCs w:val="32"/>
          <w:u w:val="single"/>
        </w:rPr>
        <w:t>0.92</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人员调整，各类保险配套调整。</w:t>
      </w:r>
    </w:p>
    <w:p w:rsidR="00717569" w:rsidRDefault="00EC10CF">
      <w:pPr>
        <w:spacing w:line="576"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11.住房保障支出（类）住房改革支出（款）住房公积金（项）预算数为</w:t>
      </w:r>
      <w:r w:rsidRPr="008630F6">
        <w:rPr>
          <w:rFonts w:ascii="仿宋" w:eastAsia="仿宋" w:hAnsi="仿宋" w:hint="eastAsia"/>
          <w:color w:val="000000" w:themeColor="text1"/>
          <w:sz w:val="32"/>
          <w:szCs w:val="32"/>
          <w:u w:val="single"/>
        </w:rPr>
        <w:t>17.85</w:t>
      </w:r>
      <w:r>
        <w:rPr>
          <w:rFonts w:ascii="仿宋" w:eastAsia="仿宋" w:hAnsi="仿宋" w:hint="eastAsia"/>
          <w:color w:val="000000" w:themeColor="text1"/>
          <w:sz w:val="32"/>
          <w:szCs w:val="32"/>
        </w:rPr>
        <w:t>万元。比2024 年执行数增加</w:t>
      </w:r>
      <w:r>
        <w:rPr>
          <w:rFonts w:ascii="仿宋" w:eastAsia="仿宋" w:hAnsi="仿宋" w:hint="eastAsia"/>
          <w:color w:val="000000" w:themeColor="text1"/>
          <w:sz w:val="32"/>
          <w:szCs w:val="32"/>
          <w:u w:val="single"/>
        </w:rPr>
        <w:t>4.79</w:t>
      </w:r>
      <w:r>
        <w:rPr>
          <w:rFonts w:ascii="仿宋" w:eastAsia="仿宋" w:hAnsi="仿宋" w:hint="eastAsia"/>
          <w:color w:val="000000" w:themeColor="text1"/>
          <w:sz w:val="32"/>
          <w:szCs w:val="32"/>
        </w:rPr>
        <w:t>万元，主要是</w:t>
      </w:r>
      <w:r>
        <w:rPr>
          <w:rFonts w:ascii="仿宋" w:eastAsia="仿宋" w:hAnsi="仿宋" w:hint="eastAsia"/>
          <w:color w:val="000000" w:themeColor="text1"/>
          <w:sz w:val="32"/>
          <w:szCs w:val="32"/>
          <w:u w:val="single"/>
        </w:rPr>
        <w:t>人员调整，增资、各类保险配套调整</w:t>
      </w:r>
      <w:r>
        <w:rPr>
          <w:rFonts w:ascii="仿宋" w:eastAsia="仿宋" w:hAnsi="仿宋" w:hint="eastAsia"/>
          <w:color w:val="000000" w:themeColor="text1"/>
          <w:sz w:val="32"/>
          <w:szCs w:val="32"/>
        </w:rPr>
        <w:t>。</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六、一般公共预算基本支出总体情况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2025年一般公共预算基本支出</w:t>
      </w:r>
      <w:r>
        <w:rPr>
          <w:rFonts w:ascii="仿宋" w:eastAsia="仿宋" w:hAnsi="仿宋" w:hint="eastAsia"/>
          <w:sz w:val="32"/>
          <w:szCs w:val="32"/>
          <w:u w:val="single"/>
        </w:rPr>
        <w:t>249.83 万</w:t>
      </w:r>
      <w:r>
        <w:rPr>
          <w:rFonts w:ascii="仿宋" w:eastAsia="仿宋" w:hAnsi="仿宋" w:hint="eastAsia"/>
          <w:sz w:val="32"/>
          <w:szCs w:val="32"/>
        </w:rPr>
        <w:t>元，其中：</w:t>
      </w:r>
    </w:p>
    <w:p w:rsidR="00717569" w:rsidRDefault="00EC10CF">
      <w:pPr>
        <w:numPr>
          <w:ilvl w:val="0"/>
          <w:numId w:val="2"/>
        </w:numPr>
        <w:spacing w:line="576" w:lineRule="exact"/>
        <w:ind w:firstLineChars="200" w:firstLine="640"/>
        <w:rPr>
          <w:rFonts w:ascii="仿宋" w:eastAsia="仿宋" w:hAnsi="仿宋"/>
          <w:sz w:val="32"/>
          <w:szCs w:val="32"/>
        </w:rPr>
      </w:pPr>
      <w:r>
        <w:rPr>
          <w:rFonts w:ascii="仿宋" w:eastAsia="仿宋" w:hAnsi="仿宋" w:hint="eastAsia"/>
          <w:sz w:val="32"/>
          <w:szCs w:val="32"/>
        </w:rPr>
        <w:t>人员经费</w:t>
      </w:r>
      <w:r>
        <w:rPr>
          <w:rFonts w:ascii="仿宋" w:eastAsia="仿宋" w:hAnsi="仿宋" w:hint="eastAsia"/>
          <w:sz w:val="32"/>
          <w:szCs w:val="32"/>
          <w:u w:val="single"/>
        </w:rPr>
        <w:t xml:space="preserve"> 231.5 </w:t>
      </w:r>
      <w:r>
        <w:rPr>
          <w:rFonts w:ascii="仿宋" w:eastAsia="仿宋" w:hAnsi="仿宋" w:hint="eastAsia"/>
          <w:sz w:val="32"/>
          <w:szCs w:val="32"/>
        </w:rPr>
        <w:t>万元，主要包括</w:t>
      </w:r>
      <w:r>
        <w:rPr>
          <w:rFonts w:ascii="仿宋" w:eastAsia="仿宋" w:hAnsi="仿宋"/>
          <w:sz w:val="32"/>
          <w:szCs w:val="32"/>
        </w:rPr>
        <w:t>工资性支出</w:t>
      </w:r>
      <w:r>
        <w:rPr>
          <w:rFonts w:ascii="仿宋" w:eastAsia="仿宋" w:hAnsi="仿宋" w:hint="eastAsia"/>
          <w:sz w:val="32"/>
          <w:szCs w:val="32"/>
        </w:rPr>
        <w:t>（职工基本工资</w:t>
      </w:r>
      <w:r>
        <w:rPr>
          <w:rFonts w:ascii="仿宋" w:eastAsia="仿宋" w:hAnsi="仿宋" w:hint="eastAsia"/>
          <w:sz w:val="32"/>
          <w:szCs w:val="32"/>
          <w:u w:val="single"/>
        </w:rPr>
        <w:t>29.45</w:t>
      </w:r>
      <w:r>
        <w:rPr>
          <w:rFonts w:ascii="仿宋" w:eastAsia="仿宋" w:hAnsi="仿宋" w:hint="eastAsia"/>
          <w:sz w:val="32"/>
          <w:szCs w:val="32"/>
        </w:rPr>
        <w:t>万元、津贴补贴</w:t>
      </w:r>
      <w:r>
        <w:rPr>
          <w:rFonts w:ascii="仿宋" w:eastAsia="仿宋" w:hAnsi="仿宋" w:hint="eastAsia"/>
          <w:sz w:val="32"/>
          <w:szCs w:val="32"/>
          <w:u w:val="single"/>
        </w:rPr>
        <w:t>110.63</w:t>
      </w:r>
      <w:r>
        <w:rPr>
          <w:rFonts w:ascii="仿宋" w:eastAsia="仿宋" w:hAnsi="仿宋" w:hint="eastAsia"/>
          <w:sz w:val="32"/>
          <w:szCs w:val="32"/>
        </w:rPr>
        <w:t>万元，奖金</w:t>
      </w:r>
      <w:r>
        <w:rPr>
          <w:rFonts w:ascii="仿宋" w:eastAsia="仿宋" w:hAnsi="仿宋" w:hint="eastAsia"/>
          <w:sz w:val="32"/>
          <w:szCs w:val="32"/>
          <w:u w:val="single"/>
        </w:rPr>
        <w:t>11.11</w:t>
      </w:r>
      <w:r>
        <w:rPr>
          <w:rFonts w:ascii="仿宋" w:eastAsia="仿宋" w:hAnsi="仿宋" w:hint="eastAsia"/>
          <w:sz w:val="32"/>
          <w:szCs w:val="32"/>
        </w:rPr>
        <w:t>万元，伙食补助费</w:t>
      </w:r>
      <w:r>
        <w:rPr>
          <w:rFonts w:ascii="仿宋" w:eastAsia="仿宋" w:hAnsi="仿宋" w:hint="eastAsia"/>
          <w:sz w:val="32"/>
          <w:szCs w:val="32"/>
          <w:u w:val="single"/>
        </w:rPr>
        <w:t>2.52</w:t>
      </w:r>
      <w:r>
        <w:rPr>
          <w:rFonts w:ascii="仿宋" w:eastAsia="仿宋" w:hAnsi="仿宋" w:hint="eastAsia"/>
          <w:sz w:val="32"/>
          <w:szCs w:val="32"/>
        </w:rPr>
        <w:t>万元、机关事业基本养老保险费</w:t>
      </w:r>
      <w:r>
        <w:rPr>
          <w:rFonts w:ascii="仿宋" w:eastAsia="仿宋" w:hAnsi="仿宋" w:hint="eastAsia"/>
          <w:sz w:val="32"/>
          <w:szCs w:val="32"/>
          <w:u w:val="single"/>
        </w:rPr>
        <w:t>23.44</w:t>
      </w:r>
      <w:r>
        <w:rPr>
          <w:rFonts w:ascii="仿宋" w:eastAsia="仿宋" w:hAnsi="仿宋" w:hint="eastAsia"/>
          <w:sz w:val="32"/>
          <w:szCs w:val="32"/>
        </w:rPr>
        <w:t>万元，职工基本医疗保险费</w:t>
      </w:r>
      <w:r>
        <w:rPr>
          <w:rFonts w:ascii="仿宋" w:eastAsia="仿宋" w:hAnsi="仿宋" w:hint="eastAsia"/>
          <w:sz w:val="32"/>
          <w:szCs w:val="32"/>
          <w:u w:val="single"/>
        </w:rPr>
        <w:t>11.28</w:t>
      </w:r>
      <w:r>
        <w:rPr>
          <w:rFonts w:ascii="仿宋" w:eastAsia="仿宋" w:hAnsi="仿宋" w:hint="eastAsia"/>
          <w:sz w:val="32"/>
          <w:szCs w:val="32"/>
        </w:rPr>
        <w:t>万元，公务员医疗补助缴费</w:t>
      </w:r>
      <w:r>
        <w:rPr>
          <w:rFonts w:ascii="仿宋" w:eastAsia="仿宋" w:hAnsi="仿宋" w:hint="eastAsia"/>
          <w:sz w:val="32"/>
          <w:szCs w:val="32"/>
          <w:u w:val="single"/>
        </w:rPr>
        <w:t>2.93</w:t>
      </w:r>
      <w:r>
        <w:rPr>
          <w:rFonts w:ascii="仿宋" w:eastAsia="仿宋" w:hAnsi="仿宋" w:hint="eastAsia"/>
          <w:sz w:val="32"/>
          <w:szCs w:val="32"/>
        </w:rPr>
        <w:t>万元，其他社会保险缴费</w:t>
      </w:r>
      <w:r>
        <w:rPr>
          <w:rFonts w:ascii="仿宋" w:eastAsia="仿宋" w:hAnsi="仿宋" w:hint="eastAsia"/>
          <w:sz w:val="32"/>
          <w:szCs w:val="32"/>
          <w:u w:val="single"/>
        </w:rPr>
        <w:t xml:space="preserve">0.15 </w:t>
      </w:r>
      <w:r>
        <w:rPr>
          <w:rFonts w:ascii="仿宋" w:eastAsia="仿宋" w:hAnsi="仿宋" w:hint="eastAsia"/>
          <w:sz w:val="32"/>
          <w:szCs w:val="32"/>
        </w:rPr>
        <w:t>万元，住房公积金缴费</w:t>
      </w:r>
      <w:r>
        <w:rPr>
          <w:rFonts w:ascii="仿宋" w:eastAsia="仿宋" w:hAnsi="仿宋" w:hint="eastAsia"/>
          <w:sz w:val="32"/>
          <w:szCs w:val="32"/>
          <w:u w:val="single"/>
        </w:rPr>
        <w:t>17.85</w:t>
      </w:r>
      <w:r>
        <w:rPr>
          <w:rFonts w:ascii="仿宋" w:eastAsia="仿宋" w:hAnsi="仿宋" w:hint="eastAsia"/>
          <w:sz w:val="32"/>
          <w:szCs w:val="32"/>
        </w:rPr>
        <w:t>万元，医疗费</w:t>
      </w:r>
      <w:r>
        <w:rPr>
          <w:rFonts w:ascii="仿宋" w:eastAsia="仿宋" w:hAnsi="仿宋" w:hint="eastAsia"/>
          <w:sz w:val="32"/>
          <w:szCs w:val="32"/>
          <w:u w:val="single"/>
        </w:rPr>
        <w:t>1.26</w:t>
      </w:r>
      <w:r>
        <w:rPr>
          <w:rFonts w:ascii="仿宋" w:eastAsia="仿宋" w:hAnsi="仿宋" w:hint="eastAsia"/>
          <w:sz w:val="32"/>
          <w:szCs w:val="32"/>
        </w:rPr>
        <w:t>万元、其他工资福利支出</w:t>
      </w:r>
      <w:r>
        <w:rPr>
          <w:rFonts w:ascii="仿宋" w:eastAsia="仿宋" w:hAnsi="仿宋" w:hint="eastAsia"/>
          <w:sz w:val="32"/>
          <w:szCs w:val="32"/>
          <w:u w:val="single"/>
        </w:rPr>
        <w:t>18.04</w:t>
      </w:r>
      <w:r>
        <w:rPr>
          <w:rFonts w:ascii="仿宋" w:eastAsia="仿宋" w:hAnsi="仿宋" w:hint="eastAsia"/>
          <w:sz w:val="32"/>
          <w:szCs w:val="32"/>
        </w:rPr>
        <w:t>万元，</w:t>
      </w:r>
      <w:r>
        <w:rPr>
          <w:rFonts w:ascii="仿宋" w:eastAsia="仿宋" w:hAnsi="仿宋"/>
          <w:sz w:val="32"/>
          <w:szCs w:val="32"/>
        </w:rPr>
        <w:t>对个人和家庭的补助</w:t>
      </w:r>
      <w:r>
        <w:rPr>
          <w:rFonts w:ascii="仿宋" w:eastAsia="仿宋" w:hAnsi="仿宋" w:hint="eastAsia"/>
          <w:sz w:val="32"/>
          <w:szCs w:val="32"/>
          <w:u w:val="single"/>
        </w:rPr>
        <w:t>2.84</w:t>
      </w:r>
      <w:r>
        <w:rPr>
          <w:rFonts w:ascii="仿宋" w:eastAsia="仿宋" w:hAnsi="仿宋" w:hint="eastAsia"/>
          <w:sz w:val="32"/>
          <w:szCs w:val="32"/>
        </w:rPr>
        <w:t>万元。</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公用经费</w:t>
      </w:r>
      <w:r>
        <w:rPr>
          <w:rFonts w:ascii="仿宋" w:eastAsia="仿宋" w:hAnsi="仿宋" w:hint="eastAsia"/>
          <w:sz w:val="32"/>
          <w:szCs w:val="32"/>
          <w:u w:val="single"/>
        </w:rPr>
        <w:t>18.33</w:t>
      </w:r>
      <w:r>
        <w:rPr>
          <w:rFonts w:ascii="仿宋" w:eastAsia="仿宋" w:hAnsi="仿宋" w:hint="eastAsia"/>
          <w:sz w:val="32"/>
          <w:szCs w:val="32"/>
        </w:rPr>
        <w:t>万元，主要包括</w:t>
      </w:r>
      <w:r>
        <w:rPr>
          <w:rFonts w:ascii="仿宋" w:eastAsia="仿宋" w:hAnsi="仿宋"/>
          <w:sz w:val="32"/>
          <w:szCs w:val="32"/>
        </w:rPr>
        <w:t>商品和服务支出</w:t>
      </w:r>
      <w:r>
        <w:rPr>
          <w:rFonts w:ascii="仿宋" w:eastAsia="仿宋" w:hAnsi="仿宋" w:hint="eastAsia"/>
          <w:sz w:val="32"/>
          <w:szCs w:val="32"/>
        </w:rPr>
        <w:t>（办公费</w:t>
      </w:r>
      <w:r>
        <w:rPr>
          <w:rFonts w:ascii="仿宋" w:eastAsia="仿宋" w:hAnsi="仿宋" w:hint="eastAsia"/>
          <w:sz w:val="32"/>
          <w:szCs w:val="32"/>
          <w:u w:val="single"/>
        </w:rPr>
        <w:t>2.88</w:t>
      </w:r>
      <w:r>
        <w:rPr>
          <w:rFonts w:ascii="仿宋" w:eastAsia="仿宋" w:hAnsi="仿宋" w:hint="eastAsia"/>
          <w:sz w:val="32"/>
          <w:szCs w:val="32"/>
        </w:rPr>
        <w:t>万元、水费</w:t>
      </w:r>
      <w:r>
        <w:rPr>
          <w:rFonts w:ascii="仿宋" w:eastAsia="仿宋" w:hAnsi="仿宋" w:hint="eastAsia"/>
          <w:sz w:val="32"/>
          <w:szCs w:val="32"/>
          <w:u w:val="single"/>
        </w:rPr>
        <w:t>0.10</w:t>
      </w:r>
      <w:r>
        <w:rPr>
          <w:rFonts w:ascii="仿宋" w:eastAsia="仿宋" w:hAnsi="仿宋" w:hint="eastAsia"/>
          <w:sz w:val="32"/>
          <w:szCs w:val="32"/>
        </w:rPr>
        <w:t>万元、邮电费</w:t>
      </w:r>
      <w:r>
        <w:rPr>
          <w:rFonts w:ascii="仿宋" w:eastAsia="仿宋" w:hAnsi="仿宋" w:hint="eastAsia"/>
          <w:sz w:val="32"/>
          <w:szCs w:val="32"/>
          <w:u w:val="single"/>
        </w:rPr>
        <w:t>0.12</w:t>
      </w:r>
      <w:r>
        <w:rPr>
          <w:rFonts w:ascii="仿宋" w:eastAsia="仿宋" w:hAnsi="仿宋" w:hint="eastAsia"/>
          <w:sz w:val="32"/>
          <w:szCs w:val="32"/>
        </w:rPr>
        <w:t>万元、差旅费</w:t>
      </w:r>
      <w:r>
        <w:rPr>
          <w:rFonts w:ascii="仿宋" w:eastAsia="仿宋" w:hAnsi="仿宋" w:hint="eastAsia"/>
          <w:sz w:val="32"/>
          <w:szCs w:val="32"/>
          <w:u w:val="single"/>
        </w:rPr>
        <w:t>6</w:t>
      </w:r>
      <w:r>
        <w:rPr>
          <w:rFonts w:ascii="仿宋" w:eastAsia="仿宋" w:hAnsi="仿宋" w:hint="eastAsia"/>
          <w:sz w:val="32"/>
          <w:szCs w:val="32"/>
        </w:rPr>
        <w:lastRenderedPageBreak/>
        <w:t>万元、工会会费</w:t>
      </w:r>
      <w:r>
        <w:rPr>
          <w:rFonts w:ascii="仿宋" w:eastAsia="仿宋" w:hAnsi="仿宋" w:hint="eastAsia"/>
          <w:sz w:val="32"/>
          <w:szCs w:val="32"/>
          <w:u w:val="single"/>
        </w:rPr>
        <w:t>2.70</w:t>
      </w:r>
      <w:r>
        <w:rPr>
          <w:rFonts w:ascii="仿宋" w:eastAsia="仿宋" w:hAnsi="仿宋" w:hint="eastAsia"/>
          <w:sz w:val="32"/>
          <w:szCs w:val="32"/>
        </w:rPr>
        <w:t>万元、公共用车运行维护费</w:t>
      </w:r>
      <w:r>
        <w:rPr>
          <w:rFonts w:ascii="仿宋" w:eastAsia="仿宋" w:hAnsi="仿宋" w:hint="eastAsia"/>
          <w:sz w:val="32"/>
          <w:szCs w:val="32"/>
          <w:u w:val="single"/>
        </w:rPr>
        <w:t>4</w:t>
      </w:r>
      <w:r>
        <w:rPr>
          <w:rFonts w:ascii="仿宋" w:eastAsia="仿宋" w:hAnsi="仿宋" w:hint="eastAsia"/>
          <w:sz w:val="32"/>
          <w:szCs w:val="32"/>
        </w:rPr>
        <w:t>万元、其他商品和服务支出</w:t>
      </w:r>
      <w:r>
        <w:rPr>
          <w:rFonts w:ascii="仿宋" w:eastAsia="仿宋" w:hAnsi="仿宋" w:hint="eastAsia"/>
          <w:sz w:val="32"/>
          <w:szCs w:val="32"/>
          <w:u w:val="single"/>
        </w:rPr>
        <w:t>2.53</w:t>
      </w:r>
      <w:r>
        <w:rPr>
          <w:rFonts w:ascii="仿宋" w:eastAsia="仿宋" w:hAnsi="仿宋" w:hint="eastAsia"/>
          <w:sz w:val="32"/>
          <w:szCs w:val="32"/>
        </w:rPr>
        <w:t>万元）。</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七、一般公共预算“三公”经费预算总体情况</w:t>
      </w:r>
    </w:p>
    <w:p w:rsidR="00717569" w:rsidRDefault="00EC10CF">
      <w:pPr>
        <w:spacing w:line="576" w:lineRule="exact"/>
        <w:ind w:firstLineChars="200" w:firstLine="640"/>
        <w:rPr>
          <w:rFonts w:ascii="仿宋" w:eastAsia="仿宋" w:hAnsi="仿宋"/>
          <w:sz w:val="32"/>
          <w:szCs w:val="32"/>
          <w:u w:val="single"/>
        </w:rPr>
      </w:pPr>
      <w:r>
        <w:rPr>
          <w:rFonts w:ascii="仿宋" w:eastAsia="仿宋" w:hAnsi="仿宋" w:hint="eastAsia"/>
          <w:sz w:val="32"/>
          <w:szCs w:val="32"/>
        </w:rPr>
        <w:t>2025年“三公”经费预算数为</w:t>
      </w:r>
      <w:r>
        <w:rPr>
          <w:rFonts w:ascii="仿宋" w:eastAsia="仿宋" w:hAnsi="仿宋" w:hint="eastAsia"/>
          <w:sz w:val="32"/>
          <w:szCs w:val="32"/>
          <w:u w:val="single"/>
        </w:rPr>
        <w:t xml:space="preserve">4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万元，其中：因公出国（境）费</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万元，公务用车购置</w:t>
      </w:r>
      <w:r>
        <w:rPr>
          <w:rFonts w:ascii="仿宋" w:eastAsia="仿宋" w:hAnsi="仿宋" w:hint="eastAsia"/>
          <w:sz w:val="32"/>
          <w:szCs w:val="32"/>
          <w:u w:val="single"/>
        </w:rPr>
        <w:t xml:space="preserve">  </w:t>
      </w:r>
      <w:r>
        <w:rPr>
          <w:rFonts w:ascii="仿宋" w:eastAsia="仿宋" w:hAnsi="仿宋"/>
          <w:sz w:val="32"/>
          <w:szCs w:val="32"/>
          <w:u w:val="single"/>
        </w:rPr>
        <w:t xml:space="preserve"> </w:t>
      </w:r>
      <w:r>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u w:val="single"/>
        </w:rPr>
        <w:t xml:space="preserve"> 万元</w:t>
      </w:r>
      <w:r>
        <w:rPr>
          <w:rFonts w:ascii="仿宋" w:eastAsia="仿宋" w:hAnsi="仿宋"/>
          <w:sz w:val="32"/>
          <w:szCs w:val="32"/>
        </w:rPr>
        <w:t>，公车</w:t>
      </w:r>
      <w:r>
        <w:rPr>
          <w:rFonts w:ascii="仿宋" w:eastAsia="仿宋" w:hAnsi="仿宋" w:hint="eastAsia"/>
          <w:sz w:val="32"/>
          <w:szCs w:val="32"/>
        </w:rPr>
        <w:t>运行费</w:t>
      </w:r>
      <w:r>
        <w:rPr>
          <w:rFonts w:ascii="仿宋" w:eastAsia="仿宋" w:hAnsi="仿宋" w:hint="eastAsia"/>
          <w:sz w:val="32"/>
          <w:szCs w:val="32"/>
          <w:u w:val="single"/>
        </w:rPr>
        <w:t xml:space="preserve"> 4 </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万元，公务接待费</w:t>
      </w:r>
      <w:r>
        <w:rPr>
          <w:rFonts w:ascii="仿宋" w:eastAsia="仿宋" w:hAnsi="仿宋" w:hint="eastAsia"/>
          <w:sz w:val="32"/>
          <w:szCs w:val="32"/>
          <w:u w:val="single"/>
        </w:rPr>
        <w:t>0</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万元。“三公”经费预算比2024年增加</w:t>
      </w:r>
      <w:r>
        <w:rPr>
          <w:rFonts w:ascii="仿宋" w:eastAsia="仿宋" w:hAnsi="仿宋" w:hint="eastAsia"/>
          <w:sz w:val="32"/>
          <w:szCs w:val="32"/>
          <w:u w:val="single"/>
        </w:rPr>
        <w:t xml:space="preserve">  2</w:t>
      </w:r>
      <w:r>
        <w:rPr>
          <w:rFonts w:ascii="仿宋" w:eastAsia="仿宋" w:hAnsi="仿宋"/>
          <w:sz w:val="32"/>
          <w:szCs w:val="32"/>
          <w:u w:val="single"/>
        </w:rPr>
        <w:t xml:space="preserve">  </w:t>
      </w:r>
      <w:r>
        <w:rPr>
          <w:rFonts w:ascii="仿宋" w:eastAsia="仿宋" w:hAnsi="仿宋" w:hint="eastAsia"/>
          <w:sz w:val="32"/>
          <w:szCs w:val="32"/>
          <w:u w:val="single"/>
        </w:rPr>
        <w:t xml:space="preserve"> </w:t>
      </w:r>
      <w:r>
        <w:rPr>
          <w:rFonts w:ascii="仿宋" w:eastAsia="仿宋" w:hAnsi="仿宋" w:hint="eastAsia"/>
          <w:sz w:val="32"/>
          <w:szCs w:val="32"/>
        </w:rPr>
        <w:t>万元，主要原因</w:t>
      </w:r>
      <w:r>
        <w:rPr>
          <w:rFonts w:ascii="仿宋" w:eastAsia="仿宋" w:hAnsi="仿宋" w:hint="eastAsia"/>
          <w:sz w:val="32"/>
          <w:szCs w:val="32"/>
          <w:u w:val="single"/>
        </w:rPr>
        <w:t>是根据《索县财政局关于2025年预算基本支出定员定额标准的请示（草案）》文件要求，公车运行维护费，各县直单位在原2万元的基础上增加2万元，实际运行维护4万元。</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 xml:space="preserve"> 2025年因公出国（境）</w:t>
      </w:r>
      <w:r>
        <w:rPr>
          <w:rFonts w:ascii="仿宋" w:eastAsia="仿宋" w:hAnsi="仿宋" w:hint="eastAsia"/>
          <w:sz w:val="32"/>
          <w:szCs w:val="32"/>
          <w:u w:val="single"/>
        </w:rPr>
        <w:t xml:space="preserve"> 0  </w:t>
      </w:r>
      <w:r>
        <w:rPr>
          <w:rFonts w:ascii="仿宋" w:eastAsia="仿宋" w:hAnsi="仿宋" w:hint="eastAsia"/>
          <w:sz w:val="32"/>
          <w:szCs w:val="32"/>
        </w:rPr>
        <w:t>个团组、</w:t>
      </w:r>
      <w:r>
        <w:rPr>
          <w:rFonts w:ascii="仿宋" w:eastAsia="仿宋" w:hAnsi="仿宋" w:hint="eastAsia"/>
          <w:sz w:val="32"/>
          <w:szCs w:val="32"/>
          <w:u w:val="single"/>
        </w:rPr>
        <w:t xml:space="preserve"> 0  </w:t>
      </w:r>
      <w:r>
        <w:rPr>
          <w:rFonts w:ascii="仿宋" w:eastAsia="仿宋" w:hAnsi="仿宋" w:hint="eastAsia"/>
          <w:sz w:val="32"/>
          <w:szCs w:val="32"/>
        </w:rPr>
        <w:t>人，公务用车购置</w:t>
      </w:r>
      <w:r>
        <w:rPr>
          <w:rFonts w:ascii="仿宋" w:eastAsia="仿宋" w:hAnsi="仿宋" w:hint="eastAsia"/>
          <w:sz w:val="32"/>
          <w:szCs w:val="32"/>
          <w:u w:val="single"/>
        </w:rPr>
        <w:t xml:space="preserve"> 0 </w:t>
      </w:r>
      <w:r>
        <w:rPr>
          <w:rFonts w:ascii="仿宋" w:eastAsia="仿宋" w:hAnsi="仿宋" w:hint="eastAsia"/>
          <w:sz w:val="32"/>
          <w:szCs w:val="32"/>
        </w:rPr>
        <w:t xml:space="preserve"> 辆、保有</w:t>
      </w:r>
      <w:r>
        <w:rPr>
          <w:rFonts w:ascii="仿宋" w:eastAsia="仿宋" w:hAnsi="仿宋" w:hint="eastAsia"/>
          <w:sz w:val="32"/>
          <w:szCs w:val="32"/>
          <w:u w:val="single"/>
        </w:rPr>
        <w:t xml:space="preserve"> 1 </w:t>
      </w:r>
      <w:r>
        <w:rPr>
          <w:rFonts w:ascii="仿宋" w:eastAsia="仿宋" w:hAnsi="仿宋" w:hint="eastAsia"/>
          <w:sz w:val="32"/>
          <w:szCs w:val="32"/>
        </w:rPr>
        <w:t>量，国内公务接待</w:t>
      </w:r>
      <w:r>
        <w:rPr>
          <w:rFonts w:ascii="仿宋" w:eastAsia="仿宋" w:hAnsi="仿宋" w:hint="eastAsia"/>
          <w:sz w:val="32"/>
          <w:szCs w:val="32"/>
          <w:u w:val="single"/>
        </w:rPr>
        <w:t xml:space="preserve">  0 </w:t>
      </w:r>
      <w:r>
        <w:rPr>
          <w:rFonts w:ascii="仿宋" w:eastAsia="仿宋" w:hAnsi="仿宋" w:hint="eastAsia"/>
          <w:sz w:val="32"/>
          <w:szCs w:val="32"/>
        </w:rPr>
        <w:t xml:space="preserve">批次、 </w:t>
      </w:r>
      <w:r>
        <w:rPr>
          <w:rFonts w:ascii="仿宋" w:eastAsia="仿宋" w:hAnsi="仿宋" w:hint="eastAsia"/>
          <w:sz w:val="32"/>
          <w:szCs w:val="32"/>
          <w:u w:val="single"/>
        </w:rPr>
        <w:t xml:space="preserve">0 </w:t>
      </w:r>
      <w:r>
        <w:rPr>
          <w:rFonts w:ascii="仿宋" w:eastAsia="仿宋" w:hAnsi="仿宋" w:hint="eastAsia"/>
          <w:sz w:val="32"/>
          <w:szCs w:val="32"/>
        </w:rPr>
        <w:t xml:space="preserve"> 人。</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八、政府性基金预算支出总体情况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无</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九、政府性</w:t>
      </w:r>
      <w:r>
        <w:rPr>
          <w:rFonts w:ascii="黑体" w:eastAsia="黑体" w:hAnsi="黑体"/>
          <w:sz w:val="32"/>
          <w:szCs w:val="32"/>
        </w:rPr>
        <w:t>基金“</w:t>
      </w:r>
      <w:r>
        <w:rPr>
          <w:rFonts w:ascii="黑体" w:eastAsia="黑体" w:hAnsi="黑体" w:hint="eastAsia"/>
          <w:sz w:val="32"/>
          <w:szCs w:val="32"/>
        </w:rPr>
        <w:t>三公</w:t>
      </w:r>
      <w:r>
        <w:rPr>
          <w:rFonts w:ascii="黑体" w:eastAsia="黑体" w:hAnsi="黑体"/>
          <w:sz w:val="32"/>
          <w:szCs w:val="32"/>
        </w:rPr>
        <w:t>”</w:t>
      </w:r>
      <w:r>
        <w:rPr>
          <w:rFonts w:ascii="黑体" w:eastAsia="黑体" w:hAnsi="黑体" w:hint="eastAsia"/>
          <w:sz w:val="32"/>
          <w:szCs w:val="32"/>
        </w:rPr>
        <w:t>经费总体</w:t>
      </w:r>
      <w:r>
        <w:rPr>
          <w:rFonts w:ascii="黑体" w:eastAsia="黑体" w:hAnsi="黑体"/>
          <w:sz w:val="32"/>
          <w:szCs w:val="32"/>
        </w:rPr>
        <w:t>情况</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无</w:t>
      </w:r>
    </w:p>
    <w:p w:rsidR="00717569" w:rsidRDefault="00EC10CF">
      <w:pPr>
        <w:spacing w:line="576" w:lineRule="exact"/>
        <w:ind w:firstLineChars="200" w:firstLine="640"/>
        <w:rPr>
          <w:rFonts w:ascii="黑体" w:eastAsia="黑体" w:hAnsi="黑体"/>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其他重要事项的情况说明</w:t>
      </w:r>
    </w:p>
    <w:p w:rsidR="00717569" w:rsidRDefault="00EC10CF">
      <w:pPr>
        <w:spacing w:line="576" w:lineRule="exact"/>
        <w:ind w:firstLineChars="150" w:firstLine="480"/>
        <w:rPr>
          <w:rFonts w:ascii="仿宋" w:eastAsia="仿宋" w:hAnsi="仿宋"/>
          <w:sz w:val="32"/>
          <w:szCs w:val="32"/>
        </w:rPr>
      </w:pPr>
      <w:r>
        <w:rPr>
          <w:rFonts w:ascii="仿宋" w:eastAsia="仿宋" w:hAnsi="仿宋" w:hint="eastAsia"/>
          <w:sz w:val="32"/>
          <w:szCs w:val="32"/>
        </w:rPr>
        <w:t>（一）机关运行经费安排使用情况说明。</w:t>
      </w:r>
    </w:p>
    <w:p w:rsidR="00717569" w:rsidRDefault="00EC10CF">
      <w:pPr>
        <w:autoSpaceDE w:val="0"/>
        <w:autoSpaceDN w:val="0"/>
        <w:adjustRightInd w:val="0"/>
        <w:spacing w:line="576" w:lineRule="exact"/>
        <w:ind w:firstLineChars="200" w:firstLine="640"/>
        <w:rPr>
          <w:rFonts w:ascii="仿宋" w:eastAsia="仿宋" w:hAnsi="仿宋"/>
          <w:sz w:val="32"/>
          <w:szCs w:val="32"/>
        </w:rPr>
      </w:pPr>
      <w:r>
        <w:rPr>
          <w:rFonts w:ascii="仿宋" w:eastAsia="仿宋" w:hAnsi="仿宋" w:hint="eastAsia"/>
          <w:sz w:val="32"/>
          <w:szCs w:val="32"/>
        </w:rPr>
        <w:t>2025年部门（单位机关运行经费财政拨款预算</w:t>
      </w:r>
      <w:r>
        <w:rPr>
          <w:rFonts w:ascii="仿宋" w:eastAsia="仿宋" w:hAnsi="仿宋" w:hint="eastAsia"/>
          <w:sz w:val="32"/>
          <w:szCs w:val="32"/>
          <w:u w:val="single"/>
        </w:rPr>
        <w:t>18.33</w:t>
      </w:r>
      <w:r>
        <w:rPr>
          <w:rFonts w:ascii="仿宋" w:eastAsia="仿宋" w:hAnsi="仿宋"/>
          <w:sz w:val="32"/>
          <w:szCs w:val="32"/>
        </w:rPr>
        <w:t xml:space="preserve"> </w:t>
      </w:r>
      <w:r>
        <w:rPr>
          <w:rFonts w:ascii="仿宋" w:eastAsia="仿宋" w:hAnsi="仿宋" w:hint="eastAsia"/>
          <w:sz w:val="32"/>
          <w:szCs w:val="32"/>
        </w:rPr>
        <w:t>万元，比2024年预算（增加</w:t>
      </w:r>
      <w:r>
        <w:rPr>
          <w:rFonts w:ascii="仿宋" w:eastAsia="仿宋" w:hAnsi="仿宋"/>
          <w:sz w:val="32"/>
          <w:szCs w:val="32"/>
        </w:rPr>
        <w:t>）</w:t>
      </w:r>
      <w:r>
        <w:rPr>
          <w:rFonts w:ascii="仿宋" w:eastAsia="仿宋" w:hAnsi="仿宋"/>
          <w:sz w:val="32"/>
          <w:szCs w:val="32"/>
          <w:u w:val="single"/>
        </w:rPr>
        <w:t xml:space="preserve"> </w:t>
      </w:r>
      <w:r>
        <w:rPr>
          <w:rFonts w:ascii="仿宋" w:eastAsia="仿宋" w:hAnsi="仿宋" w:hint="eastAsia"/>
          <w:sz w:val="32"/>
          <w:szCs w:val="32"/>
          <w:u w:val="single"/>
        </w:rPr>
        <w:t>8.15</w:t>
      </w:r>
      <w:r>
        <w:rPr>
          <w:rFonts w:ascii="仿宋" w:eastAsia="仿宋" w:hAnsi="仿宋"/>
          <w:sz w:val="32"/>
          <w:szCs w:val="32"/>
          <w:u w:val="single"/>
        </w:rPr>
        <w:t xml:space="preserve"> </w:t>
      </w:r>
      <w:r>
        <w:rPr>
          <w:rFonts w:ascii="仿宋" w:eastAsia="仿宋" w:hAnsi="仿宋" w:hint="eastAsia"/>
          <w:sz w:val="32"/>
          <w:szCs w:val="32"/>
        </w:rPr>
        <w:t>万元，增长</w:t>
      </w:r>
      <w:r>
        <w:rPr>
          <w:rFonts w:ascii="仿宋" w:eastAsia="仿宋" w:hAnsi="仿宋"/>
          <w:sz w:val="32"/>
          <w:szCs w:val="32"/>
        </w:rPr>
        <w:t xml:space="preserve"> </w:t>
      </w:r>
      <w:r>
        <w:rPr>
          <w:rFonts w:ascii="仿宋" w:eastAsia="仿宋" w:hAnsi="仿宋" w:hint="eastAsia"/>
          <w:sz w:val="32"/>
          <w:szCs w:val="32"/>
          <w:u w:val="single"/>
        </w:rPr>
        <w:t>55.53</w:t>
      </w:r>
      <w:r>
        <w:rPr>
          <w:rFonts w:ascii="仿宋" w:eastAsia="仿宋" w:hAnsi="仿宋"/>
          <w:sz w:val="32"/>
          <w:szCs w:val="32"/>
        </w:rPr>
        <w:t xml:space="preserve">  %</w:t>
      </w:r>
      <w:r>
        <w:rPr>
          <w:rFonts w:ascii="仿宋" w:eastAsia="仿宋" w:hAnsi="仿宋" w:hint="eastAsia"/>
          <w:sz w:val="32"/>
          <w:szCs w:val="32"/>
        </w:rPr>
        <w:t>。主要原因是增加人员</w:t>
      </w:r>
      <w:r>
        <w:rPr>
          <w:rFonts w:ascii="仿宋" w:eastAsia="仿宋" w:hAnsi="仿宋"/>
          <w:sz w:val="32"/>
          <w:szCs w:val="32"/>
        </w:rPr>
        <w:t xml:space="preserve">  </w:t>
      </w:r>
      <w:r>
        <w:rPr>
          <w:rFonts w:ascii="仿宋" w:eastAsia="仿宋" w:hAnsi="仿宋" w:hint="eastAsia"/>
          <w:sz w:val="32"/>
          <w:szCs w:val="32"/>
        </w:rPr>
        <w:t>。</w:t>
      </w:r>
    </w:p>
    <w:p w:rsidR="00717569" w:rsidRDefault="00EC10CF">
      <w:pPr>
        <w:autoSpaceDE w:val="0"/>
        <w:autoSpaceDN w:val="0"/>
        <w:adjustRightInd w:val="0"/>
        <w:spacing w:line="576" w:lineRule="exact"/>
        <w:ind w:firstLineChars="200" w:firstLine="640"/>
        <w:rPr>
          <w:rFonts w:ascii="楷体" w:eastAsia="楷体" w:hAnsi="楷体"/>
          <w:sz w:val="32"/>
          <w:szCs w:val="32"/>
        </w:rPr>
      </w:pPr>
      <w:r>
        <w:rPr>
          <w:rFonts w:ascii="楷体" w:eastAsia="楷体" w:hAnsi="楷体" w:hint="eastAsia"/>
          <w:sz w:val="32"/>
          <w:szCs w:val="32"/>
        </w:rPr>
        <w:t>（二）政府采购情况说明。</w:t>
      </w:r>
    </w:p>
    <w:p w:rsidR="00717569" w:rsidRDefault="00EC10CF">
      <w:pPr>
        <w:autoSpaceDE w:val="0"/>
        <w:autoSpaceDN w:val="0"/>
        <w:adjustRightInd w:val="0"/>
        <w:spacing w:line="576" w:lineRule="exact"/>
        <w:ind w:firstLineChars="200" w:firstLine="640"/>
        <w:rPr>
          <w:rFonts w:ascii="仿宋" w:eastAsia="仿宋" w:hAnsi="仿宋"/>
          <w:sz w:val="32"/>
          <w:szCs w:val="32"/>
        </w:rPr>
      </w:pPr>
      <w:r>
        <w:rPr>
          <w:rFonts w:ascii="仿宋" w:eastAsia="仿宋" w:hAnsi="仿宋" w:hint="eastAsia"/>
          <w:sz w:val="32"/>
          <w:szCs w:val="32"/>
        </w:rPr>
        <w:t>无</w:t>
      </w:r>
    </w:p>
    <w:p w:rsidR="00717569" w:rsidRDefault="00EC10CF">
      <w:pPr>
        <w:spacing w:line="576" w:lineRule="exact"/>
        <w:ind w:firstLineChars="200" w:firstLine="640"/>
        <w:rPr>
          <w:rFonts w:ascii="楷体" w:eastAsia="楷体" w:hAnsi="楷体"/>
          <w:sz w:val="32"/>
          <w:szCs w:val="32"/>
        </w:rPr>
      </w:pPr>
      <w:r>
        <w:rPr>
          <w:rFonts w:ascii="楷体" w:eastAsia="楷体" w:hAnsi="楷体" w:hint="eastAsia"/>
          <w:sz w:val="32"/>
          <w:szCs w:val="32"/>
        </w:rPr>
        <w:t>（三）国有资产占有使用情况说明。</w:t>
      </w:r>
    </w:p>
    <w:p w:rsidR="00717569" w:rsidRDefault="00EC10CF">
      <w:pPr>
        <w:autoSpaceDE w:val="0"/>
        <w:autoSpaceDN w:val="0"/>
        <w:adjustRightInd w:val="0"/>
        <w:spacing w:line="576" w:lineRule="exact"/>
        <w:ind w:firstLineChars="200" w:firstLine="640"/>
        <w:rPr>
          <w:rFonts w:ascii="仿宋" w:eastAsia="仿宋" w:hAnsi="仿宋"/>
          <w:sz w:val="32"/>
          <w:szCs w:val="32"/>
        </w:rPr>
      </w:pPr>
      <w:r>
        <w:rPr>
          <w:rFonts w:ascii="仿宋" w:eastAsia="仿宋" w:hAnsi="仿宋" w:hint="eastAsia"/>
          <w:sz w:val="32"/>
          <w:szCs w:val="32"/>
        </w:rPr>
        <w:lastRenderedPageBreak/>
        <w:t>截至2025年2月底，本部门及所属各预算单位共有车辆 1 辆，用车主要是 下乡、出差  用途的车辆。单位价值50万元以上通用设备</w:t>
      </w:r>
      <w:r>
        <w:rPr>
          <w:rFonts w:ascii="仿宋" w:eastAsia="仿宋" w:hAnsi="仿宋" w:hint="eastAsia"/>
          <w:sz w:val="32"/>
          <w:szCs w:val="32"/>
          <w:u w:val="single"/>
        </w:rPr>
        <w:t xml:space="preserve"> 0  </w:t>
      </w:r>
      <w:r>
        <w:rPr>
          <w:rFonts w:ascii="仿宋" w:eastAsia="仿宋" w:hAnsi="仿宋" w:hint="eastAsia"/>
          <w:sz w:val="32"/>
          <w:szCs w:val="32"/>
        </w:rPr>
        <w:t>台（套），单位价值100万元以上专用设备</w:t>
      </w:r>
      <w:r>
        <w:rPr>
          <w:rFonts w:ascii="仿宋" w:eastAsia="仿宋" w:hAnsi="仿宋" w:hint="eastAsia"/>
          <w:sz w:val="32"/>
          <w:szCs w:val="32"/>
          <w:u w:val="single"/>
        </w:rPr>
        <w:t xml:space="preserve"> 0 </w:t>
      </w:r>
      <w:r>
        <w:rPr>
          <w:rFonts w:ascii="仿宋" w:eastAsia="仿宋" w:hAnsi="仿宋" w:hint="eastAsia"/>
          <w:sz w:val="32"/>
          <w:szCs w:val="32"/>
        </w:rPr>
        <w:t xml:space="preserve"> 台（套）。2025年一般公共预算安排对确实无法使用的 </w:t>
      </w:r>
      <w:r>
        <w:rPr>
          <w:rFonts w:ascii="仿宋" w:eastAsia="仿宋" w:hAnsi="仿宋" w:hint="eastAsia"/>
          <w:sz w:val="32"/>
          <w:szCs w:val="32"/>
          <w:u w:val="single"/>
        </w:rPr>
        <w:t xml:space="preserve">0 </w:t>
      </w:r>
      <w:r>
        <w:rPr>
          <w:rFonts w:ascii="仿宋" w:eastAsia="仿宋" w:hAnsi="仿宋" w:hint="eastAsia"/>
          <w:sz w:val="32"/>
          <w:szCs w:val="32"/>
        </w:rPr>
        <w:t>辆车进行更新购置。</w:t>
      </w:r>
    </w:p>
    <w:p w:rsidR="00717569" w:rsidRDefault="00EC10CF">
      <w:pPr>
        <w:spacing w:line="576" w:lineRule="exact"/>
        <w:ind w:firstLineChars="200" w:firstLine="640"/>
        <w:rPr>
          <w:rFonts w:ascii="仿宋" w:eastAsia="仿宋" w:hAnsi="仿宋"/>
          <w:b/>
          <w:sz w:val="32"/>
          <w:szCs w:val="32"/>
        </w:rPr>
      </w:pPr>
      <w:r>
        <w:rPr>
          <w:rFonts w:ascii="楷体" w:eastAsia="楷体" w:hAnsi="楷体" w:hint="eastAsia"/>
          <w:sz w:val="32"/>
          <w:szCs w:val="32"/>
        </w:rPr>
        <w:t>（四）2025年预算绩效情况说明。</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2025年实现财政支出绩效目标管理全覆盖，实行绩效目标管理</w:t>
      </w:r>
      <w:r>
        <w:rPr>
          <w:rFonts w:ascii="仿宋_GB2312" w:eastAsia="仿宋_GB2312" w:hAnsiTheme="minorHAnsi" w:cs="仿宋_GB2312" w:hint="eastAsia"/>
          <w:kern w:val="0"/>
          <w:sz w:val="32"/>
          <w:szCs w:val="32"/>
          <w:u w:val="single"/>
        </w:rPr>
        <w:t xml:space="preserve"> 22 </w:t>
      </w:r>
      <w:r>
        <w:rPr>
          <w:rFonts w:ascii="仿宋" w:eastAsia="仿宋" w:hAnsi="仿宋" w:hint="eastAsia"/>
          <w:sz w:val="32"/>
          <w:szCs w:val="32"/>
        </w:rPr>
        <w:t>个，资金</w:t>
      </w:r>
      <w:r>
        <w:rPr>
          <w:rFonts w:ascii="仿宋_GB2312" w:eastAsia="仿宋_GB2312" w:hAnsiTheme="minorHAnsi" w:cs="仿宋_GB2312" w:hint="eastAsia"/>
          <w:kern w:val="0"/>
          <w:sz w:val="32"/>
          <w:szCs w:val="32"/>
          <w:u w:val="single"/>
        </w:rPr>
        <w:t xml:space="preserve"> 456.38  </w:t>
      </w:r>
      <w:r>
        <w:rPr>
          <w:rFonts w:ascii="仿宋" w:eastAsia="仿宋" w:hAnsi="仿宋" w:hint="eastAsia"/>
          <w:sz w:val="32"/>
          <w:szCs w:val="32"/>
        </w:rPr>
        <w:t>万元，重点项目（见名词解释）实行绩效目标管理</w:t>
      </w:r>
      <w:r>
        <w:rPr>
          <w:rFonts w:ascii="仿宋_GB2312" w:eastAsia="仿宋_GB2312" w:hAnsiTheme="minorHAnsi" w:cs="仿宋_GB2312" w:hint="eastAsia"/>
          <w:kern w:val="0"/>
          <w:sz w:val="32"/>
          <w:szCs w:val="32"/>
          <w:u w:val="single"/>
        </w:rPr>
        <w:t xml:space="preserve"> 1 </w:t>
      </w:r>
      <w:r>
        <w:rPr>
          <w:rFonts w:ascii="仿宋" w:eastAsia="仿宋" w:hAnsi="仿宋" w:hint="eastAsia"/>
          <w:sz w:val="32"/>
          <w:szCs w:val="32"/>
        </w:rPr>
        <w:t>个，分别是（项目名称</w:t>
      </w:r>
      <w:r>
        <w:rPr>
          <w:rFonts w:ascii="仿宋_GB2312" w:eastAsia="仿宋_GB2312" w:hAnsiTheme="minorHAnsi" w:cs="仿宋_GB2312" w:hint="eastAsia"/>
          <w:kern w:val="0"/>
          <w:sz w:val="32"/>
          <w:szCs w:val="32"/>
          <w:u w:val="single"/>
        </w:rPr>
        <w:t>那曲市索县“十三五</w:t>
      </w:r>
      <w:bookmarkStart w:id="0" w:name="_GoBack"/>
      <w:bookmarkEnd w:id="0"/>
      <w:r>
        <w:rPr>
          <w:rFonts w:ascii="仿宋_GB2312" w:eastAsia="仿宋_GB2312" w:hAnsiTheme="minorHAnsi" w:cs="仿宋_GB2312" w:hint="eastAsia"/>
          <w:kern w:val="0"/>
          <w:sz w:val="32"/>
          <w:szCs w:val="32"/>
          <w:u w:val="single"/>
        </w:rPr>
        <w:t xml:space="preserve">”政府投资项目审计费用 </w:t>
      </w:r>
      <w:r>
        <w:rPr>
          <w:rFonts w:ascii="仿宋" w:eastAsia="仿宋" w:hAnsi="仿宋" w:hint="eastAsia"/>
          <w:sz w:val="32"/>
          <w:szCs w:val="32"/>
        </w:rPr>
        <w:t>，资金</w:t>
      </w:r>
      <w:r>
        <w:rPr>
          <w:rFonts w:ascii="仿宋_GB2312" w:eastAsia="仿宋_GB2312" w:hAnsiTheme="minorHAnsi" w:cs="仿宋_GB2312" w:hint="eastAsia"/>
          <w:kern w:val="0"/>
          <w:sz w:val="32"/>
          <w:szCs w:val="32"/>
          <w:u w:val="single"/>
        </w:rPr>
        <w:t xml:space="preserve"> 200 </w:t>
      </w:r>
      <w:r>
        <w:rPr>
          <w:rFonts w:ascii="仿宋" w:eastAsia="仿宋" w:hAnsi="仿宋" w:hint="eastAsia"/>
          <w:sz w:val="32"/>
          <w:szCs w:val="32"/>
        </w:rPr>
        <w:t>万元）。</w:t>
      </w:r>
    </w:p>
    <w:p w:rsidR="00717569" w:rsidRDefault="00EC10CF">
      <w:pPr>
        <w:spacing w:line="576" w:lineRule="exact"/>
        <w:ind w:firstLineChars="200" w:firstLine="640"/>
        <w:rPr>
          <w:rFonts w:ascii="楷体" w:eastAsia="楷体" w:hAnsi="楷体"/>
          <w:sz w:val="32"/>
          <w:szCs w:val="32"/>
        </w:rPr>
      </w:pPr>
      <w:r>
        <w:rPr>
          <w:rFonts w:ascii="楷体" w:eastAsia="楷体" w:hAnsi="楷体" w:hint="eastAsia"/>
          <w:sz w:val="32"/>
          <w:szCs w:val="32"/>
        </w:rPr>
        <w:t>（五）扶贫资金管理使用情况及绩效目标情况说明。</w:t>
      </w:r>
    </w:p>
    <w:p w:rsidR="00717569" w:rsidRDefault="00EC10CF">
      <w:pPr>
        <w:spacing w:line="576" w:lineRule="exact"/>
        <w:ind w:firstLineChars="700" w:firstLine="2240"/>
        <w:rPr>
          <w:rFonts w:ascii="楷体" w:eastAsia="楷体" w:hAnsi="楷体"/>
          <w:sz w:val="32"/>
          <w:szCs w:val="32"/>
        </w:rPr>
      </w:pPr>
      <w:r>
        <w:rPr>
          <w:rFonts w:ascii="楷体" w:eastAsia="楷体" w:hAnsi="楷体" w:hint="eastAsia"/>
          <w:sz w:val="32"/>
          <w:szCs w:val="32"/>
        </w:rPr>
        <w:t>无</w:t>
      </w:r>
    </w:p>
    <w:p w:rsidR="00717569" w:rsidRDefault="00EC10CF">
      <w:pPr>
        <w:spacing w:line="576" w:lineRule="exact"/>
        <w:ind w:firstLineChars="200" w:firstLine="640"/>
        <w:rPr>
          <w:rFonts w:ascii="仿宋" w:eastAsia="仿宋" w:hAnsi="仿宋"/>
          <w:sz w:val="32"/>
          <w:szCs w:val="32"/>
        </w:rPr>
      </w:pPr>
      <w:r>
        <w:rPr>
          <w:rFonts w:ascii="楷体" w:eastAsia="楷体" w:hAnsi="楷体" w:hint="eastAsia"/>
          <w:sz w:val="32"/>
          <w:szCs w:val="32"/>
        </w:rPr>
        <w:t>（六）政府债务情况。</w:t>
      </w:r>
    </w:p>
    <w:p w:rsidR="00717569" w:rsidRDefault="00EC10CF">
      <w:pPr>
        <w:spacing w:line="576" w:lineRule="exact"/>
        <w:ind w:firstLineChars="700" w:firstLine="2240"/>
        <w:rPr>
          <w:rFonts w:ascii="仿宋" w:eastAsia="仿宋" w:hAnsi="仿宋"/>
          <w:sz w:val="32"/>
          <w:szCs w:val="32"/>
        </w:rPr>
      </w:pPr>
      <w:r>
        <w:rPr>
          <w:rFonts w:ascii="仿宋" w:eastAsia="仿宋" w:hAnsi="仿宋" w:hint="eastAsia"/>
          <w:sz w:val="32"/>
          <w:szCs w:val="32"/>
        </w:rPr>
        <w:t>无</w:t>
      </w:r>
    </w:p>
    <w:p w:rsidR="00717569" w:rsidRDefault="00717569">
      <w:pPr>
        <w:spacing w:line="576" w:lineRule="exact"/>
        <w:rPr>
          <w:rFonts w:ascii="仿宋" w:eastAsia="仿宋" w:hAnsi="仿宋"/>
          <w:sz w:val="32"/>
          <w:szCs w:val="32"/>
        </w:rPr>
      </w:pPr>
    </w:p>
    <w:p w:rsidR="00717569" w:rsidRDefault="00717569">
      <w:pPr>
        <w:spacing w:line="576" w:lineRule="exact"/>
        <w:rPr>
          <w:rFonts w:ascii="仿宋" w:eastAsia="仿宋"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717569">
      <w:pPr>
        <w:spacing w:line="576" w:lineRule="exact"/>
        <w:jc w:val="center"/>
        <w:rPr>
          <w:rFonts w:ascii="方正小标宋简体" w:eastAsia="方正小标宋简体" w:hAnsi="仿宋"/>
          <w:sz w:val="32"/>
          <w:szCs w:val="32"/>
        </w:rPr>
      </w:pP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第四部分</w:t>
      </w:r>
    </w:p>
    <w:p w:rsidR="00717569" w:rsidRDefault="00EC10CF">
      <w:pPr>
        <w:spacing w:line="576"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名词解释</w:t>
      </w:r>
    </w:p>
    <w:p w:rsidR="00717569" w:rsidRDefault="00717569">
      <w:pPr>
        <w:spacing w:line="576" w:lineRule="exact"/>
        <w:jc w:val="center"/>
        <w:rPr>
          <w:rFonts w:ascii="方正小标宋简体" w:eastAsia="方正小标宋简体" w:hAnsi="仿宋"/>
          <w:sz w:val="32"/>
          <w:szCs w:val="32"/>
        </w:rPr>
      </w:pP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（对部门</w:t>
      </w:r>
      <w:r>
        <w:rPr>
          <w:rFonts w:ascii="仿宋" w:eastAsia="仿宋" w:hAnsi="仿宋"/>
          <w:sz w:val="32"/>
          <w:szCs w:val="32"/>
        </w:rPr>
        <w:t>和单位</w:t>
      </w:r>
      <w:r>
        <w:rPr>
          <w:rFonts w:ascii="仿宋" w:eastAsia="仿宋" w:hAnsi="仿宋" w:hint="eastAsia"/>
          <w:sz w:val="32"/>
          <w:szCs w:val="32"/>
        </w:rPr>
        <w:t>专业</w:t>
      </w:r>
      <w:r>
        <w:rPr>
          <w:rFonts w:ascii="仿宋" w:eastAsia="仿宋" w:hAnsi="仿宋"/>
          <w:sz w:val="32"/>
          <w:szCs w:val="32"/>
        </w:rPr>
        <w:t>性较强的名次进行解释</w:t>
      </w:r>
      <w:r>
        <w:rPr>
          <w:rFonts w:ascii="仿宋" w:eastAsia="仿宋" w:hAnsi="仿宋" w:hint="eastAsia"/>
          <w:sz w:val="32"/>
          <w:szCs w:val="32"/>
        </w:rPr>
        <w:t>。）</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一、财政拨款收入：</w:t>
      </w:r>
      <w:r>
        <w:rPr>
          <w:rFonts w:ascii="仿宋" w:eastAsia="仿宋" w:hAnsi="仿宋" w:hint="eastAsia"/>
          <w:sz w:val="32"/>
          <w:szCs w:val="32"/>
        </w:rPr>
        <w:t>本级财政部门当年拨付的财政预算资金，包括一般公共预算财政拨款、政府性基金预算财政拨款和</w:t>
      </w:r>
      <w:r>
        <w:rPr>
          <w:rFonts w:ascii="仿宋" w:eastAsia="仿宋" w:hAnsi="仿宋"/>
          <w:sz w:val="32"/>
          <w:szCs w:val="32"/>
        </w:rPr>
        <w:t>国资预算财政拨款</w:t>
      </w:r>
      <w:r>
        <w:rPr>
          <w:rFonts w:ascii="仿宋" w:eastAsia="仿宋" w:hAnsi="仿宋" w:hint="eastAsia"/>
          <w:sz w:val="32"/>
          <w:szCs w:val="32"/>
        </w:rPr>
        <w:t>。</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二、事业收入：</w:t>
      </w:r>
      <w:r>
        <w:rPr>
          <w:rFonts w:ascii="仿宋" w:eastAsia="仿宋" w:hAnsi="仿宋" w:hint="eastAsia"/>
          <w:sz w:val="32"/>
          <w:szCs w:val="32"/>
        </w:rPr>
        <w:t>指事业单位开展专业业务活动及辅助活动所取得的收入。</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三、事业单位经营收入：</w:t>
      </w:r>
      <w:r>
        <w:rPr>
          <w:rFonts w:ascii="仿宋" w:eastAsia="仿宋" w:hAnsi="仿宋" w:hint="eastAsia"/>
          <w:sz w:val="32"/>
          <w:szCs w:val="32"/>
        </w:rPr>
        <w:t>指事业单位在专业业务活动及其辅助活动之外开展非独立核算经营活动取得的收入。</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四</w:t>
      </w:r>
      <w:r>
        <w:rPr>
          <w:rFonts w:ascii="黑体" w:eastAsia="黑体" w:hAnsi="黑体"/>
          <w:sz w:val="32"/>
          <w:szCs w:val="32"/>
        </w:rPr>
        <w:t>、</w:t>
      </w:r>
      <w:r>
        <w:rPr>
          <w:rFonts w:ascii="黑体" w:eastAsia="黑体" w:hAnsi="黑体" w:hint="eastAsia"/>
          <w:sz w:val="32"/>
          <w:szCs w:val="32"/>
        </w:rPr>
        <w:t>机关运行经费：</w:t>
      </w:r>
      <w:r>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717569" w:rsidRDefault="00EC10CF">
      <w:pPr>
        <w:spacing w:line="576" w:lineRule="exact"/>
        <w:ind w:firstLineChars="200" w:firstLine="640"/>
        <w:rPr>
          <w:rFonts w:ascii="仿宋" w:eastAsia="仿宋" w:hAnsi="仿宋"/>
          <w:sz w:val="32"/>
          <w:szCs w:val="32"/>
        </w:rPr>
      </w:pPr>
      <w:r>
        <w:rPr>
          <w:rFonts w:ascii="黑体" w:eastAsia="黑体" w:hAnsi="黑体"/>
          <w:sz w:val="32"/>
          <w:szCs w:val="32"/>
        </w:rPr>
        <w:t>五</w:t>
      </w:r>
      <w:r>
        <w:rPr>
          <w:rFonts w:ascii="黑体" w:eastAsia="黑体" w:hAnsi="黑体" w:hint="eastAsia"/>
          <w:sz w:val="32"/>
          <w:szCs w:val="32"/>
        </w:rPr>
        <w:t>、其他收入：</w:t>
      </w:r>
      <w:r>
        <w:rPr>
          <w:rFonts w:ascii="仿宋" w:eastAsia="仿宋" w:hAnsi="仿宋" w:hint="eastAsia"/>
          <w:sz w:val="32"/>
          <w:szCs w:val="32"/>
        </w:rPr>
        <w:t>指除上述“一般公共预算拨款收入”、“事业收入”、“事业单位经营收入”等以外的收入。主要是按规定动用的售房收入、存款利息收入等。</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六、上年结转：</w:t>
      </w:r>
      <w:r>
        <w:rPr>
          <w:rFonts w:ascii="仿宋" w:eastAsia="仿宋" w:hAnsi="仿宋" w:hint="eastAsia"/>
          <w:sz w:val="32"/>
          <w:szCs w:val="32"/>
        </w:rPr>
        <w:t>指以前年度安排、结转到本年仍按原规定用途继续使用的资金。</w:t>
      </w:r>
    </w:p>
    <w:p w:rsidR="00717569" w:rsidRDefault="00EC10CF">
      <w:pPr>
        <w:spacing w:line="576" w:lineRule="exact"/>
        <w:ind w:firstLineChars="200" w:firstLine="640"/>
        <w:rPr>
          <w:rFonts w:ascii="仿宋" w:eastAsia="仿宋" w:hAnsi="仿宋"/>
          <w:sz w:val="32"/>
          <w:szCs w:val="32"/>
        </w:rPr>
      </w:pPr>
      <w:r>
        <w:rPr>
          <w:rFonts w:ascii="黑体" w:eastAsia="黑体" w:hAnsi="黑体" w:hint="eastAsia"/>
          <w:sz w:val="32"/>
          <w:szCs w:val="32"/>
        </w:rPr>
        <w:t>七</w:t>
      </w:r>
      <w:r>
        <w:rPr>
          <w:rFonts w:ascii="黑体" w:eastAsia="黑体" w:hAnsi="黑体"/>
          <w:sz w:val="32"/>
          <w:szCs w:val="32"/>
        </w:rPr>
        <w:t>、</w:t>
      </w:r>
      <w:r>
        <w:rPr>
          <w:rFonts w:ascii="黑体" w:eastAsia="黑体" w:hAnsi="黑体" w:hint="eastAsia"/>
          <w:sz w:val="32"/>
          <w:szCs w:val="32"/>
        </w:rPr>
        <w:t>重点项目：</w:t>
      </w:r>
      <w:r>
        <w:rPr>
          <w:rFonts w:ascii="仿宋" w:eastAsia="仿宋" w:hAnsi="仿宋" w:hint="eastAsia"/>
          <w:sz w:val="32"/>
          <w:szCs w:val="32"/>
        </w:rPr>
        <w:t>重点项目：贯彻落实自治区党委、政府</w:t>
      </w:r>
      <w:r>
        <w:rPr>
          <w:rFonts w:ascii="仿宋" w:eastAsia="仿宋" w:hAnsi="仿宋" w:hint="eastAsia"/>
          <w:sz w:val="32"/>
          <w:szCs w:val="32"/>
        </w:rPr>
        <w:lastRenderedPageBreak/>
        <w:t>重大方针政策和决策部署的项目，覆盖面广、影响力大、社会关注度高、实施期长的项目，或与本部门职能职责密切相关的项目或预算安排支出相对较大的项目（具体重点项目由各部门结合实际自行确定）。</w:t>
      </w:r>
    </w:p>
    <w:p w:rsidR="00717569" w:rsidRDefault="00EC10CF">
      <w:pPr>
        <w:autoSpaceDE w:val="0"/>
        <w:autoSpaceDN w:val="0"/>
        <w:adjustRightInd w:val="0"/>
        <w:spacing w:line="576" w:lineRule="exact"/>
        <w:ind w:firstLineChars="200" w:firstLine="640"/>
        <w:jc w:val="left"/>
        <w:rPr>
          <w:rFonts w:ascii="仿宋_GB2312" w:eastAsia="仿宋_GB2312" w:hAnsiTheme="minorHAnsi" w:cs="仿宋_GB2312"/>
          <w:kern w:val="0"/>
          <w:sz w:val="32"/>
          <w:szCs w:val="32"/>
        </w:rPr>
      </w:pPr>
      <w:r>
        <w:rPr>
          <w:rFonts w:ascii="黑体" w:eastAsia="黑体" w:hAnsi="黑体"/>
          <w:sz w:val="32"/>
          <w:szCs w:val="32"/>
        </w:rPr>
        <w:t>八、基本</w:t>
      </w:r>
      <w:r>
        <w:rPr>
          <w:rFonts w:ascii="黑体" w:eastAsia="黑体" w:hAnsi="黑体" w:hint="eastAsia"/>
          <w:sz w:val="32"/>
          <w:szCs w:val="32"/>
        </w:rPr>
        <w:t>支出：</w:t>
      </w:r>
      <w:r>
        <w:rPr>
          <w:rFonts w:ascii="仿宋" w:eastAsia="仿宋" w:hAnsi="仿宋" w:hint="eastAsia"/>
          <w:sz w:val="32"/>
          <w:szCs w:val="32"/>
        </w:rPr>
        <w:t>指为保障机构正常运转、完成日常工作任务而发生的人员支出和公用支出。</w:t>
      </w:r>
    </w:p>
    <w:p w:rsidR="00717569" w:rsidRDefault="00EC10CF">
      <w:pPr>
        <w:autoSpaceDE w:val="0"/>
        <w:autoSpaceDN w:val="0"/>
        <w:adjustRightInd w:val="0"/>
        <w:spacing w:line="576" w:lineRule="exact"/>
        <w:ind w:firstLineChars="200" w:firstLine="640"/>
        <w:jc w:val="left"/>
        <w:rPr>
          <w:rFonts w:ascii="仿宋" w:eastAsia="仿宋" w:hAnsi="仿宋"/>
          <w:sz w:val="32"/>
          <w:szCs w:val="32"/>
        </w:rPr>
      </w:pPr>
      <w:r>
        <w:rPr>
          <w:rFonts w:ascii="黑体" w:eastAsia="黑体" w:hAnsi="黑体" w:hint="eastAsia"/>
          <w:sz w:val="32"/>
          <w:szCs w:val="32"/>
        </w:rPr>
        <w:t>九</w:t>
      </w:r>
      <w:r>
        <w:rPr>
          <w:rFonts w:ascii="黑体" w:eastAsia="黑体" w:hAnsi="黑体"/>
          <w:sz w:val="32"/>
          <w:szCs w:val="32"/>
        </w:rPr>
        <w:t>、</w:t>
      </w:r>
      <w:r>
        <w:rPr>
          <w:rFonts w:ascii="黑体" w:eastAsia="黑体" w:hAnsi="黑体" w:hint="eastAsia"/>
          <w:sz w:val="32"/>
          <w:szCs w:val="32"/>
        </w:rPr>
        <w:t>项目支出：</w:t>
      </w:r>
      <w:r>
        <w:rPr>
          <w:rFonts w:ascii="仿宋" w:eastAsia="仿宋" w:hAnsi="仿宋" w:hint="eastAsia"/>
          <w:sz w:val="32"/>
          <w:szCs w:val="32"/>
        </w:rPr>
        <w:t>指在基本支出之外为完成特定行政任务或事业发展目标所发生的支出。</w:t>
      </w:r>
    </w:p>
    <w:p w:rsidR="00717569" w:rsidRDefault="00EC10CF">
      <w:pPr>
        <w:autoSpaceDE w:val="0"/>
        <w:autoSpaceDN w:val="0"/>
        <w:adjustRightInd w:val="0"/>
        <w:spacing w:line="576" w:lineRule="exact"/>
        <w:ind w:firstLineChars="200" w:firstLine="640"/>
        <w:jc w:val="left"/>
        <w:rPr>
          <w:rFonts w:ascii="仿宋" w:eastAsia="仿宋" w:hAnsi="仿宋"/>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“三公”经费：</w:t>
      </w:r>
      <w:r>
        <w:rPr>
          <w:rFonts w:ascii="仿宋" w:eastAsia="仿宋" w:hAnsi="仿宋" w:hint="eastAsia"/>
          <w:sz w:val="32"/>
          <w:szCs w:val="32"/>
        </w:rPr>
        <w:t>是指安排的因公出国（境）费、公务用车购置及运行维护费和公务接待费。</w:t>
      </w:r>
    </w:p>
    <w:p w:rsidR="00717569" w:rsidRDefault="00EC10CF">
      <w:pPr>
        <w:autoSpaceDE w:val="0"/>
        <w:autoSpaceDN w:val="0"/>
        <w:adjustRightInd w:val="0"/>
        <w:spacing w:line="576" w:lineRule="exact"/>
        <w:ind w:firstLineChars="200" w:firstLine="640"/>
        <w:jc w:val="left"/>
        <w:rPr>
          <w:rFonts w:ascii="仿宋_GB2312" w:eastAsia="仿宋_GB2312" w:hAnsiTheme="minorHAnsi" w:cs="仿宋_GB2312"/>
          <w:kern w:val="0"/>
          <w:sz w:val="32"/>
          <w:szCs w:val="32"/>
        </w:rPr>
      </w:pPr>
      <w:r>
        <w:rPr>
          <w:rFonts w:ascii="黑体" w:eastAsia="黑体" w:hAnsi="黑体" w:hint="eastAsia"/>
          <w:sz w:val="32"/>
          <w:szCs w:val="32"/>
        </w:rPr>
        <w:t>十</w:t>
      </w:r>
      <w:r>
        <w:rPr>
          <w:rFonts w:ascii="黑体" w:eastAsia="黑体" w:hAnsi="黑体"/>
          <w:sz w:val="32"/>
          <w:szCs w:val="32"/>
        </w:rPr>
        <w:t>、</w:t>
      </w:r>
      <w:r>
        <w:rPr>
          <w:rFonts w:ascii="黑体" w:eastAsia="黑体" w:hAnsi="黑体" w:hint="eastAsia"/>
          <w:sz w:val="32"/>
          <w:szCs w:val="32"/>
        </w:rPr>
        <w:t>事业单位经营支出：</w:t>
      </w:r>
      <w:r>
        <w:rPr>
          <w:rFonts w:ascii="仿宋" w:eastAsia="仿宋" w:hAnsi="仿宋" w:hint="eastAsia"/>
          <w:sz w:val="32"/>
          <w:szCs w:val="32"/>
        </w:rPr>
        <w:t>指事业单位在专业业务活动及其辅助活动之外开展非独立核算经营活动发生的支出。</w:t>
      </w:r>
    </w:p>
    <w:p w:rsidR="00717569" w:rsidRDefault="00EC10CF">
      <w:pPr>
        <w:spacing w:line="576" w:lineRule="exact"/>
        <w:ind w:firstLineChars="200" w:firstLine="640"/>
        <w:rPr>
          <w:rFonts w:ascii="仿宋" w:eastAsia="仿宋" w:hAnsi="仿宋"/>
          <w:sz w:val="32"/>
          <w:szCs w:val="32"/>
        </w:rPr>
      </w:pPr>
      <w:r>
        <w:rPr>
          <w:rFonts w:ascii="仿宋" w:eastAsia="仿宋" w:hAnsi="仿宋" w:hint="eastAsia"/>
          <w:sz w:val="32"/>
          <w:szCs w:val="32"/>
        </w:rPr>
        <w:t>……</w:t>
      </w:r>
    </w:p>
    <w:sectPr w:rsidR="00717569" w:rsidSect="00717569">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1DE1" w:rsidRDefault="00941DE1" w:rsidP="00717569">
      <w:r>
        <w:separator/>
      </w:r>
    </w:p>
  </w:endnote>
  <w:endnote w:type="continuationSeparator" w:id="0">
    <w:p w:rsidR="00941DE1" w:rsidRDefault="00941DE1" w:rsidP="007175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69" w:rsidRDefault="00382A4A">
    <w:pPr>
      <w:pStyle w:val="a4"/>
      <w:framePr w:wrap="around" w:vAnchor="text" w:hAnchor="margin" w:xAlign="center" w:y="1"/>
      <w:rPr>
        <w:rStyle w:val="a6"/>
      </w:rPr>
    </w:pPr>
    <w:r>
      <w:rPr>
        <w:rStyle w:val="a6"/>
      </w:rPr>
      <w:fldChar w:fldCharType="begin"/>
    </w:r>
    <w:r w:rsidR="00EC10CF">
      <w:rPr>
        <w:rStyle w:val="a6"/>
      </w:rPr>
      <w:instrText xml:space="preserve">PAGE  </w:instrText>
    </w:r>
    <w:r>
      <w:rPr>
        <w:rStyle w:val="a6"/>
      </w:rPr>
      <w:fldChar w:fldCharType="end"/>
    </w:r>
  </w:p>
  <w:p w:rsidR="00717569" w:rsidRDefault="0071756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69" w:rsidRDefault="00382A4A">
    <w:pPr>
      <w:pStyle w:val="a4"/>
      <w:framePr w:wrap="around" w:vAnchor="text" w:hAnchor="margin" w:xAlign="center" w:y="1"/>
      <w:rPr>
        <w:rStyle w:val="a6"/>
        <w:rFonts w:ascii="宋体" w:eastAsia="宋体" w:hAnsi="宋体"/>
        <w:sz w:val="24"/>
        <w:szCs w:val="24"/>
      </w:rPr>
    </w:pPr>
    <w:r>
      <w:rPr>
        <w:rStyle w:val="a6"/>
        <w:rFonts w:ascii="宋体" w:eastAsia="宋体" w:hAnsi="宋体"/>
        <w:sz w:val="24"/>
        <w:szCs w:val="24"/>
      </w:rPr>
      <w:fldChar w:fldCharType="begin"/>
    </w:r>
    <w:r w:rsidR="00EC10CF">
      <w:rPr>
        <w:rStyle w:val="a6"/>
        <w:rFonts w:ascii="宋体" w:eastAsia="宋体" w:hAnsi="宋体"/>
        <w:sz w:val="24"/>
        <w:szCs w:val="24"/>
      </w:rPr>
      <w:instrText xml:space="preserve">PAGE  </w:instrText>
    </w:r>
    <w:r>
      <w:rPr>
        <w:rStyle w:val="a6"/>
        <w:rFonts w:ascii="宋体" w:eastAsia="宋体" w:hAnsi="宋体"/>
        <w:sz w:val="24"/>
        <w:szCs w:val="24"/>
      </w:rPr>
      <w:fldChar w:fldCharType="separate"/>
    </w:r>
    <w:r w:rsidR="0095184B">
      <w:rPr>
        <w:rStyle w:val="a6"/>
        <w:rFonts w:ascii="宋体" w:eastAsia="宋体" w:hAnsi="宋体"/>
        <w:noProof/>
        <w:sz w:val="24"/>
        <w:szCs w:val="24"/>
      </w:rPr>
      <w:t>- 5 -</w:t>
    </w:r>
    <w:r>
      <w:rPr>
        <w:rStyle w:val="a6"/>
        <w:rFonts w:ascii="宋体" w:eastAsia="宋体" w:hAnsi="宋体"/>
        <w:sz w:val="24"/>
        <w:szCs w:val="24"/>
      </w:rPr>
      <w:fldChar w:fldCharType="end"/>
    </w:r>
  </w:p>
  <w:p w:rsidR="00717569" w:rsidRDefault="0071756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1DE1" w:rsidRDefault="00941DE1" w:rsidP="00717569">
      <w:r>
        <w:separator/>
      </w:r>
    </w:p>
  </w:footnote>
  <w:footnote w:type="continuationSeparator" w:id="0">
    <w:p w:rsidR="00941DE1" w:rsidRDefault="00941DE1" w:rsidP="007175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7569" w:rsidRDefault="00717569">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56513D"/>
    <w:multiLevelType w:val="singleLevel"/>
    <w:tmpl w:val="2956513D"/>
    <w:lvl w:ilvl="0">
      <w:start w:val="1"/>
      <w:numFmt w:val="decimal"/>
      <w:suff w:val="nothing"/>
      <w:lvlText w:val="%1、"/>
      <w:lvlJc w:val="left"/>
    </w:lvl>
  </w:abstractNum>
  <w:abstractNum w:abstractNumId="1">
    <w:nsid w:val="55BB38DE"/>
    <w:multiLevelType w:val="multilevel"/>
    <w:tmpl w:val="55BB38DE"/>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2509"/>
    <w:rsid w:val="000941A1"/>
    <w:rsid w:val="000944A2"/>
    <w:rsid w:val="00096F91"/>
    <w:rsid w:val="000A0C03"/>
    <w:rsid w:val="000A1AFA"/>
    <w:rsid w:val="000A2246"/>
    <w:rsid w:val="000A6427"/>
    <w:rsid w:val="000A7168"/>
    <w:rsid w:val="000A7A82"/>
    <w:rsid w:val="000B07BA"/>
    <w:rsid w:val="000B3C9D"/>
    <w:rsid w:val="000C2F6F"/>
    <w:rsid w:val="000D1A92"/>
    <w:rsid w:val="000D214F"/>
    <w:rsid w:val="000E0307"/>
    <w:rsid w:val="000E239A"/>
    <w:rsid w:val="000E347B"/>
    <w:rsid w:val="000F0C56"/>
    <w:rsid w:val="000F293F"/>
    <w:rsid w:val="001018BC"/>
    <w:rsid w:val="0010338A"/>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430"/>
    <w:rsid w:val="00193664"/>
    <w:rsid w:val="00193B95"/>
    <w:rsid w:val="00197162"/>
    <w:rsid w:val="001A1066"/>
    <w:rsid w:val="001A47B8"/>
    <w:rsid w:val="001A6CD9"/>
    <w:rsid w:val="001B4F21"/>
    <w:rsid w:val="001B559C"/>
    <w:rsid w:val="001B7C2E"/>
    <w:rsid w:val="001C28B7"/>
    <w:rsid w:val="001C4EB7"/>
    <w:rsid w:val="001D4B83"/>
    <w:rsid w:val="001D5722"/>
    <w:rsid w:val="001E068E"/>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4A2E"/>
    <w:rsid w:val="00245677"/>
    <w:rsid w:val="00255CD4"/>
    <w:rsid w:val="00266E39"/>
    <w:rsid w:val="002671DE"/>
    <w:rsid w:val="00275772"/>
    <w:rsid w:val="00282894"/>
    <w:rsid w:val="00285201"/>
    <w:rsid w:val="00285B92"/>
    <w:rsid w:val="002879D0"/>
    <w:rsid w:val="002A4CB5"/>
    <w:rsid w:val="002A5EFE"/>
    <w:rsid w:val="002B4B50"/>
    <w:rsid w:val="002B6316"/>
    <w:rsid w:val="002B69B2"/>
    <w:rsid w:val="002C081B"/>
    <w:rsid w:val="002C1CA1"/>
    <w:rsid w:val="002D2BEB"/>
    <w:rsid w:val="002E550F"/>
    <w:rsid w:val="002E7C5B"/>
    <w:rsid w:val="002F287A"/>
    <w:rsid w:val="002F4548"/>
    <w:rsid w:val="002F66C9"/>
    <w:rsid w:val="00300D1F"/>
    <w:rsid w:val="00302590"/>
    <w:rsid w:val="00303F2A"/>
    <w:rsid w:val="00311BD3"/>
    <w:rsid w:val="0031342C"/>
    <w:rsid w:val="003139C9"/>
    <w:rsid w:val="00320CAC"/>
    <w:rsid w:val="00322979"/>
    <w:rsid w:val="00323C72"/>
    <w:rsid w:val="003341B0"/>
    <w:rsid w:val="00334FF8"/>
    <w:rsid w:val="0033636F"/>
    <w:rsid w:val="00337B27"/>
    <w:rsid w:val="00342D59"/>
    <w:rsid w:val="00343F94"/>
    <w:rsid w:val="00352C1E"/>
    <w:rsid w:val="00354D19"/>
    <w:rsid w:val="00356B96"/>
    <w:rsid w:val="00362AE7"/>
    <w:rsid w:val="003646E6"/>
    <w:rsid w:val="00371B62"/>
    <w:rsid w:val="00371BC9"/>
    <w:rsid w:val="003745F0"/>
    <w:rsid w:val="003767F7"/>
    <w:rsid w:val="00377555"/>
    <w:rsid w:val="00382A4A"/>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44FCF"/>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979E5"/>
    <w:rsid w:val="004A00CC"/>
    <w:rsid w:val="004A18CD"/>
    <w:rsid w:val="004A6281"/>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5F5A63"/>
    <w:rsid w:val="00600777"/>
    <w:rsid w:val="00607942"/>
    <w:rsid w:val="00611AA9"/>
    <w:rsid w:val="00611B7F"/>
    <w:rsid w:val="006138C7"/>
    <w:rsid w:val="006140F3"/>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0AA"/>
    <w:rsid w:val="006B047E"/>
    <w:rsid w:val="006B41A1"/>
    <w:rsid w:val="006C0E7C"/>
    <w:rsid w:val="006C1BD6"/>
    <w:rsid w:val="006C4305"/>
    <w:rsid w:val="006C64DD"/>
    <w:rsid w:val="006D5592"/>
    <w:rsid w:val="006D7FC0"/>
    <w:rsid w:val="006E0352"/>
    <w:rsid w:val="006E11A0"/>
    <w:rsid w:val="006F3C47"/>
    <w:rsid w:val="00700592"/>
    <w:rsid w:val="007067BA"/>
    <w:rsid w:val="00707C25"/>
    <w:rsid w:val="00712BAB"/>
    <w:rsid w:val="00717569"/>
    <w:rsid w:val="007361E7"/>
    <w:rsid w:val="00737A27"/>
    <w:rsid w:val="007455B0"/>
    <w:rsid w:val="007529D0"/>
    <w:rsid w:val="007538C7"/>
    <w:rsid w:val="00753C16"/>
    <w:rsid w:val="00757D7E"/>
    <w:rsid w:val="00771198"/>
    <w:rsid w:val="007734E9"/>
    <w:rsid w:val="00774133"/>
    <w:rsid w:val="00775613"/>
    <w:rsid w:val="007821EB"/>
    <w:rsid w:val="00794480"/>
    <w:rsid w:val="007A00E8"/>
    <w:rsid w:val="007A6ED2"/>
    <w:rsid w:val="007B14E5"/>
    <w:rsid w:val="007B54F3"/>
    <w:rsid w:val="007C5A03"/>
    <w:rsid w:val="007D2ECF"/>
    <w:rsid w:val="007D40CB"/>
    <w:rsid w:val="007E02B9"/>
    <w:rsid w:val="007E53BB"/>
    <w:rsid w:val="007E5ABC"/>
    <w:rsid w:val="008001B3"/>
    <w:rsid w:val="0080401E"/>
    <w:rsid w:val="008049AB"/>
    <w:rsid w:val="0081024E"/>
    <w:rsid w:val="00813A99"/>
    <w:rsid w:val="0082023B"/>
    <w:rsid w:val="0082450A"/>
    <w:rsid w:val="008314A5"/>
    <w:rsid w:val="008320D8"/>
    <w:rsid w:val="00834A32"/>
    <w:rsid w:val="00835E1D"/>
    <w:rsid w:val="00841B09"/>
    <w:rsid w:val="00845E25"/>
    <w:rsid w:val="008468ED"/>
    <w:rsid w:val="0085478E"/>
    <w:rsid w:val="008609A5"/>
    <w:rsid w:val="008630F6"/>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25782"/>
    <w:rsid w:val="00931F10"/>
    <w:rsid w:val="009323D6"/>
    <w:rsid w:val="0093637E"/>
    <w:rsid w:val="00940DA3"/>
    <w:rsid w:val="00941729"/>
    <w:rsid w:val="00941DE1"/>
    <w:rsid w:val="0095184B"/>
    <w:rsid w:val="0095324A"/>
    <w:rsid w:val="00953C23"/>
    <w:rsid w:val="00956331"/>
    <w:rsid w:val="00956F40"/>
    <w:rsid w:val="0096127B"/>
    <w:rsid w:val="009704B9"/>
    <w:rsid w:val="00971B05"/>
    <w:rsid w:val="009757BA"/>
    <w:rsid w:val="00993FAA"/>
    <w:rsid w:val="00993FFC"/>
    <w:rsid w:val="009A19F7"/>
    <w:rsid w:val="009A48EB"/>
    <w:rsid w:val="009B032F"/>
    <w:rsid w:val="009B17A6"/>
    <w:rsid w:val="009B2113"/>
    <w:rsid w:val="009B4B3E"/>
    <w:rsid w:val="009B7BCE"/>
    <w:rsid w:val="009C0514"/>
    <w:rsid w:val="009C0986"/>
    <w:rsid w:val="009D0305"/>
    <w:rsid w:val="009D0EC6"/>
    <w:rsid w:val="009D330A"/>
    <w:rsid w:val="009D58A7"/>
    <w:rsid w:val="009E4317"/>
    <w:rsid w:val="009F12D1"/>
    <w:rsid w:val="009F4C1B"/>
    <w:rsid w:val="009F4C6D"/>
    <w:rsid w:val="009F6845"/>
    <w:rsid w:val="009F7421"/>
    <w:rsid w:val="00A00B26"/>
    <w:rsid w:val="00A03120"/>
    <w:rsid w:val="00A0335C"/>
    <w:rsid w:val="00A04FAE"/>
    <w:rsid w:val="00A10627"/>
    <w:rsid w:val="00A20A62"/>
    <w:rsid w:val="00A22EC0"/>
    <w:rsid w:val="00A239B3"/>
    <w:rsid w:val="00A256DE"/>
    <w:rsid w:val="00A25D6E"/>
    <w:rsid w:val="00A262A5"/>
    <w:rsid w:val="00A30FDD"/>
    <w:rsid w:val="00A335B4"/>
    <w:rsid w:val="00A3432E"/>
    <w:rsid w:val="00A362EE"/>
    <w:rsid w:val="00A42EB8"/>
    <w:rsid w:val="00A53E77"/>
    <w:rsid w:val="00A615F1"/>
    <w:rsid w:val="00A641FB"/>
    <w:rsid w:val="00A666BA"/>
    <w:rsid w:val="00A75D11"/>
    <w:rsid w:val="00A7760E"/>
    <w:rsid w:val="00A81865"/>
    <w:rsid w:val="00A825B5"/>
    <w:rsid w:val="00A83879"/>
    <w:rsid w:val="00A84180"/>
    <w:rsid w:val="00AB01BE"/>
    <w:rsid w:val="00AB125F"/>
    <w:rsid w:val="00AB545A"/>
    <w:rsid w:val="00AB73B5"/>
    <w:rsid w:val="00AC02F9"/>
    <w:rsid w:val="00AC10C1"/>
    <w:rsid w:val="00AC1350"/>
    <w:rsid w:val="00AC50D8"/>
    <w:rsid w:val="00AD21B3"/>
    <w:rsid w:val="00AD27C5"/>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1F9"/>
    <w:rsid w:val="00B92C71"/>
    <w:rsid w:val="00B94DBA"/>
    <w:rsid w:val="00B96D8F"/>
    <w:rsid w:val="00BA015D"/>
    <w:rsid w:val="00BC5647"/>
    <w:rsid w:val="00BD1F11"/>
    <w:rsid w:val="00BD2177"/>
    <w:rsid w:val="00BD2BDC"/>
    <w:rsid w:val="00BD58F0"/>
    <w:rsid w:val="00BD7284"/>
    <w:rsid w:val="00BE0427"/>
    <w:rsid w:val="00BE0A14"/>
    <w:rsid w:val="00BE65E8"/>
    <w:rsid w:val="00BE6A4E"/>
    <w:rsid w:val="00BE6B5B"/>
    <w:rsid w:val="00BE6DF3"/>
    <w:rsid w:val="00BE6E67"/>
    <w:rsid w:val="00BF1A21"/>
    <w:rsid w:val="00C014C5"/>
    <w:rsid w:val="00C2239E"/>
    <w:rsid w:val="00C23370"/>
    <w:rsid w:val="00C315FC"/>
    <w:rsid w:val="00C31E9F"/>
    <w:rsid w:val="00C378CD"/>
    <w:rsid w:val="00C40C0B"/>
    <w:rsid w:val="00C42012"/>
    <w:rsid w:val="00C4491E"/>
    <w:rsid w:val="00C51329"/>
    <w:rsid w:val="00C51E09"/>
    <w:rsid w:val="00C57B85"/>
    <w:rsid w:val="00C63BEE"/>
    <w:rsid w:val="00C67D74"/>
    <w:rsid w:val="00C72C4D"/>
    <w:rsid w:val="00C734C4"/>
    <w:rsid w:val="00C74826"/>
    <w:rsid w:val="00C74890"/>
    <w:rsid w:val="00C75DD0"/>
    <w:rsid w:val="00C76A23"/>
    <w:rsid w:val="00C77CA6"/>
    <w:rsid w:val="00C8402A"/>
    <w:rsid w:val="00C94DD4"/>
    <w:rsid w:val="00C951F4"/>
    <w:rsid w:val="00CA55E4"/>
    <w:rsid w:val="00CA5EE7"/>
    <w:rsid w:val="00CB7313"/>
    <w:rsid w:val="00CC47BA"/>
    <w:rsid w:val="00CC6EDD"/>
    <w:rsid w:val="00CD29AE"/>
    <w:rsid w:val="00CD416B"/>
    <w:rsid w:val="00CD68EE"/>
    <w:rsid w:val="00CD7295"/>
    <w:rsid w:val="00CE0B26"/>
    <w:rsid w:val="00CE465E"/>
    <w:rsid w:val="00CE472E"/>
    <w:rsid w:val="00CE47B9"/>
    <w:rsid w:val="00CE7C4E"/>
    <w:rsid w:val="00CF00A1"/>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2115"/>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05472"/>
    <w:rsid w:val="00E104B4"/>
    <w:rsid w:val="00E115D0"/>
    <w:rsid w:val="00E16B3E"/>
    <w:rsid w:val="00E233E9"/>
    <w:rsid w:val="00E305B2"/>
    <w:rsid w:val="00E31F7B"/>
    <w:rsid w:val="00E32EC0"/>
    <w:rsid w:val="00E4103C"/>
    <w:rsid w:val="00E42C47"/>
    <w:rsid w:val="00E42DCB"/>
    <w:rsid w:val="00E433CF"/>
    <w:rsid w:val="00E43779"/>
    <w:rsid w:val="00E56C24"/>
    <w:rsid w:val="00E602C2"/>
    <w:rsid w:val="00E6642D"/>
    <w:rsid w:val="00E67520"/>
    <w:rsid w:val="00E677FA"/>
    <w:rsid w:val="00E67EDC"/>
    <w:rsid w:val="00E73327"/>
    <w:rsid w:val="00E745C7"/>
    <w:rsid w:val="00E82B77"/>
    <w:rsid w:val="00E904F2"/>
    <w:rsid w:val="00E93519"/>
    <w:rsid w:val="00EA1C86"/>
    <w:rsid w:val="00EA422E"/>
    <w:rsid w:val="00EB5E5F"/>
    <w:rsid w:val="00EB5EFC"/>
    <w:rsid w:val="00EB6A54"/>
    <w:rsid w:val="00EB7129"/>
    <w:rsid w:val="00EC10CF"/>
    <w:rsid w:val="00EC203C"/>
    <w:rsid w:val="00EC2771"/>
    <w:rsid w:val="00EC3348"/>
    <w:rsid w:val="00EC536D"/>
    <w:rsid w:val="00ED20C9"/>
    <w:rsid w:val="00ED4C35"/>
    <w:rsid w:val="00ED6701"/>
    <w:rsid w:val="00EE0A42"/>
    <w:rsid w:val="00EE2E57"/>
    <w:rsid w:val="00EF027E"/>
    <w:rsid w:val="00EF12C4"/>
    <w:rsid w:val="00EF2B03"/>
    <w:rsid w:val="00EF744C"/>
    <w:rsid w:val="00F00FDB"/>
    <w:rsid w:val="00F0488D"/>
    <w:rsid w:val="00F05F51"/>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54A3D"/>
    <w:rsid w:val="00F74A54"/>
    <w:rsid w:val="00F77EB8"/>
    <w:rsid w:val="00F819B1"/>
    <w:rsid w:val="00F93FA5"/>
    <w:rsid w:val="00F96845"/>
    <w:rsid w:val="00FA224C"/>
    <w:rsid w:val="00FC1DB5"/>
    <w:rsid w:val="00FC243C"/>
    <w:rsid w:val="00FC671F"/>
    <w:rsid w:val="00FD1B5E"/>
    <w:rsid w:val="00FD293B"/>
    <w:rsid w:val="00FE5692"/>
    <w:rsid w:val="00FE7FA4"/>
    <w:rsid w:val="00FF19E9"/>
    <w:rsid w:val="00FF5207"/>
    <w:rsid w:val="00FF5AF7"/>
    <w:rsid w:val="0111424F"/>
    <w:rsid w:val="01454703"/>
    <w:rsid w:val="018E53BB"/>
    <w:rsid w:val="01934780"/>
    <w:rsid w:val="01CD606B"/>
    <w:rsid w:val="0214167E"/>
    <w:rsid w:val="021F4265"/>
    <w:rsid w:val="028413E0"/>
    <w:rsid w:val="031F0BD9"/>
    <w:rsid w:val="03DD7F34"/>
    <w:rsid w:val="03EE0393"/>
    <w:rsid w:val="040C0819"/>
    <w:rsid w:val="041F054D"/>
    <w:rsid w:val="04D1736D"/>
    <w:rsid w:val="051C5034"/>
    <w:rsid w:val="06AD62E4"/>
    <w:rsid w:val="06D63E21"/>
    <w:rsid w:val="07047ECE"/>
    <w:rsid w:val="07894D94"/>
    <w:rsid w:val="087846CF"/>
    <w:rsid w:val="088766C0"/>
    <w:rsid w:val="08C571E9"/>
    <w:rsid w:val="0AB539B9"/>
    <w:rsid w:val="0B024724"/>
    <w:rsid w:val="0B633415"/>
    <w:rsid w:val="0BE1433A"/>
    <w:rsid w:val="0BE87845"/>
    <w:rsid w:val="0C775458"/>
    <w:rsid w:val="0C965124"/>
    <w:rsid w:val="0D7C07BE"/>
    <w:rsid w:val="0DD979BE"/>
    <w:rsid w:val="0E83470A"/>
    <w:rsid w:val="0FAB0EE6"/>
    <w:rsid w:val="104D01F0"/>
    <w:rsid w:val="107870C0"/>
    <w:rsid w:val="10920980"/>
    <w:rsid w:val="10F848BA"/>
    <w:rsid w:val="10FE773C"/>
    <w:rsid w:val="126C3FDB"/>
    <w:rsid w:val="12A62947"/>
    <w:rsid w:val="13337B71"/>
    <w:rsid w:val="13785584"/>
    <w:rsid w:val="13D7569A"/>
    <w:rsid w:val="13FA41EA"/>
    <w:rsid w:val="141F6347"/>
    <w:rsid w:val="14535FF1"/>
    <w:rsid w:val="14DC1B42"/>
    <w:rsid w:val="155142DE"/>
    <w:rsid w:val="15D53161"/>
    <w:rsid w:val="15E15DC0"/>
    <w:rsid w:val="162437A1"/>
    <w:rsid w:val="163661A5"/>
    <w:rsid w:val="163F05DA"/>
    <w:rsid w:val="164C6A36"/>
    <w:rsid w:val="166C09FE"/>
    <w:rsid w:val="16C94348"/>
    <w:rsid w:val="18291542"/>
    <w:rsid w:val="18814952"/>
    <w:rsid w:val="18BD1C8B"/>
    <w:rsid w:val="18D314AE"/>
    <w:rsid w:val="1A0A0EFF"/>
    <w:rsid w:val="1A126AA2"/>
    <w:rsid w:val="1A700765"/>
    <w:rsid w:val="1AC13CB4"/>
    <w:rsid w:val="1AF57E02"/>
    <w:rsid w:val="1B46065D"/>
    <w:rsid w:val="1B9117F5"/>
    <w:rsid w:val="1CE1063D"/>
    <w:rsid w:val="1CEF4ACD"/>
    <w:rsid w:val="1D216C8C"/>
    <w:rsid w:val="1D3D339A"/>
    <w:rsid w:val="1D577539"/>
    <w:rsid w:val="1D9C4FE8"/>
    <w:rsid w:val="1E346CF2"/>
    <w:rsid w:val="1F0423C1"/>
    <w:rsid w:val="1F4B4494"/>
    <w:rsid w:val="1FAA5C0B"/>
    <w:rsid w:val="1FB65DB1"/>
    <w:rsid w:val="20315438"/>
    <w:rsid w:val="209E23A2"/>
    <w:rsid w:val="21DC7625"/>
    <w:rsid w:val="220B7CE2"/>
    <w:rsid w:val="2230171F"/>
    <w:rsid w:val="22AA14D2"/>
    <w:rsid w:val="22B537AA"/>
    <w:rsid w:val="23A40CAB"/>
    <w:rsid w:val="23F418CD"/>
    <w:rsid w:val="241C1F5B"/>
    <w:rsid w:val="24A3267C"/>
    <w:rsid w:val="24C34ACD"/>
    <w:rsid w:val="24FE3614"/>
    <w:rsid w:val="255D0A7D"/>
    <w:rsid w:val="256911D0"/>
    <w:rsid w:val="258B7398"/>
    <w:rsid w:val="26915CAC"/>
    <w:rsid w:val="26BC7A25"/>
    <w:rsid w:val="270A3342"/>
    <w:rsid w:val="27321A96"/>
    <w:rsid w:val="277F4CDB"/>
    <w:rsid w:val="27870033"/>
    <w:rsid w:val="27BF157B"/>
    <w:rsid w:val="28CF1C92"/>
    <w:rsid w:val="29070055"/>
    <w:rsid w:val="29453D02"/>
    <w:rsid w:val="29BF1D06"/>
    <w:rsid w:val="2A906970"/>
    <w:rsid w:val="2AB47391"/>
    <w:rsid w:val="2AE31A25"/>
    <w:rsid w:val="2AF8540A"/>
    <w:rsid w:val="2B2F07C6"/>
    <w:rsid w:val="2BC17995"/>
    <w:rsid w:val="2BFF63EA"/>
    <w:rsid w:val="2C155C0E"/>
    <w:rsid w:val="2C5129BE"/>
    <w:rsid w:val="2C79468E"/>
    <w:rsid w:val="2CC94C4A"/>
    <w:rsid w:val="2DAD2534"/>
    <w:rsid w:val="2DE46318"/>
    <w:rsid w:val="2E437C7A"/>
    <w:rsid w:val="2F931E2F"/>
    <w:rsid w:val="2FCF0E0E"/>
    <w:rsid w:val="2FD36CA1"/>
    <w:rsid w:val="30A07078"/>
    <w:rsid w:val="30E958BB"/>
    <w:rsid w:val="31140B8A"/>
    <w:rsid w:val="318C4BC4"/>
    <w:rsid w:val="31DF75B2"/>
    <w:rsid w:val="32193F7E"/>
    <w:rsid w:val="327E44FC"/>
    <w:rsid w:val="32EE540A"/>
    <w:rsid w:val="33501C21"/>
    <w:rsid w:val="33AA670F"/>
    <w:rsid w:val="34930017"/>
    <w:rsid w:val="34B00BC9"/>
    <w:rsid w:val="35130791"/>
    <w:rsid w:val="35BA15D4"/>
    <w:rsid w:val="366C7D54"/>
    <w:rsid w:val="36C95F72"/>
    <w:rsid w:val="37076A9B"/>
    <w:rsid w:val="38174ABC"/>
    <w:rsid w:val="387B504A"/>
    <w:rsid w:val="38F60B75"/>
    <w:rsid w:val="392806B2"/>
    <w:rsid w:val="39861EF9"/>
    <w:rsid w:val="39FA28E7"/>
    <w:rsid w:val="3A583E82"/>
    <w:rsid w:val="3A91727F"/>
    <w:rsid w:val="3B3230A5"/>
    <w:rsid w:val="3B9A1AB3"/>
    <w:rsid w:val="3C8B7826"/>
    <w:rsid w:val="3C9E57AB"/>
    <w:rsid w:val="3DCF3CAB"/>
    <w:rsid w:val="3DD52D74"/>
    <w:rsid w:val="3E0C2BE9"/>
    <w:rsid w:val="3F8C2233"/>
    <w:rsid w:val="3F9B06C8"/>
    <w:rsid w:val="3FBB18DE"/>
    <w:rsid w:val="3FDD4C1C"/>
    <w:rsid w:val="405F34A4"/>
    <w:rsid w:val="4088561D"/>
    <w:rsid w:val="40C81215"/>
    <w:rsid w:val="410B3755"/>
    <w:rsid w:val="415428DD"/>
    <w:rsid w:val="41CC4B69"/>
    <w:rsid w:val="432F53AF"/>
    <w:rsid w:val="43795717"/>
    <w:rsid w:val="43993170"/>
    <w:rsid w:val="43CA332A"/>
    <w:rsid w:val="43CA3857"/>
    <w:rsid w:val="43E30E9C"/>
    <w:rsid w:val="440A0005"/>
    <w:rsid w:val="44FD51B4"/>
    <w:rsid w:val="45442C68"/>
    <w:rsid w:val="460D35B6"/>
    <w:rsid w:val="461865CE"/>
    <w:rsid w:val="47046B53"/>
    <w:rsid w:val="477535AD"/>
    <w:rsid w:val="478F7546"/>
    <w:rsid w:val="47EA7AF7"/>
    <w:rsid w:val="47EC7D13"/>
    <w:rsid w:val="48403A5C"/>
    <w:rsid w:val="48CE7418"/>
    <w:rsid w:val="499E503D"/>
    <w:rsid w:val="49A63EF1"/>
    <w:rsid w:val="49C72912"/>
    <w:rsid w:val="4A1470AD"/>
    <w:rsid w:val="4A26418D"/>
    <w:rsid w:val="4A4623A7"/>
    <w:rsid w:val="4A563B69"/>
    <w:rsid w:val="4B49722A"/>
    <w:rsid w:val="4BF52F0E"/>
    <w:rsid w:val="4C1A100F"/>
    <w:rsid w:val="4CEC3DAB"/>
    <w:rsid w:val="4D865BE6"/>
    <w:rsid w:val="4E3063B0"/>
    <w:rsid w:val="4EB26E94"/>
    <w:rsid w:val="4EDA1776"/>
    <w:rsid w:val="4FD97A0C"/>
    <w:rsid w:val="50615016"/>
    <w:rsid w:val="516D68F2"/>
    <w:rsid w:val="51D75590"/>
    <w:rsid w:val="528C72AD"/>
    <w:rsid w:val="53AF7E46"/>
    <w:rsid w:val="53C140E5"/>
    <w:rsid w:val="55825812"/>
    <w:rsid w:val="56293EE0"/>
    <w:rsid w:val="563E5FC7"/>
    <w:rsid w:val="56E56E5B"/>
    <w:rsid w:val="57446FC4"/>
    <w:rsid w:val="575B6C94"/>
    <w:rsid w:val="57D8193B"/>
    <w:rsid w:val="58353010"/>
    <w:rsid w:val="583744FC"/>
    <w:rsid w:val="58782D8B"/>
    <w:rsid w:val="59044790"/>
    <w:rsid w:val="59DF3D90"/>
    <w:rsid w:val="5A2E0476"/>
    <w:rsid w:val="5A8B09A9"/>
    <w:rsid w:val="5A92474A"/>
    <w:rsid w:val="5B394BC5"/>
    <w:rsid w:val="5BF84A80"/>
    <w:rsid w:val="5BFF72D5"/>
    <w:rsid w:val="5D3C55A1"/>
    <w:rsid w:val="5D6323CD"/>
    <w:rsid w:val="5D814602"/>
    <w:rsid w:val="5DC52DCD"/>
    <w:rsid w:val="5DF748C4"/>
    <w:rsid w:val="5E581806"/>
    <w:rsid w:val="5EB33389"/>
    <w:rsid w:val="6098379A"/>
    <w:rsid w:val="61565DA5"/>
    <w:rsid w:val="61905107"/>
    <w:rsid w:val="619D0D68"/>
    <w:rsid w:val="61B9080E"/>
    <w:rsid w:val="61EB2991"/>
    <w:rsid w:val="62682234"/>
    <w:rsid w:val="635C3D3B"/>
    <w:rsid w:val="63894210"/>
    <w:rsid w:val="639C2195"/>
    <w:rsid w:val="64301344"/>
    <w:rsid w:val="645C36D2"/>
    <w:rsid w:val="649E018F"/>
    <w:rsid w:val="64BC23C3"/>
    <w:rsid w:val="655B398A"/>
    <w:rsid w:val="661E1587"/>
    <w:rsid w:val="66377F53"/>
    <w:rsid w:val="665C3E5E"/>
    <w:rsid w:val="66952ECC"/>
    <w:rsid w:val="671169F6"/>
    <w:rsid w:val="677D3ED9"/>
    <w:rsid w:val="678100AF"/>
    <w:rsid w:val="67851993"/>
    <w:rsid w:val="67B8624A"/>
    <w:rsid w:val="684921C0"/>
    <w:rsid w:val="69FD3262"/>
    <w:rsid w:val="6A106603"/>
    <w:rsid w:val="6A1D1B56"/>
    <w:rsid w:val="6B036F9E"/>
    <w:rsid w:val="6B3F29CA"/>
    <w:rsid w:val="6C111246"/>
    <w:rsid w:val="6D9D7236"/>
    <w:rsid w:val="6DDD7632"/>
    <w:rsid w:val="6E096679"/>
    <w:rsid w:val="6E930639"/>
    <w:rsid w:val="6EA43C98"/>
    <w:rsid w:val="6F2725B4"/>
    <w:rsid w:val="6F433E0D"/>
    <w:rsid w:val="6F743FC6"/>
    <w:rsid w:val="6FC36CFC"/>
    <w:rsid w:val="70722DB1"/>
    <w:rsid w:val="70D70CB1"/>
    <w:rsid w:val="71BA368C"/>
    <w:rsid w:val="723143F0"/>
    <w:rsid w:val="726E10C2"/>
    <w:rsid w:val="727662A7"/>
    <w:rsid w:val="7317362F"/>
    <w:rsid w:val="732D4BB8"/>
    <w:rsid w:val="736858AF"/>
    <w:rsid w:val="73BF4107"/>
    <w:rsid w:val="74DD5034"/>
    <w:rsid w:val="76B3017A"/>
    <w:rsid w:val="775F730A"/>
    <w:rsid w:val="77A57A6E"/>
    <w:rsid w:val="78306EF8"/>
    <w:rsid w:val="78505AD2"/>
    <w:rsid w:val="7B405023"/>
    <w:rsid w:val="7BDC0E31"/>
    <w:rsid w:val="7BE14791"/>
    <w:rsid w:val="7CF20C20"/>
    <w:rsid w:val="7CFB54F1"/>
    <w:rsid w:val="7D871368"/>
    <w:rsid w:val="7DCC76C3"/>
    <w:rsid w:val="7DEE4836"/>
    <w:rsid w:val="7E990DB3"/>
    <w:rsid w:val="7EAE7E2A"/>
    <w:rsid w:val="7ED22512"/>
    <w:rsid w:val="7FE505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56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7569"/>
    <w:rPr>
      <w:sz w:val="18"/>
      <w:szCs w:val="18"/>
    </w:rPr>
  </w:style>
  <w:style w:type="paragraph" w:styleId="a4">
    <w:name w:val="footer"/>
    <w:basedOn w:val="a"/>
    <w:link w:val="Char0"/>
    <w:unhideWhenUsed/>
    <w:qFormat/>
    <w:rsid w:val="00717569"/>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nhideWhenUsed/>
    <w:qFormat/>
    <w:rsid w:val="0071756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6">
    <w:name w:val="page number"/>
    <w:basedOn w:val="a0"/>
    <w:qFormat/>
    <w:rsid w:val="00717569"/>
  </w:style>
  <w:style w:type="character" w:customStyle="1" w:styleId="Char1">
    <w:name w:val="页眉 Char"/>
    <w:basedOn w:val="a0"/>
    <w:link w:val="a5"/>
    <w:uiPriority w:val="99"/>
    <w:qFormat/>
    <w:rsid w:val="00717569"/>
    <w:rPr>
      <w:sz w:val="18"/>
      <w:szCs w:val="18"/>
    </w:rPr>
  </w:style>
  <w:style w:type="character" w:customStyle="1" w:styleId="Char0">
    <w:name w:val="页脚 Char"/>
    <w:basedOn w:val="a0"/>
    <w:link w:val="a4"/>
    <w:uiPriority w:val="99"/>
    <w:qFormat/>
    <w:rsid w:val="00717569"/>
    <w:rPr>
      <w:sz w:val="18"/>
      <w:szCs w:val="18"/>
    </w:rPr>
  </w:style>
  <w:style w:type="character" w:customStyle="1" w:styleId="Char">
    <w:name w:val="批注框文本 Char"/>
    <w:basedOn w:val="a0"/>
    <w:link w:val="a3"/>
    <w:uiPriority w:val="99"/>
    <w:semiHidden/>
    <w:qFormat/>
    <w:rsid w:val="00717569"/>
    <w:rPr>
      <w:rFonts w:ascii="Times New Roman" w:eastAsia="宋体" w:hAnsi="Times New Roman" w:cs="Times New Roman"/>
      <w:sz w:val="18"/>
      <w:szCs w:val="18"/>
    </w:rPr>
  </w:style>
  <w:style w:type="paragraph" w:styleId="a7">
    <w:name w:val="List Paragraph"/>
    <w:basedOn w:val="a"/>
    <w:uiPriority w:val="34"/>
    <w:qFormat/>
    <w:rsid w:val="0071756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14</Pages>
  <Words>834</Words>
  <Characters>4756</Characters>
  <Application>Microsoft Office Word</Application>
  <DocSecurity>0</DocSecurity>
  <Lines>39</Lines>
  <Paragraphs>11</Paragraphs>
  <ScaleCrop>false</ScaleCrop>
  <Company/>
  <LinksUpToDate>false</LinksUpToDate>
  <CharactersWithSpaces>5579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CN=预算处/OU=预算处/OU=西藏自治区财政厅/O=TIBET</dc:creator>
  <cp:lastModifiedBy>Administrator</cp:lastModifiedBy>
  <cp:revision>1796</cp:revision>
  <cp:lastPrinted>2025-02-10T03:26:00Z</cp:lastPrinted>
  <dcterms:created xsi:type="dcterms:W3CDTF">2021-01-19T10:08:00Z</dcterms:created>
  <dcterms:modified xsi:type="dcterms:W3CDTF">2025-02-10T04:02:00Z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0603701BED8D47B7AE19E6DB0A6CE4BC</vt:lpwstr>
  </property>
</Properties>
</file>