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395D4">
      <w:pPr>
        <w:rPr>
          <w:rFonts w:ascii="仿宋" w:hAnsi="仿宋" w:eastAsia="仿宋"/>
          <w:sz w:val="32"/>
          <w:szCs w:val="32"/>
        </w:rPr>
      </w:pPr>
    </w:p>
    <w:p w14:paraId="464CA0F5">
      <w:pPr>
        <w:rPr>
          <w:rFonts w:ascii="仿宋" w:hAnsi="仿宋" w:eastAsia="仿宋"/>
          <w:sz w:val="32"/>
          <w:szCs w:val="32"/>
        </w:rPr>
      </w:pPr>
    </w:p>
    <w:p w14:paraId="66AFDB8D">
      <w:pPr>
        <w:rPr>
          <w:rFonts w:ascii="仿宋" w:hAnsi="仿宋" w:eastAsia="仿宋"/>
          <w:sz w:val="32"/>
          <w:szCs w:val="32"/>
        </w:rPr>
      </w:pPr>
    </w:p>
    <w:p w14:paraId="2476FB59">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索县文化和旅游局</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年度预算</w:t>
      </w:r>
    </w:p>
    <w:p w14:paraId="58B65635">
      <w:pPr>
        <w:rPr>
          <w:rFonts w:ascii="仿宋" w:hAnsi="仿宋" w:eastAsia="仿宋"/>
          <w:sz w:val="32"/>
          <w:szCs w:val="32"/>
        </w:rPr>
      </w:pPr>
    </w:p>
    <w:p w14:paraId="7D4EC8D6">
      <w:pPr>
        <w:rPr>
          <w:rFonts w:ascii="仿宋" w:hAnsi="仿宋" w:eastAsia="仿宋"/>
          <w:sz w:val="32"/>
          <w:szCs w:val="32"/>
        </w:rPr>
      </w:pPr>
    </w:p>
    <w:p w14:paraId="1629EF20">
      <w:pPr>
        <w:rPr>
          <w:rFonts w:ascii="仿宋" w:hAnsi="仿宋" w:eastAsia="仿宋"/>
          <w:sz w:val="32"/>
          <w:szCs w:val="32"/>
        </w:rPr>
      </w:pPr>
    </w:p>
    <w:p w14:paraId="17801A61">
      <w:pPr>
        <w:rPr>
          <w:rFonts w:ascii="仿宋" w:hAnsi="仿宋" w:eastAsia="仿宋"/>
          <w:sz w:val="32"/>
          <w:szCs w:val="32"/>
        </w:rPr>
      </w:pPr>
    </w:p>
    <w:p w14:paraId="77C2EDB9">
      <w:pPr>
        <w:rPr>
          <w:rFonts w:ascii="仿宋" w:hAnsi="仿宋" w:eastAsia="仿宋"/>
          <w:sz w:val="32"/>
          <w:szCs w:val="32"/>
        </w:rPr>
      </w:pPr>
    </w:p>
    <w:p w14:paraId="144382C9">
      <w:pPr>
        <w:rPr>
          <w:rFonts w:ascii="仿宋" w:hAnsi="仿宋" w:eastAsia="仿宋"/>
          <w:sz w:val="32"/>
          <w:szCs w:val="32"/>
        </w:rPr>
      </w:pPr>
    </w:p>
    <w:p w14:paraId="1EAB1F18">
      <w:pPr>
        <w:rPr>
          <w:rFonts w:ascii="仿宋" w:hAnsi="仿宋" w:eastAsia="仿宋"/>
          <w:sz w:val="32"/>
          <w:szCs w:val="32"/>
        </w:rPr>
      </w:pPr>
    </w:p>
    <w:p w14:paraId="4107DE2B">
      <w:pPr>
        <w:rPr>
          <w:rFonts w:ascii="仿宋" w:hAnsi="仿宋" w:eastAsia="仿宋"/>
          <w:sz w:val="32"/>
          <w:szCs w:val="32"/>
        </w:rPr>
      </w:pPr>
    </w:p>
    <w:p w14:paraId="057C921D">
      <w:pPr>
        <w:rPr>
          <w:rFonts w:ascii="仿宋" w:hAnsi="仿宋" w:eastAsia="仿宋"/>
          <w:sz w:val="32"/>
          <w:szCs w:val="32"/>
        </w:rPr>
      </w:pPr>
    </w:p>
    <w:p w14:paraId="77D413A8">
      <w:pPr>
        <w:rPr>
          <w:rFonts w:ascii="仿宋" w:hAnsi="仿宋" w:eastAsia="仿宋"/>
          <w:sz w:val="32"/>
          <w:szCs w:val="32"/>
        </w:rPr>
      </w:pPr>
    </w:p>
    <w:p w14:paraId="0C51C9D5">
      <w:pPr>
        <w:rPr>
          <w:rFonts w:ascii="仿宋" w:hAnsi="仿宋" w:eastAsia="仿宋"/>
          <w:sz w:val="32"/>
          <w:szCs w:val="32"/>
        </w:rPr>
      </w:pPr>
    </w:p>
    <w:p w14:paraId="4DC91448">
      <w:pPr>
        <w:rPr>
          <w:rFonts w:ascii="仿宋" w:hAnsi="仿宋" w:eastAsia="仿宋"/>
          <w:sz w:val="32"/>
          <w:szCs w:val="32"/>
        </w:rPr>
      </w:pPr>
    </w:p>
    <w:p w14:paraId="0C5A646D">
      <w:pPr>
        <w:rPr>
          <w:rFonts w:ascii="仿宋" w:hAnsi="仿宋" w:eastAsia="仿宋"/>
          <w:sz w:val="32"/>
          <w:szCs w:val="32"/>
        </w:rPr>
      </w:pPr>
    </w:p>
    <w:p w14:paraId="4CD6D1EB">
      <w:pPr>
        <w:rPr>
          <w:rFonts w:ascii="仿宋" w:hAnsi="仿宋" w:eastAsia="仿宋"/>
          <w:sz w:val="32"/>
          <w:szCs w:val="32"/>
        </w:rPr>
      </w:pPr>
    </w:p>
    <w:p w14:paraId="6F8468CF">
      <w:pPr>
        <w:rPr>
          <w:rFonts w:ascii="仿宋" w:hAnsi="仿宋" w:eastAsia="仿宋"/>
          <w:sz w:val="32"/>
          <w:szCs w:val="32"/>
        </w:rPr>
      </w:pPr>
    </w:p>
    <w:p w14:paraId="7C4318F6">
      <w:pPr>
        <w:rPr>
          <w:rFonts w:ascii="仿宋" w:hAnsi="仿宋" w:eastAsia="仿宋"/>
          <w:sz w:val="32"/>
          <w:szCs w:val="32"/>
        </w:rPr>
      </w:pPr>
    </w:p>
    <w:p w14:paraId="7E3899E3">
      <w:pPr>
        <w:rPr>
          <w:rFonts w:ascii="仿宋" w:hAnsi="仿宋" w:eastAsia="仿宋"/>
          <w:sz w:val="32"/>
          <w:szCs w:val="32"/>
        </w:rPr>
      </w:pPr>
    </w:p>
    <w:p w14:paraId="6BE53469">
      <w:pPr>
        <w:jc w:val="center"/>
        <w:rPr>
          <w:rFonts w:hint="eastAsia" w:ascii="方正小标宋简体" w:hAnsi="仿宋" w:eastAsia="方正小标宋简体"/>
          <w:sz w:val="44"/>
          <w:szCs w:val="44"/>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9</w:t>
      </w:r>
      <w:r>
        <w:rPr>
          <w:rFonts w:hint="eastAsia" w:ascii="仿宋" w:hAnsi="仿宋" w:eastAsia="仿宋"/>
          <w:sz w:val="32"/>
          <w:szCs w:val="32"/>
        </w:rPr>
        <w:t xml:space="preserve"> 日</w:t>
      </w:r>
    </w:p>
    <w:p w14:paraId="34831002">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2F216F6F">
      <w:pPr>
        <w:rPr>
          <w:rFonts w:ascii="仿宋" w:hAnsi="仿宋" w:eastAsia="仿宋"/>
          <w:sz w:val="32"/>
          <w:szCs w:val="32"/>
        </w:rPr>
      </w:pPr>
    </w:p>
    <w:p w14:paraId="155B961E">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索县文化和旅游局</w:t>
      </w:r>
      <w:r>
        <w:rPr>
          <w:rFonts w:hint="eastAsia" w:ascii="方正小标宋简体" w:hAnsi="仿宋" w:eastAsia="方正小标宋简体"/>
          <w:sz w:val="32"/>
          <w:szCs w:val="32"/>
        </w:rPr>
        <w:t>概况</w:t>
      </w:r>
    </w:p>
    <w:p w14:paraId="1C27C3E4">
      <w:pPr>
        <w:rPr>
          <w:rFonts w:ascii="黑体" w:hAnsi="黑体" w:eastAsia="黑体"/>
          <w:sz w:val="32"/>
          <w:szCs w:val="32"/>
        </w:rPr>
      </w:pPr>
      <w:r>
        <w:rPr>
          <w:rFonts w:hint="eastAsia" w:ascii="黑体" w:hAnsi="黑体" w:eastAsia="黑体"/>
          <w:sz w:val="32"/>
          <w:szCs w:val="32"/>
        </w:rPr>
        <w:t>一、主要职能</w:t>
      </w:r>
    </w:p>
    <w:p w14:paraId="67E63BC8">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60BA2BE5">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val="en-US" w:eastAsia="zh-CN"/>
        </w:rPr>
        <w:t>索县文化和旅游局</w:t>
      </w:r>
      <w:r>
        <w:rPr>
          <w:rFonts w:hint="eastAsia" w:ascii="方正小标宋简体" w:hAnsi="仿宋" w:eastAsia="方正小标宋简体"/>
          <w:sz w:val="32"/>
          <w:szCs w:val="32"/>
        </w:rPr>
        <w:t>部门预算明细表</w:t>
      </w:r>
    </w:p>
    <w:p w14:paraId="437B87BE">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索县文化和旅游局</w:t>
      </w:r>
      <w:r>
        <w:rPr>
          <w:rFonts w:hint="eastAsia" w:ascii="方正小标宋简体" w:hAnsi="仿宋" w:eastAsia="方正小标宋简体"/>
          <w:sz w:val="32"/>
          <w:szCs w:val="32"/>
        </w:rPr>
        <w:t>部门预算数据分析</w:t>
      </w:r>
    </w:p>
    <w:p w14:paraId="398336DB">
      <w:pPr>
        <w:rPr>
          <w:rFonts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索县文化和旅游局</w:t>
      </w:r>
      <w:r>
        <w:rPr>
          <w:rFonts w:hint="eastAsia" w:ascii="黑体" w:hAnsi="黑体" w:eastAsia="黑体"/>
          <w:sz w:val="32"/>
          <w:szCs w:val="32"/>
          <w:highlight w:val="none"/>
        </w:rPr>
        <w:t>部门收支总体情况</w:t>
      </w:r>
    </w:p>
    <w:p w14:paraId="40128024">
      <w:pPr>
        <w:rPr>
          <w:rFonts w:ascii="黑体" w:hAnsi="黑体" w:eastAsia="黑体"/>
          <w:sz w:val="32"/>
          <w:szCs w:val="32"/>
          <w:highlight w:val="none"/>
        </w:rPr>
      </w:pPr>
      <w:r>
        <w:rPr>
          <w:rFonts w:hint="eastAsia" w:ascii="黑体" w:hAnsi="黑体" w:eastAsia="黑体"/>
          <w:sz w:val="32"/>
          <w:szCs w:val="32"/>
          <w:highlight w:val="none"/>
        </w:rPr>
        <w:t>二、</w:t>
      </w:r>
      <w:r>
        <w:rPr>
          <w:rFonts w:hint="eastAsia" w:ascii="黑体" w:hAnsi="黑体" w:eastAsia="黑体"/>
          <w:sz w:val="32"/>
          <w:szCs w:val="32"/>
          <w:highlight w:val="none"/>
          <w:lang w:val="en-US" w:eastAsia="zh-CN"/>
        </w:rPr>
        <w:t>索县文化和旅游局</w:t>
      </w:r>
      <w:r>
        <w:rPr>
          <w:rFonts w:hint="eastAsia" w:ascii="黑体" w:hAnsi="黑体" w:eastAsia="黑体"/>
          <w:sz w:val="32"/>
          <w:szCs w:val="32"/>
          <w:highlight w:val="none"/>
        </w:rPr>
        <w:t>部门收入总体情况</w:t>
      </w:r>
    </w:p>
    <w:p w14:paraId="087BA98B">
      <w:pPr>
        <w:rPr>
          <w:rFonts w:ascii="黑体" w:hAnsi="黑体" w:eastAsia="黑体"/>
          <w:sz w:val="32"/>
          <w:szCs w:val="32"/>
          <w:highlight w:val="none"/>
        </w:rPr>
      </w:pPr>
      <w:r>
        <w:rPr>
          <w:rFonts w:hint="eastAsia" w:ascii="黑体" w:hAnsi="黑体" w:eastAsia="黑体"/>
          <w:sz w:val="32"/>
          <w:szCs w:val="32"/>
          <w:highlight w:val="none"/>
        </w:rPr>
        <w:t>三、</w:t>
      </w:r>
      <w:r>
        <w:rPr>
          <w:rFonts w:hint="eastAsia" w:ascii="黑体" w:hAnsi="黑体" w:eastAsia="黑体"/>
          <w:sz w:val="32"/>
          <w:szCs w:val="32"/>
          <w:highlight w:val="none"/>
          <w:lang w:val="en-US" w:eastAsia="zh-CN"/>
        </w:rPr>
        <w:t>索县文化和旅游局</w:t>
      </w:r>
      <w:r>
        <w:rPr>
          <w:rFonts w:hint="eastAsia" w:ascii="黑体" w:hAnsi="黑体" w:eastAsia="黑体"/>
          <w:sz w:val="32"/>
          <w:szCs w:val="32"/>
          <w:highlight w:val="none"/>
        </w:rPr>
        <w:t>部门支出总体情况</w:t>
      </w:r>
    </w:p>
    <w:p w14:paraId="4ED1432E">
      <w:pPr>
        <w:rPr>
          <w:rFonts w:ascii="黑体" w:hAnsi="黑体" w:eastAsia="黑体"/>
          <w:sz w:val="32"/>
          <w:szCs w:val="32"/>
        </w:rPr>
      </w:pPr>
      <w:r>
        <w:rPr>
          <w:rFonts w:hint="eastAsia" w:ascii="黑体" w:hAnsi="黑体" w:eastAsia="黑体"/>
          <w:sz w:val="32"/>
          <w:szCs w:val="32"/>
        </w:rPr>
        <w:t>四、财政拨款收支总体情况</w:t>
      </w:r>
    </w:p>
    <w:p w14:paraId="46344BCF">
      <w:pPr>
        <w:rPr>
          <w:rFonts w:ascii="黑体" w:hAnsi="黑体" w:eastAsia="黑体"/>
          <w:sz w:val="32"/>
          <w:szCs w:val="32"/>
        </w:rPr>
      </w:pPr>
      <w:r>
        <w:rPr>
          <w:rFonts w:hint="eastAsia" w:ascii="黑体" w:hAnsi="黑体" w:eastAsia="黑体"/>
          <w:sz w:val="32"/>
          <w:szCs w:val="32"/>
        </w:rPr>
        <w:t>五、一般公共预算支出总体情况（按功能分类科目）</w:t>
      </w:r>
    </w:p>
    <w:p w14:paraId="1ED6954B">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22715352">
      <w:pPr>
        <w:rPr>
          <w:rFonts w:ascii="黑体" w:hAnsi="黑体" w:eastAsia="黑体"/>
          <w:sz w:val="32"/>
          <w:szCs w:val="32"/>
        </w:rPr>
      </w:pPr>
      <w:r>
        <w:rPr>
          <w:rFonts w:hint="eastAsia" w:ascii="黑体" w:hAnsi="黑体" w:eastAsia="黑体"/>
          <w:sz w:val="32"/>
          <w:szCs w:val="32"/>
        </w:rPr>
        <w:t>七、一般公共预算“三公”经费支出总体情况</w:t>
      </w:r>
    </w:p>
    <w:p w14:paraId="69EEA9C0">
      <w:pPr>
        <w:rPr>
          <w:rFonts w:ascii="黑体" w:hAnsi="黑体" w:eastAsia="黑体"/>
          <w:sz w:val="32"/>
          <w:szCs w:val="32"/>
        </w:rPr>
      </w:pPr>
      <w:r>
        <w:rPr>
          <w:rFonts w:hint="eastAsia" w:ascii="黑体" w:hAnsi="黑体" w:eastAsia="黑体"/>
          <w:sz w:val="32"/>
          <w:szCs w:val="32"/>
        </w:rPr>
        <w:t>八、政府性基金预算支出总体情况</w:t>
      </w:r>
    </w:p>
    <w:p w14:paraId="3EF797AA">
      <w:pPr>
        <w:rPr>
          <w:rFonts w:ascii="黑体" w:hAnsi="黑体" w:eastAsia="黑体"/>
          <w:sz w:val="32"/>
          <w:szCs w:val="32"/>
        </w:rPr>
      </w:pPr>
      <w:r>
        <w:rPr>
          <w:rFonts w:hint="eastAsia" w:ascii="黑体" w:hAnsi="黑体" w:eastAsia="黑体"/>
          <w:sz w:val="32"/>
          <w:szCs w:val="32"/>
        </w:rPr>
        <w:t>九、政府性基金“三公”经费支出总体情况</w:t>
      </w:r>
    </w:p>
    <w:p w14:paraId="6AD48732">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1150D808">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50CE977D">
      <w:pPr>
        <w:rPr>
          <w:rFonts w:ascii="仿宋" w:hAnsi="仿宋" w:eastAsia="仿宋"/>
          <w:sz w:val="32"/>
          <w:szCs w:val="32"/>
        </w:rPr>
      </w:pPr>
    </w:p>
    <w:p w14:paraId="73075A50">
      <w:pPr>
        <w:rPr>
          <w:rFonts w:ascii="仿宋" w:hAnsi="仿宋" w:eastAsia="仿宋"/>
          <w:sz w:val="32"/>
          <w:szCs w:val="32"/>
        </w:rPr>
      </w:pPr>
    </w:p>
    <w:p w14:paraId="28E6C868">
      <w:pPr>
        <w:rPr>
          <w:rFonts w:ascii="仿宋" w:hAnsi="仿宋" w:eastAsia="仿宋"/>
          <w:sz w:val="32"/>
          <w:szCs w:val="32"/>
        </w:rPr>
      </w:pPr>
    </w:p>
    <w:p w14:paraId="11F2D3CD">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43C03E90">
      <w:pPr>
        <w:jc w:val="center"/>
        <w:rPr>
          <w:rFonts w:ascii="方正小标宋简体" w:hAnsi="仿宋" w:eastAsia="方正小标宋简体"/>
          <w:sz w:val="32"/>
          <w:szCs w:val="32"/>
        </w:rPr>
      </w:pPr>
    </w:p>
    <w:p w14:paraId="0F8AEF81">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索县文化和旅游局</w:t>
      </w:r>
      <w:r>
        <w:rPr>
          <w:rFonts w:hint="eastAsia" w:ascii="方正小标宋简体" w:hAnsi="仿宋" w:eastAsia="方正小标宋简体"/>
          <w:sz w:val="32"/>
          <w:szCs w:val="32"/>
        </w:rPr>
        <w:t>概况</w:t>
      </w:r>
    </w:p>
    <w:p w14:paraId="729D6D74">
      <w:pPr>
        <w:rPr>
          <w:rFonts w:ascii="仿宋" w:hAnsi="仿宋" w:eastAsia="仿宋"/>
          <w:sz w:val="32"/>
          <w:szCs w:val="32"/>
        </w:rPr>
      </w:pPr>
    </w:p>
    <w:p w14:paraId="15D8183E">
      <w:pPr>
        <w:rPr>
          <w:rFonts w:ascii="黑体" w:hAnsi="黑体" w:eastAsia="黑体"/>
          <w:sz w:val="32"/>
          <w:szCs w:val="32"/>
        </w:rPr>
      </w:pPr>
      <w:r>
        <w:rPr>
          <w:rFonts w:hint="eastAsia" w:ascii="黑体" w:hAnsi="黑体" w:eastAsia="黑体"/>
          <w:sz w:val="32"/>
          <w:szCs w:val="32"/>
        </w:rPr>
        <w:t>一、主要职能</w:t>
      </w:r>
    </w:p>
    <w:p w14:paraId="7584D973">
      <w:pPr>
        <w:ind w:firstLine="640" w:firstLineChars="200"/>
        <w:rPr>
          <w:rFonts w:hint="eastAsia" w:ascii="仿宋" w:hAnsi="仿宋" w:eastAsia="仿宋"/>
          <w:sz w:val="32"/>
          <w:szCs w:val="32"/>
        </w:rPr>
      </w:pPr>
      <w:r>
        <w:rPr>
          <w:rFonts w:hint="eastAsia" w:ascii="仿宋" w:hAnsi="仿宋" w:eastAsia="仿宋"/>
          <w:sz w:val="32"/>
          <w:szCs w:val="32"/>
          <w:lang w:val="en-US" w:eastAsia="zh-CN"/>
        </w:rPr>
        <w:t>索</w:t>
      </w:r>
      <w:r>
        <w:rPr>
          <w:rFonts w:hint="eastAsia" w:ascii="仿宋" w:hAnsi="仿宋" w:eastAsia="仿宋"/>
          <w:sz w:val="32"/>
          <w:szCs w:val="32"/>
        </w:rPr>
        <w:t>县文化和旅游局负责贯彻落实党中央关于文化和旅游工作的方针政策及自治区党委、市委、县委的工作要求，把坚持党对文化和旅游工作的领导落实到履行职责过程中，聚焦“四件大事”聚力“四个创建”，紧扣“四个示范市”战略任务，加快文化强县建设，繁荣发展文化事业和文化产业，坚持以文塑旅、以旅彰文，推动文化和旅游深度融合。主要职责是：</w:t>
      </w:r>
    </w:p>
    <w:p w14:paraId="34A98632">
      <w:pPr>
        <w:ind w:firstLine="640" w:firstLineChars="200"/>
        <w:rPr>
          <w:rFonts w:hint="eastAsia" w:ascii="仿宋" w:hAnsi="仿宋" w:eastAsia="仿宋"/>
          <w:sz w:val="32"/>
          <w:szCs w:val="32"/>
        </w:rPr>
      </w:pPr>
      <w:r>
        <w:rPr>
          <w:rFonts w:hint="eastAsia" w:ascii="仿宋" w:hAnsi="仿宋" w:eastAsia="仿宋"/>
          <w:sz w:val="32"/>
          <w:szCs w:val="32"/>
        </w:rPr>
        <w:t>(一)研究拟订全县文化和旅游制度措施，贯彻落实文化和旅游的相关政策。</w:t>
      </w:r>
    </w:p>
    <w:p w14:paraId="5137F52C">
      <w:pPr>
        <w:ind w:firstLine="640" w:firstLineChars="200"/>
        <w:rPr>
          <w:rFonts w:hint="eastAsia" w:ascii="仿宋" w:hAnsi="仿宋" w:eastAsia="仿宋"/>
          <w:sz w:val="32"/>
          <w:szCs w:val="32"/>
        </w:rPr>
      </w:pPr>
      <w:r>
        <w:rPr>
          <w:rFonts w:hint="eastAsia" w:ascii="仿宋" w:hAnsi="仿宋" w:eastAsia="仿宋"/>
          <w:sz w:val="32"/>
          <w:szCs w:val="32"/>
        </w:rPr>
        <w:t>(二)统筹规划全县文化事业、文旅产业和旅游业发展，拟订并组织实施发展规划，推进文化和旅游融合发展，统筹推进文化和旅游相关改革工作。</w:t>
      </w:r>
    </w:p>
    <w:p w14:paraId="2CA1F369">
      <w:pPr>
        <w:ind w:firstLine="640" w:firstLineChars="200"/>
        <w:rPr>
          <w:rFonts w:hint="eastAsia" w:ascii="仿宋" w:hAnsi="仿宋" w:eastAsia="仿宋"/>
          <w:sz w:val="32"/>
          <w:szCs w:val="32"/>
        </w:rPr>
      </w:pPr>
      <w:r>
        <w:rPr>
          <w:rFonts w:hint="eastAsia" w:ascii="仿宋" w:hAnsi="仿宋" w:eastAsia="仿宋"/>
          <w:sz w:val="32"/>
          <w:szCs w:val="32"/>
        </w:rPr>
        <w:t>(三)指导全县重点及基层文化和旅游设施建设，组织索县文化和旅游整体形象推广，制定并组织实施文化和旅游市场开发规划，指导、推进全域旅游发展。</w:t>
      </w:r>
    </w:p>
    <w:p w14:paraId="210E1BCC">
      <w:pPr>
        <w:ind w:firstLine="640" w:firstLineChars="200"/>
        <w:rPr>
          <w:rFonts w:hint="eastAsia" w:ascii="仿宋" w:hAnsi="仿宋" w:eastAsia="仿宋"/>
          <w:sz w:val="32"/>
          <w:szCs w:val="32"/>
        </w:rPr>
      </w:pPr>
      <w:r>
        <w:rPr>
          <w:rFonts w:hint="eastAsia" w:ascii="仿宋" w:hAnsi="仿宋" w:eastAsia="仿宋"/>
          <w:sz w:val="32"/>
          <w:szCs w:val="32"/>
        </w:rPr>
        <w:t>(四)指导、管理全县文艺事业，指导艺术创作生产，推动实施文艺精品工程，扶持体现社会主义核心价值观、具有导向性代表性示范性的文艺作品，推动各门类艺术、各艺术品种发展。</w:t>
      </w:r>
    </w:p>
    <w:p w14:paraId="3FA3A60B">
      <w:pPr>
        <w:ind w:firstLine="640" w:firstLineChars="200"/>
        <w:rPr>
          <w:rFonts w:hint="eastAsia" w:ascii="仿宋" w:hAnsi="仿宋" w:eastAsia="仿宋"/>
          <w:sz w:val="32"/>
          <w:szCs w:val="32"/>
        </w:rPr>
      </w:pPr>
      <w:r>
        <w:rPr>
          <w:rFonts w:hint="eastAsia" w:ascii="仿宋" w:hAnsi="仿宋" w:eastAsia="仿宋"/>
          <w:sz w:val="32"/>
          <w:szCs w:val="32"/>
        </w:rPr>
        <w:t>(五)负责全县公共文化事业发展，推进全县公共文化服务体系建设和旅游公共服务建设，深入实施中华优秀传统文化传承发展、文化惠民和文化“润边”工程，以文化艺术形式引导各族群众铸牢中华民族共同体意识，促进各民族交往交流交融，统筹推进基本公共文化服务标准化、均等化。</w:t>
      </w:r>
    </w:p>
    <w:p w14:paraId="5DEE8E1F">
      <w:pPr>
        <w:ind w:firstLine="640" w:firstLineChars="200"/>
        <w:rPr>
          <w:rFonts w:hint="eastAsia" w:ascii="仿宋" w:hAnsi="仿宋" w:eastAsia="仿宋"/>
          <w:sz w:val="32"/>
          <w:szCs w:val="32"/>
        </w:rPr>
      </w:pPr>
      <w:r>
        <w:rPr>
          <w:rFonts w:hint="eastAsia" w:ascii="仿宋" w:hAnsi="仿宋" w:eastAsia="仿宋"/>
          <w:sz w:val="32"/>
          <w:szCs w:val="32"/>
        </w:rPr>
        <w:t>(六)贯彻落实国家文化数字化战略，指导、推进全县文化和旅游科技创新发展，推动文化和旅游行业信息化、标准化建设。</w:t>
      </w:r>
    </w:p>
    <w:p w14:paraId="0AD3F94C">
      <w:pPr>
        <w:ind w:firstLine="640" w:firstLineChars="200"/>
        <w:rPr>
          <w:rFonts w:hint="eastAsia" w:ascii="仿宋" w:hAnsi="仿宋" w:eastAsia="仿宋"/>
          <w:sz w:val="32"/>
          <w:szCs w:val="32"/>
        </w:rPr>
      </w:pPr>
      <w:r>
        <w:rPr>
          <w:rFonts w:hint="eastAsia" w:ascii="仿宋" w:hAnsi="仿宋" w:eastAsia="仿宋"/>
          <w:sz w:val="32"/>
          <w:szCs w:val="32"/>
        </w:rPr>
        <w:t>(七)负责全县非物质文化遗产的保护、传承、普及、弘扬和振兴。</w:t>
      </w:r>
    </w:p>
    <w:p w14:paraId="1A867666">
      <w:pPr>
        <w:ind w:firstLine="640" w:firstLineChars="200"/>
        <w:rPr>
          <w:rFonts w:hint="eastAsia" w:ascii="仿宋" w:hAnsi="仿宋" w:eastAsia="仿宋"/>
          <w:sz w:val="32"/>
          <w:szCs w:val="32"/>
        </w:rPr>
      </w:pPr>
      <w:r>
        <w:rPr>
          <w:rFonts w:hint="eastAsia" w:ascii="仿宋" w:hAnsi="仿宋" w:eastAsia="仿宋"/>
          <w:sz w:val="32"/>
          <w:szCs w:val="32"/>
        </w:rPr>
        <w:t>(八)贯彻落实国家数字经济发展战略、重大文化产业项目带动战略，牵头推进重要的世界旅游目的地建设，统筹规划全县文化产业和旅游产业，组织实施文化和旅游资源普查、挖掘、保护和利用工作，促进文化产业和旅游产业高质量发展。</w:t>
      </w:r>
    </w:p>
    <w:p w14:paraId="745372AF">
      <w:pPr>
        <w:ind w:firstLine="640" w:firstLineChars="200"/>
        <w:rPr>
          <w:rFonts w:hint="eastAsia" w:ascii="仿宋" w:hAnsi="仿宋" w:eastAsia="仿宋"/>
          <w:sz w:val="32"/>
          <w:szCs w:val="32"/>
        </w:rPr>
      </w:pPr>
      <w:r>
        <w:rPr>
          <w:rFonts w:hint="eastAsia" w:ascii="仿宋" w:hAnsi="仿宋" w:eastAsia="仿宋"/>
          <w:sz w:val="32"/>
          <w:szCs w:val="32"/>
        </w:rPr>
        <w:t>(九)指导全县文化和旅游市场发展，对文化和旅游市场经营进行行业监管，推进文化和旅游行业信用体系建设，依法管理文化和旅游市场。</w:t>
      </w:r>
    </w:p>
    <w:p w14:paraId="4DA2C455">
      <w:pPr>
        <w:ind w:firstLine="640" w:firstLineChars="200"/>
        <w:rPr>
          <w:rFonts w:hint="eastAsia" w:ascii="仿宋" w:hAnsi="仿宋" w:eastAsia="仿宋"/>
          <w:sz w:val="32"/>
          <w:szCs w:val="32"/>
        </w:rPr>
      </w:pPr>
      <w:r>
        <w:rPr>
          <w:rFonts w:hint="eastAsia" w:ascii="仿宋" w:hAnsi="仿宋" w:eastAsia="仿宋"/>
          <w:sz w:val="32"/>
          <w:szCs w:val="32"/>
        </w:rPr>
        <w:t>(十)负责全县文化旅游领域执法工作，根据授权，组织查处全县性、跨区域文化、文物、出版、广播电视、电影、旅游等市场的违法行为，按规定权限督查督办大案要案，维护市场秩序。</w:t>
      </w:r>
    </w:p>
    <w:p w14:paraId="16265BF5">
      <w:pPr>
        <w:ind w:firstLine="640" w:firstLineChars="200"/>
        <w:rPr>
          <w:rFonts w:hint="eastAsia" w:ascii="仿宋" w:hAnsi="仿宋" w:eastAsia="仿宋"/>
          <w:sz w:val="32"/>
          <w:szCs w:val="32"/>
        </w:rPr>
      </w:pPr>
      <w:r>
        <w:rPr>
          <w:rFonts w:hint="eastAsia" w:ascii="仿宋" w:hAnsi="仿宋" w:eastAsia="仿宋"/>
          <w:sz w:val="32"/>
          <w:szCs w:val="32"/>
        </w:rPr>
        <w:t>(十一)根据授权，指导、管理文化和旅游对内对外交流合作和宣传推广工作，组织管理大型文化和旅游交流活动，推动中华文化走出去。</w:t>
      </w:r>
    </w:p>
    <w:p w14:paraId="2F4D3396">
      <w:pPr>
        <w:ind w:firstLine="640" w:firstLineChars="200"/>
        <w:rPr>
          <w:rFonts w:hint="eastAsia" w:ascii="仿宋" w:hAnsi="仿宋" w:eastAsia="仿宋"/>
          <w:sz w:val="32"/>
          <w:szCs w:val="32"/>
        </w:rPr>
      </w:pPr>
      <w:r>
        <w:rPr>
          <w:rFonts w:hint="eastAsia" w:ascii="仿宋" w:hAnsi="仿宋" w:eastAsia="仿宋"/>
          <w:sz w:val="32"/>
          <w:szCs w:val="32"/>
        </w:rPr>
        <w:t>(十二)贯彻执行党的文物工作方针政策，执行文物保护法律法规，拟订全县文物和博物馆事业发展规划并组织实施。</w:t>
      </w:r>
    </w:p>
    <w:p w14:paraId="0E4B2F21">
      <w:pPr>
        <w:ind w:firstLine="640" w:firstLineChars="200"/>
        <w:rPr>
          <w:rFonts w:hint="eastAsia" w:ascii="仿宋" w:hAnsi="仿宋" w:eastAsia="仿宋"/>
          <w:sz w:val="32"/>
          <w:szCs w:val="32"/>
        </w:rPr>
      </w:pPr>
      <w:r>
        <w:rPr>
          <w:rFonts w:hint="eastAsia" w:ascii="仿宋" w:hAnsi="仿宋" w:eastAsia="仿宋"/>
          <w:sz w:val="32"/>
          <w:szCs w:val="32"/>
        </w:rPr>
        <w:t>(十三)协调和指导全县文物保护工作。管理和指导全县文物修缮和保护设施建设工作。履行文物执法督察职责，依法查处文物违法的重大案件，协同有关部门查处文物犯罪的重大案件。配合有关部门开展革命文物保护利用工作。指导革命文物保护管理利用工作，组织开展革命文物研究、展示和传播。</w:t>
      </w:r>
    </w:p>
    <w:p w14:paraId="1721C4EF">
      <w:pPr>
        <w:ind w:firstLine="640" w:firstLineChars="200"/>
        <w:rPr>
          <w:rFonts w:hint="eastAsia" w:ascii="仿宋" w:hAnsi="仿宋" w:eastAsia="仿宋"/>
          <w:sz w:val="32"/>
          <w:szCs w:val="32"/>
        </w:rPr>
      </w:pPr>
      <w:r>
        <w:rPr>
          <w:rFonts w:hint="eastAsia" w:ascii="仿宋" w:hAnsi="仿宋" w:eastAsia="仿宋"/>
          <w:sz w:val="32"/>
          <w:szCs w:val="32"/>
        </w:rPr>
        <w:t>(十四)负责全县世界文化遗产保护和管理的监督工作。开展世界文化遗产申报工作。协同有关部门开展世界文化和自然双重遗产申报工作。协同有关部门负责历史文化名城(镇、村)、中国传统村落保护和监督管理工作。</w:t>
      </w:r>
    </w:p>
    <w:p w14:paraId="292C60C5">
      <w:pPr>
        <w:ind w:firstLine="640" w:firstLineChars="200"/>
        <w:rPr>
          <w:rFonts w:hint="eastAsia" w:ascii="仿宋" w:hAnsi="仿宋" w:eastAsia="仿宋"/>
          <w:sz w:val="32"/>
          <w:szCs w:val="32"/>
        </w:rPr>
      </w:pPr>
      <w:r>
        <w:rPr>
          <w:rFonts w:hint="eastAsia" w:ascii="仿宋" w:hAnsi="仿宋" w:eastAsia="仿宋"/>
          <w:sz w:val="32"/>
          <w:szCs w:val="32"/>
        </w:rPr>
        <w:t>(十五)指导全县文物资源资产管理工作，组织开展全县文物资源调查工作，承担申报国家及自治区、市、县文物保护单位工作。负责推进文物合理利用和社会参与工作，组织开展文物和博物馆单位文化创意产品开发工作。</w:t>
      </w:r>
    </w:p>
    <w:p w14:paraId="1F998FEC">
      <w:pPr>
        <w:ind w:firstLine="640" w:firstLineChars="200"/>
        <w:rPr>
          <w:rFonts w:hint="eastAsia" w:ascii="仿宋" w:hAnsi="仿宋" w:eastAsia="仿宋"/>
          <w:sz w:val="32"/>
          <w:szCs w:val="32"/>
        </w:rPr>
      </w:pPr>
      <w:r>
        <w:rPr>
          <w:rFonts w:hint="eastAsia" w:ascii="仿宋" w:hAnsi="仿宋" w:eastAsia="仿宋"/>
          <w:sz w:val="32"/>
          <w:szCs w:val="32"/>
        </w:rPr>
        <w:t>(十六)负责管理和指导全县考古工作，协助开展全县文物调查勘探、考古发掘工作，组织实施重大考古发掘项目。</w:t>
      </w:r>
    </w:p>
    <w:p w14:paraId="78F09DB3">
      <w:pPr>
        <w:ind w:firstLine="640" w:firstLineChars="200"/>
        <w:rPr>
          <w:rFonts w:hint="eastAsia" w:ascii="仿宋" w:hAnsi="仿宋" w:eastAsia="仿宋"/>
          <w:sz w:val="32"/>
          <w:szCs w:val="32"/>
        </w:rPr>
      </w:pPr>
      <w:r>
        <w:rPr>
          <w:rFonts w:hint="eastAsia" w:ascii="仿宋" w:hAnsi="仿宋" w:eastAsia="仿宋"/>
          <w:sz w:val="32"/>
          <w:szCs w:val="32"/>
        </w:rPr>
        <w:t>(十七)指导全县文物和博物馆的业务工作，推动完善文物和博物馆公共服务体系建设。负责管理文物研究工作。承担文物和博物馆有关审核、审批事务及相关资质、资格审核认定工作。规范民间收藏、引导文物市场健康发展。</w:t>
      </w:r>
    </w:p>
    <w:p w14:paraId="4CA68E7B">
      <w:pPr>
        <w:ind w:firstLine="640" w:firstLineChars="200"/>
        <w:rPr>
          <w:rFonts w:hint="eastAsia" w:ascii="仿宋" w:hAnsi="仿宋" w:eastAsia="仿宋"/>
          <w:sz w:val="32"/>
          <w:szCs w:val="32"/>
        </w:rPr>
      </w:pPr>
      <w:r>
        <w:rPr>
          <w:rFonts w:hint="eastAsia" w:ascii="仿宋" w:hAnsi="仿宋" w:eastAsia="仿宋"/>
          <w:sz w:val="32"/>
          <w:szCs w:val="32"/>
        </w:rPr>
        <w:t>(十八)指导和推动全县文物和博物馆科技、信息化、标准化建设工作，组织开展重大文物保护科技创新工作，促进文物保护科技成果的转化和推广。</w:t>
      </w:r>
    </w:p>
    <w:p w14:paraId="3EFE2E18">
      <w:pPr>
        <w:ind w:firstLine="640" w:firstLineChars="200"/>
        <w:rPr>
          <w:rFonts w:hint="eastAsia" w:ascii="仿宋" w:hAnsi="仿宋" w:eastAsia="仿宋"/>
          <w:sz w:val="32"/>
          <w:szCs w:val="32"/>
        </w:rPr>
      </w:pPr>
      <w:r>
        <w:rPr>
          <w:rFonts w:hint="eastAsia" w:ascii="仿宋" w:hAnsi="仿宋" w:eastAsia="仿宋"/>
          <w:sz w:val="32"/>
          <w:szCs w:val="32"/>
        </w:rPr>
        <w:t>(十九)负责本行业本领域安全生产监管和应急处置工作。</w:t>
      </w:r>
    </w:p>
    <w:p w14:paraId="345FE30D">
      <w:pPr>
        <w:ind w:firstLine="640" w:firstLineChars="200"/>
        <w:rPr>
          <w:rFonts w:hint="eastAsia" w:ascii="仿宋" w:hAnsi="仿宋" w:eastAsia="仿宋"/>
          <w:sz w:val="32"/>
          <w:szCs w:val="32"/>
        </w:rPr>
      </w:pPr>
      <w:r>
        <w:rPr>
          <w:rFonts w:hint="eastAsia" w:ascii="仿宋" w:hAnsi="仿宋" w:eastAsia="仿宋"/>
          <w:sz w:val="32"/>
          <w:szCs w:val="32"/>
        </w:rPr>
        <w:t>(二十)完成县委、县政府交办的其他任务。</w:t>
      </w:r>
    </w:p>
    <w:p w14:paraId="1E59D645">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4325A3D4">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ab/>
      </w:r>
      <w:r>
        <w:rPr>
          <w:rFonts w:hint="eastAsia" w:ascii="仿宋" w:hAnsi="仿宋" w:eastAsia="仿宋" w:cs="仿宋"/>
          <w:color w:val="auto"/>
          <w:sz w:val="32"/>
          <w:szCs w:val="32"/>
        </w:rPr>
        <w:t>索县文化和旅游局</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正科级单位，下设文化馆、艺术团</w:t>
      </w:r>
      <w:r>
        <w:rPr>
          <w:rFonts w:hint="eastAsia" w:ascii="仿宋" w:hAnsi="仿宋" w:eastAsia="仿宋" w:cs="仿宋"/>
          <w:color w:val="auto"/>
          <w:sz w:val="32"/>
          <w:szCs w:val="32"/>
          <w:lang w:eastAsia="zh-CN"/>
        </w:rPr>
        <w:t>、文化事业发展中心</w:t>
      </w:r>
      <w:r>
        <w:rPr>
          <w:rFonts w:hint="eastAsia" w:ascii="仿宋" w:hAnsi="仿宋" w:eastAsia="仿宋" w:cs="仿宋"/>
          <w:color w:val="auto"/>
          <w:sz w:val="32"/>
          <w:szCs w:val="32"/>
        </w:rPr>
        <w:t>。</w:t>
      </w:r>
    </w:p>
    <w:p w14:paraId="2C54FF39">
      <w:pPr>
        <w:rPr>
          <w:rFonts w:ascii="仿宋" w:hAnsi="仿宋" w:eastAsia="仿宋"/>
          <w:sz w:val="32"/>
          <w:szCs w:val="32"/>
        </w:rPr>
      </w:pPr>
    </w:p>
    <w:p w14:paraId="34F8E68D">
      <w:pPr>
        <w:rPr>
          <w:rFonts w:ascii="仿宋" w:hAnsi="仿宋" w:eastAsia="仿宋"/>
          <w:sz w:val="32"/>
          <w:szCs w:val="32"/>
        </w:rPr>
      </w:pPr>
    </w:p>
    <w:p w14:paraId="433BBB34">
      <w:pPr>
        <w:rPr>
          <w:rFonts w:ascii="仿宋" w:hAnsi="仿宋" w:eastAsia="仿宋"/>
          <w:sz w:val="32"/>
          <w:szCs w:val="32"/>
        </w:rPr>
      </w:pPr>
    </w:p>
    <w:p w14:paraId="0F116D74">
      <w:pPr>
        <w:rPr>
          <w:rFonts w:ascii="仿宋" w:hAnsi="仿宋" w:eastAsia="仿宋"/>
          <w:sz w:val="32"/>
          <w:szCs w:val="32"/>
        </w:rPr>
      </w:pPr>
    </w:p>
    <w:p w14:paraId="6AA7602D">
      <w:pPr>
        <w:rPr>
          <w:rFonts w:ascii="仿宋" w:hAnsi="仿宋" w:eastAsia="仿宋"/>
          <w:sz w:val="32"/>
          <w:szCs w:val="32"/>
        </w:rPr>
      </w:pPr>
    </w:p>
    <w:p w14:paraId="0CAFB824">
      <w:pPr>
        <w:rPr>
          <w:rFonts w:ascii="仿宋" w:hAnsi="仿宋" w:eastAsia="仿宋"/>
          <w:sz w:val="32"/>
          <w:szCs w:val="32"/>
        </w:rPr>
      </w:pPr>
    </w:p>
    <w:p w14:paraId="3EB3644E">
      <w:pPr>
        <w:rPr>
          <w:rFonts w:ascii="仿宋" w:hAnsi="仿宋" w:eastAsia="仿宋"/>
          <w:sz w:val="32"/>
          <w:szCs w:val="32"/>
        </w:rPr>
      </w:pPr>
    </w:p>
    <w:p w14:paraId="7BA10B18">
      <w:pPr>
        <w:rPr>
          <w:rFonts w:ascii="仿宋" w:hAnsi="仿宋" w:eastAsia="仿宋"/>
          <w:sz w:val="32"/>
          <w:szCs w:val="32"/>
        </w:rPr>
      </w:pPr>
    </w:p>
    <w:p w14:paraId="76F6796D">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7F2591BD">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lang w:val="en-US" w:eastAsia="zh-CN"/>
        </w:rPr>
        <w:t>索县文化和旅游局</w:t>
      </w:r>
      <w:r>
        <w:rPr>
          <w:rFonts w:hint="eastAsia" w:ascii="方正小标宋简体" w:hAnsi="仿宋" w:eastAsia="方正小标宋简体"/>
          <w:sz w:val="32"/>
          <w:szCs w:val="32"/>
          <w:highlight w:val="none"/>
          <w:lang w:eastAsia="zh-CN"/>
        </w:rPr>
        <w:t>2025</w:t>
      </w:r>
      <w:r>
        <w:rPr>
          <w:rFonts w:hint="eastAsia" w:ascii="方正小标宋简体" w:hAnsi="仿宋" w:eastAsia="方正小标宋简体"/>
          <w:sz w:val="32"/>
          <w:szCs w:val="32"/>
          <w:highlight w:val="none"/>
        </w:rPr>
        <w:t>年度预算明细表</w:t>
      </w:r>
    </w:p>
    <w:p w14:paraId="53D95218">
      <w:pPr>
        <w:jc w:val="center"/>
        <w:rPr>
          <w:rFonts w:hint="eastAsia"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（表格详见附件）</w:t>
      </w:r>
    </w:p>
    <w:p w14:paraId="366C45DB">
      <w:pPr>
        <w:rPr>
          <w:rFonts w:ascii="仿宋" w:hAnsi="仿宋" w:eastAsia="仿宋"/>
          <w:sz w:val="32"/>
          <w:szCs w:val="32"/>
        </w:rPr>
      </w:pPr>
    </w:p>
    <w:p w14:paraId="03877737">
      <w:pPr>
        <w:jc w:val="both"/>
        <w:rPr>
          <w:rFonts w:hint="eastAsia" w:ascii="方正小标宋简体" w:hAnsi="仿宋" w:eastAsia="方正小标宋简体"/>
          <w:sz w:val="32"/>
          <w:szCs w:val="32"/>
        </w:rPr>
      </w:pPr>
    </w:p>
    <w:p w14:paraId="740A985F">
      <w:pPr>
        <w:jc w:val="both"/>
        <w:rPr>
          <w:rFonts w:hint="eastAsia" w:ascii="方正小标宋简体" w:hAnsi="仿宋" w:eastAsia="方正小标宋简体"/>
          <w:sz w:val="32"/>
          <w:szCs w:val="32"/>
        </w:rPr>
      </w:pPr>
    </w:p>
    <w:p w14:paraId="33FF7114">
      <w:pPr>
        <w:jc w:val="both"/>
        <w:rPr>
          <w:rFonts w:hint="eastAsia" w:ascii="方正小标宋简体" w:hAnsi="仿宋" w:eastAsia="方正小标宋简体"/>
          <w:sz w:val="32"/>
          <w:szCs w:val="32"/>
        </w:rPr>
      </w:pPr>
    </w:p>
    <w:p w14:paraId="1712CA66">
      <w:pPr>
        <w:jc w:val="both"/>
        <w:rPr>
          <w:rFonts w:hint="eastAsia" w:ascii="方正小标宋简体" w:hAnsi="仿宋" w:eastAsia="方正小标宋简体"/>
          <w:sz w:val="32"/>
          <w:szCs w:val="32"/>
        </w:rPr>
      </w:pPr>
    </w:p>
    <w:p w14:paraId="48D30722">
      <w:pPr>
        <w:jc w:val="both"/>
        <w:rPr>
          <w:rFonts w:hint="eastAsia" w:ascii="方正小标宋简体" w:hAnsi="仿宋" w:eastAsia="方正小标宋简体"/>
          <w:sz w:val="32"/>
          <w:szCs w:val="32"/>
        </w:rPr>
      </w:pPr>
    </w:p>
    <w:p w14:paraId="58EA3B66">
      <w:pPr>
        <w:jc w:val="both"/>
        <w:rPr>
          <w:rFonts w:hint="eastAsia" w:ascii="方正小标宋简体" w:hAnsi="仿宋" w:eastAsia="方正小标宋简体"/>
          <w:sz w:val="32"/>
          <w:szCs w:val="32"/>
        </w:rPr>
      </w:pPr>
    </w:p>
    <w:p w14:paraId="5987C510">
      <w:pPr>
        <w:jc w:val="both"/>
        <w:rPr>
          <w:rFonts w:hint="eastAsia" w:ascii="方正小标宋简体" w:hAnsi="仿宋" w:eastAsia="方正小标宋简体"/>
          <w:sz w:val="32"/>
          <w:szCs w:val="32"/>
        </w:rPr>
      </w:pPr>
    </w:p>
    <w:p w14:paraId="34FE032E">
      <w:pPr>
        <w:jc w:val="both"/>
        <w:rPr>
          <w:rFonts w:hint="eastAsia" w:ascii="方正小标宋简体" w:hAnsi="仿宋" w:eastAsia="方正小标宋简体"/>
          <w:sz w:val="32"/>
          <w:szCs w:val="32"/>
        </w:rPr>
      </w:pPr>
    </w:p>
    <w:p w14:paraId="5BA6DADF">
      <w:pPr>
        <w:jc w:val="both"/>
        <w:rPr>
          <w:rFonts w:hint="eastAsia" w:ascii="方正小标宋简体" w:hAnsi="仿宋" w:eastAsia="方正小标宋简体"/>
          <w:sz w:val="32"/>
          <w:szCs w:val="32"/>
        </w:rPr>
      </w:pPr>
    </w:p>
    <w:p w14:paraId="39751F9A">
      <w:pPr>
        <w:jc w:val="both"/>
        <w:rPr>
          <w:rFonts w:hint="eastAsia" w:ascii="方正小标宋简体" w:hAnsi="仿宋" w:eastAsia="方正小标宋简体"/>
          <w:sz w:val="32"/>
          <w:szCs w:val="32"/>
        </w:rPr>
      </w:pPr>
    </w:p>
    <w:p w14:paraId="1FC6DC02">
      <w:pPr>
        <w:jc w:val="both"/>
        <w:rPr>
          <w:rFonts w:hint="eastAsia" w:ascii="方正小标宋简体" w:hAnsi="仿宋" w:eastAsia="方正小标宋简体"/>
          <w:sz w:val="32"/>
          <w:szCs w:val="32"/>
        </w:rPr>
      </w:pPr>
    </w:p>
    <w:p w14:paraId="5EAAD684">
      <w:pPr>
        <w:jc w:val="both"/>
        <w:rPr>
          <w:rFonts w:hint="eastAsia" w:ascii="方正小标宋简体" w:hAnsi="仿宋" w:eastAsia="方正小标宋简体"/>
          <w:sz w:val="32"/>
          <w:szCs w:val="32"/>
        </w:rPr>
      </w:pPr>
    </w:p>
    <w:p w14:paraId="18F906ED">
      <w:pPr>
        <w:jc w:val="both"/>
        <w:rPr>
          <w:rFonts w:hint="eastAsia" w:ascii="方正小标宋简体" w:hAnsi="仿宋" w:eastAsia="方正小标宋简体"/>
          <w:sz w:val="32"/>
          <w:szCs w:val="32"/>
        </w:rPr>
      </w:pPr>
    </w:p>
    <w:p w14:paraId="739BB69E">
      <w:pPr>
        <w:jc w:val="both"/>
        <w:rPr>
          <w:rFonts w:hint="eastAsia" w:ascii="方正小标宋简体" w:hAnsi="仿宋" w:eastAsia="方正小标宋简体"/>
          <w:sz w:val="32"/>
          <w:szCs w:val="32"/>
        </w:rPr>
      </w:pPr>
    </w:p>
    <w:p w14:paraId="08C6172C">
      <w:pPr>
        <w:jc w:val="both"/>
        <w:rPr>
          <w:rFonts w:hint="eastAsia" w:ascii="方正小标宋简体" w:hAnsi="仿宋" w:eastAsia="方正小标宋简体"/>
          <w:sz w:val="32"/>
          <w:szCs w:val="32"/>
        </w:rPr>
      </w:pPr>
    </w:p>
    <w:p w14:paraId="13E29534">
      <w:pPr>
        <w:jc w:val="both"/>
        <w:rPr>
          <w:rFonts w:hint="eastAsia" w:ascii="方正小标宋简体" w:hAnsi="仿宋" w:eastAsia="方正小标宋简体"/>
          <w:sz w:val="32"/>
          <w:szCs w:val="32"/>
        </w:rPr>
      </w:pPr>
    </w:p>
    <w:p w14:paraId="19B47633">
      <w:pPr>
        <w:jc w:val="both"/>
        <w:rPr>
          <w:rFonts w:hint="eastAsia" w:ascii="方正小标宋简体" w:hAnsi="仿宋" w:eastAsia="方正小标宋简体"/>
          <w:sz w:val="32"/>
          <w:szCs w:val="32"/>
        </w:rPr>
      </w:pPr>
    </w:p>
    <w:p w14:paraId="7FAFEC16">
      <w:pPr>
        <w:jc w:val="both"/>
        <w:rPr>
          <w:rFonts w:hint="eastAsia" w:ascii="方正小标宋简体" w:hAnsi="仿宋" w:eastAsia="方正小标宋简体"/>
          <w:sz w:val="32"/>
          <w:szCs w:val="32"/>
        </w:rPr>
      </w:pPr>
    </w:p>
    <w:p w14:paraId="71D90B98">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0E2D8F2B">
      <w:pPr>
        <w:jc w:val="center"/>
        <w:rPr>
          <w:rFonts w:ascii="方正小标宋简体" w:hAnsi="仿宋" w:eastAsia="方正小标宋简体"/>
          <w:sz w:val="32"/>
          <w:szCs w:val="32"/>
        </w:rPr>
      </w:pPr>
    </w:p>
    <w:p w14:paraId="643CBDED">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索县文化和旅游局</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年度部门预算数据分析</w:t>
      </w:r>
    </w:p>
    <w:p w14:paraId="5586BA17">
      <w:pPr>
        <w:jc w:val="center"/>
        <w:rPr>
          <w:rFonts w:ascii="黑体" w:hAnsi="黑体" w:eastAsia="黑体"/>
          <w:sz w:val="32"/>
          <w:szCs w:val="32"/>
        </w:rPr>
      </w:pPr>
    </w:p>
    <w:p w14:paraId="408492C7">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索县文化和旅游局</w:t>
      </w:r>
      <w:r>
        <w:rPr>
          <w:rFonts w:hint="eastAsia" w:ascii="黑体" w:hAnsi="黑体" w:eastAsia="黑体"/>
          <w:sz w:val="32"/>
          <w:szCs w:val="32"/>
        </w:rPr>
        <w:t>部门收支总体情况</w:t>
      </w:r>
    </w:p>
    <w:p w14:paraId="3C861789">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1888.76  </w:t>
      </w:r>
      <w:r>
        <w:rPr>
          <w:rFonts w:hint="eastAsia" w:ascii="仿宋" w:hAnsi="仿宋" w:eastAsia="仿宋"/>
          <w:sz w:val="32"/>
          <w:szCs w:val="32"/>
        </w:rPr>
        <w:t>万元。收入包括：一般公共预算拨款收入1686</w:t>
      </w:r>
      <w:r>
        <w:rPr>
          <w:rFonts w:hint="eastAsia" w:ascii="仿宋" w:hAnsi="仿宋" w:eastAsia="仿宋"/>
          <w:sz w:val="32"/>
          <w:szCs w:val="32"/>
          <w:lang w:val="en-US" w:eastAsia="zh-CN"/>
        </w:rPr>
        <w:t>万元</w:t>
      </w:r>
      <w:r>
        <w:rPr>
          <w:rFonts w:hint="eastAsia" w:ascii="仿宋" w:hAnsi="仿宋" w:eastAsia="仿宋"/>
          <w:sz w:val="32"/>
          <w:szCs w:val="32"/>
        </w:rPr>
        <w:t>、上年结转202.75</w:t>
      </w:r>
      <w:r>
        <w:rPr>
          <w:rFonts w:hint="eastAsia" w:ascii="仿宋" w:hAnsi="仿宋" w:eastAsia="仿宋"/>
          <w:sz w:val="32"/>
          <w:szCs w:val="32"/>
          <w:lang w:val="en-US" w:eastAsia="zh-CN"/>
        </w:rPr>
        <w:t>万元</w:t>
      </w:r>
      <w:r>
        <w:rPr>
          <w:rFonts w:hint="eastAsia" w:ascii="仿宋" w:hAnsi="仿宋" w:eastAsia="仿宋"/>
          <w:sz w:val="32"/>
          <w:szCs w:val="32"/>
        </w:rPr>
        <w:t>；支出包括：文化旅游体育与传媒支出1759.49</w:t>
      </w:r>
      <w:r>
        <w:rPr>
          <w:rFonts w:hint="eastAsia" w:ascii="仿宋" w:hAnsi="仿宋" w:eastAsia="仿宋"/>
          <w:sz w:val="32"/>
          <w:szCs w:val="32"/>
          <w:lang w:val="en-US" w:eastAsia="zh-CN"/>
        </w:rPr>
        <w:t>万元、社会保障和就业支出63.06万元、卫生健康支出28.42万元、住房保障支出37.79万元</w:t>
      </w:r>
      <w:r>
        <w:rPr>
          <w:rFonts w:hint="eastAsia" w:ascii="仿宋" w:hAnsi="仿宋" w:eastAsia="仿宋"/>
          <w:sz w:val="32"/>
          <w:szCs w:val="32"/>
        </w:rPr>
        <w:t>。</w:t>
      </w:r>
    </w:p>
    <w:p w14:paraId="00457F42">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索县文化和旅游局</w:t>
      </w:r>
      <w:r>
        <w:rPr>
          <w:rFonts w:hint="eastAsia" w:ascii="黑体" w:hAnsi="黑体" w:eastAsia="黑体"/>
          <w:sz w:val="32"/>
          <w:szCs w:val="32"/>
        </w:rPr>
        <w:t>部门收入总体情况</w:t>
      </w:r>
    </w:p>
    <w:p w14:paraId="251C0957">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1888.76 </w:t>
      </w:r>
      <w:r>
        <w:rPr>
          <w:rFonts w:hint="eastAsia" w:ascii="仿宋" w:hAnsi="仿宋" w:eastAsia="仿宋"/>
          <w:sz w:val="32"/>
          <w:szCs w:val="32"/>
        </w:rPr>
        <w:t>万元，同比增加</w:t>
      </w:r>
      <w:r>
        <w:rPr>
          <w:rFonts w:hint="eastAsia" w:ascii="仿宋" w:hAnsi="仿宋" w:eastAsia="仿宋"/>
          <w:sz w:val="32"/>
          <w:szCs w:val="32"/>
          <w:lang w:val="en-US" w:eastAsia="zh-CN"/>
        </w:rPr>
        <w:t>463.85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202.75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1686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89.3</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1BCFA2E3">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索县文化和旅游局</w:t>
      </w:r>
      <w:r>
        <w:rPr>
          <w:rFonts w:hint="eastAsia" w:ascii="黑体" w:hAnsi="黑体" w:eastAsia="黑体"/>
          <w:sz w:val="32"/>
          <w:szCs w:val="32"/>
        </w:rPr>
        <w:t>部门支出总体情况</w:t>
      </w:r>
    </w:p>
    <w:p w14:paraId="3DDBE89B">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ab/>
      </w:r>
      <w:r>
        <w:rPr>
          <w:rFonts w:hint="eastAsia" w:ascii="仿宋" w:hAnsi="仿宋" w:eastAsia="仿宋"/>
          <w:sz w:val="32"/>
          <w:szCs w:val="32"/>
          <w:u w:val="single"/>
          <w:lang w:val="en-US" w:eastAsia="zh-CN"/>
        </w:rPr>
        <w:t>1888.76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ab/>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463.85</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项目增加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620.76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32.9</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1268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67.1</w:t>
      </w:r>
      <w:r>
        <w:rPr>
          <w:rFonts w:hint="eastAsia" w:ascii="仿宋" w:hAnsi="仿宋" w:eastAsia="仿宋"/>
          <w:sz w:val="32"/>
          <w:szCs w:val="32"/>
          <w:u w:val="single"/>
        </w:rPr>
        <w:t xml:space="preserve"> </w:t>
      </w:r>
      <w:r>
        <w:rPr>
          <w:rFonts w:hint="eastAsia" w:ascii="仿宋" w:hAnsi="仿宋" w:eastAsia="仿宋"/>
          <w:sz w:val="32"/>
          <w:szCs w:val="32"/>
        </w:rPr>
        <w:t>%。</w:t>
      </w:r>
    </w:p>
    <w:p w14:paraId="040F00F3">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21ED1A2E">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1888.76</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463.85</w:t>
      </w:r>
      <w:r>
        <w:rPr>
          <w:rFonts w:hint="eastAsia" w:ascii="仿宋" w:hAnsi="仿宋" w:eastAsia="仿宋"/>
          <w:sz w:val="32"/>
          <w:szCs w:val="32"/>
        </w:rPr>
        <w:t>万元，主要</w:t>
      </w:r>
      <w:r>
        <w:rPr>
          <w:rFonts w:ascii="仿宋" w:hAnsi="仿宋" w:eastAsia="仿宋"/>
          <w:sz w:val="32"/>
          <w:szCs w:val="32"/>
        </w:rPr>
        <w:t>原因是</w:t>
      </w:r>
      <w:r>
        <w:rPr>
          <w:rFonts w:ascii="仿宋" w:hAnsi="仿宋" w:eastAsia="仿宋"/>
          <w:color w:val="auto"/>
          <w:sz w:val="32"/>
          <w:szCs w:val="32"/>
        </w:rPr>
        <w:t>：</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项目增加，旅游景点配套设施经费，文艺创作经费等</w:t>
      </w:r>
      <w:r>
        <w:rPr>
          <w:rFonts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1686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202.75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1759.49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63.06  </w:t>
      </w:r>
      <w:r>
        <w:rPr>
          <w:rFonts w:hint="eastAsia" w:ascii="仿宋" w:hAnsi="仿宋" w:eastAsia="仿宋"/>
          <w:sz w:val="32"/>
          <w:szCs w:val="32"/>
        </w:rPr>
        <w:t>万元、卫生健康支出</w:t>
      </w:r>
      <w:r>
        <w:rPr>
          <w:rFonts w:hint="eastAsia" w:ascii="仿宋" w:hAnsi="仿宋" w:eastAsia="仿宋"/>
          <w:sz w:val="32"/>
          <w:szCs w:val="32"/>
          <w:u w:val="single"/>
        </w:rPr>
        <w:t xml:space="preserve"> 28.42  </w:t>
      </w:r>
      <w:r>
        <w:rPr>
          <w:rFonts w:hint="eastAsia" w:ascii="仿宋" w:hAnsi="仿宋" w:eastAsia="仿宋"/>
          <w:sz w:val="32"/>
          <w:szCs w:val="32"/>
        </w:rPr>
        <w:t>万元、住房保障支出</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37.79</w:t>
      </w:r>
      <w:r>
        <w:rPr>
          <w:rFonts w:hint="eastAsia" w:ascii="仿宋" w:hAnsi="仿宋" w:eastAsia="仿宋"/>
          <w:sz w:val="32"/>
          <w:szCs w:val="32"/>
        </w:rPr>
        <w:t>万元。</w:t>
      </w:r>
    </w:p>
    <w:p w14:paraId="2813FEFA">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52D23D28">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4E9275FA">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1888.76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463.85</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color w:val="auto"/>
          <w:sz w:val="32"/>
          <w:szCs w:val="32"/>
          <w:u w:val="single"/>
          <w:lang w:val="en-US" w:eastAsia="zh-CN"/>
        </w:rPr>
        <w:t>项目增加，旅游景点配套设施经费，文艺创作经费等</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14:paraId="1515D409">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2C0C611E">
      <w:pPr>
        <w:ind w:firstLine="640" w:firstLineChars="200"/>
        <w:jc w:val="left"/>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1888.76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1759.49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63.06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28.42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37.79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w:t>
      </w:r>
    </w:p>
    <w:p w14:paraId="4C0FC956">
      <w:pPr>
        <w:ind w:firstLine="640" w:firstLineChars="200"/>
        <w:rPr>
          <w:rFonts w:hint="eastAsia" w:ascii="仿宋" w:hAnsi="仿宋" w:eastAsia="仿宋"/>
          <w:sz w:val="32"/>
          <w:szCs w:val="32"/>
          <w:highlight w:val="none"/>
        </w:rPr>
      </w:pPr>
      <w:r>
        <w:rPr>
          <w:rFonts w:hint="eastAsia" w:ascii="楷体" w:hAnsi="楷体" w:eastAsia="楷体"/>
          <w:sz w:val="32"/>
          <w:szCs w:val="32"/>
        </w:rPr>
        <w:t>（三）</w:t>
      </w:r>
      <w:r>
        <w:rPr>
          <w:rFonts w:hint="eastAsia" w:ascii="楷体" w:hAnsi="楷体" w:eastAsia="楷体"/>
          <w:sz w:val="32"/>
          <w:szCs w:val="32"/>
          <w:highlight w:val="none"/>
        </w:rPr>
        <w:t>一般公共预算当年拨款具体使用情况。</w:t>
      </w:r>
    </w:p>
    <w:p w14:paraId="74F6271F">
      <w:pPr>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文化旅游体育与传媒支出（类） 文化和旅游（款）其他文化和旅游支出</w:t>
      </w:r>
      <w:r>
        <w:rPr>
          <w:rFonts w:hint="eastAsia" w:ascii="仿宋" w:hAnsi="仿宋" w:eastAsia="仿宋"/>
          <w:sz w:val="32"/>
          <w:szCs w:val="32"/>
          <w:lang w:eastAsia="zh-CN"/>
        </w:rPr>
        <w:t>（</w:t>
      </w:r>
      <w:r>
        <w:rPr>
          <w:rFonts w:hint="eastAsia" w:ascii="仿宋" w:hAnsi="仿宋" w:eastAsia="仿宋"/>
          <w:sz w:val="32"/>
          <w:szCs w:val="32"/>
          <w:lang w:val="en-US" w:eastAsia="zh-CN"/>
        </w:rPr>
        <w:t>项</w:t>
      </w:r>
      <w:r>
        <w:rPr>
          <w:rFonts w:hint="eastAsia" w:ascii="仿宋" w:hAnsi="仿宋" w:eastAsia="仿宋"/>
          <w:sz w:val="32"/>
          <w:szCs w:val="32"/>
          <w:lang w:eastAsia="zh-CN"/>
        </w:rPr>
        <w:t>）</w:t>
      </w:r>
      <w:r>
        <w:rPr>
          <w:rFonts w:hint="eastAsia" w:ascii="仿宋" w:hAnsi="仿宋" w:eastAsia="仿宋"/>
          <w:sz w:val="32"/>
          <w:szCs w:val="32"/>
          <w:lang w:val="en-US" w:eastAsia="zh-CN"/>
        </w:rPr>
        <w:t>预算数为</w:t>
      </w:r>
      <w:r>
        <w:rPr>
          <w:rFonts w:hint="eastAsia" w:ascii="仿宋" w:hAnsi="仿宋" w:eastAsia="仿宋"/>
          <w:sz w:val="32"/>
          <w:szCs w:val="32"/>
          <w:u w:val="single"/>
          <w:lang w:val="en-US" w:eastAsia="zh-CN"/>
        </w:rPr>
        <w:t>393.41万元，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271.21万元，</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221</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color w:val="auto"/>
          <w:sz w:val="32"/>
          <w:szCs w:val="32"/>
          <w:u w:val="single"/>
          <w:lang w:val="en-US" w:eastAsia="zh-CN"/>
        </w:rPr>
        <w:t>项目增加，旅游景点配套设施经费，文艺创作经费等。</w:t>
      </w:r>
    </w:p>
    <w:p w14:paraId="15EC50C8">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文化旅游体育与传媒支出（类） 文化和旅游（款）行政运行（项）预算数为</w:t>
      </w:r>
      <w:r>
        <w:rPr>
          <w:rFonts w:hint="eastAsia" w:ascii="仿宋" w:hAnsi="仿宋" w:eastAsia="仿宋"/>
          <w:sz w:val="32"/>
          <w:szCs w:val="32"/>
          <w:u w:val="single"/>
        </w:rPr>
        <w:t xml:space="preserve"> 383.12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6.62</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val="en-US" w:eastAsia="zh-CN"/>
        </w:rPr>
        <w:t>人员增加。</w:t>
      </w:r>
    </w:p>
    <w:p w14:paraId="3246E8C2">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文化旅游体育与传媒支出（类） 文化和旅游（款）</w:t>
      </w:r>
      <w:r>
        <w:rPr>
          <w:rFonts w:hint="eastAsia" w:ascii="仿宋" w:hAnsi="仿宋" w:eastAsia="仿宋"/>
          <w:sz w:val="32"/>
          <w:szCs w:val="32"/>
          <w:lang w:val="en-US" w:eastAsia="zh-CN"/>
        </w:rPr>
        <w:t>文化活动</w:t>
      </w:r>
      <w:r>
        <w:rPr>
          <w:rFonts w:hint="eastAsia" w:ascii="仿宋" w:hAnsi="仿宋" w:eastAsia="仿宋"/>
          <w:sz w:val="32"/>
          <w:szCs w:val="32"/>
        </w:rPr>
        <w:t>（项）</w:t>
      </w:r>
      <w:r>
        <w:rPr>
          <w:rFonts w:hint="eastAsia" w:ascii="仿宋" w:hAnsi="仿宋" w:eastAsia="仿宋"/>
          <w:sz w:val="32"/>
          <w:szCs w:val="32"/>
          <w:lang w:val="en-US" w:eastAsia="zh-CN"/>
        </w:rPr>
        <w:t>预算数为</w:t>
      </w:r>
      <w:r>
        <w:rPr>
          <w:rFonts w:hint="eastAsia" w:ascii="仿宋" w:hAnsi="仿宋" w:eastAsia="仿宋"/>
          <w:sz w:val="32"/>
          <w:szCs w:val="32"/>
          <w:u w:val="single"/>
          <w:lang w:val="en-US" w:eastAsia="zh-CN"/>
        </w:rPr>
        <w:t>575.73</w:t>
      </w:r>
      <w:r>
        <w:rPr>
          <w:rFonts w:hint="eastAsia" w:ascii="仿宋" w:hAnsi="仿宋" w:eastAsia="仿宋"/>
          <w:sz w:val="32"/>
          <w:szCs w:val="32"/>
          <w:lang w:val="en-US" w:eastAsia="zh-CN"/>
        </w:rPr>
        <w:t>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27.46</w:t>
      </w:r>
      <w:r>
        <w:rPr>
          <w:rFonts w:hint="eastAsia" w:ascii="仿宋" w:hAnsi="仿宋" w:eastAsia="仿宋"/>
          <w:sz w:val="32"/>
          <w:szCs w:val="32"/>
          <w:lang w:val="en-US" w:eastAsia="zh-CN"/>
        </w:rPr>
        <w:t>万元，减少</w:t>
      </w:r>
      <w:r>
        <w:rPr>
          <w:rFonts w:hint="eastAsia" w:ascii="仿宋" w:hAnsi="仿宋" w:eastAsia="仿宋"/>
          <w:sz w:val="32"/>
          <w:szCs w:val="32"/>
          <w:u w:val="single"/>
          <w:lang w:val="en-US" w:eastAsia="zh-CN"/>
        </w:rPr>
        <w:t>4.6%</w:t>
      </w:r>
      <w:r>
        <w:rPr>
          <w:rFonts w:hint="eastAsia" w:ascii="仿宋" w:hAnsi="仿宋" w:eastAsia="仿宋"/>
          <w:sz w:val="32"/>
          <w:szCs w:val="32"/>
          <w:u w:val="none"/>
          <w:lang w:val="en-US" w:eastAsia="zh-CN"/>
        </w:rPr>
        <w:t>，主要是科目变动。</w:t>
      </w:r>
    </w:p>
    <w:p w14:paraId="3542C105">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4.</w:t>
      </w:r>
      <w:r>
        <w:rPr>
          <w:rFonts w:hint="eastAsia" w:ascii="仿宋" w:hAnsi="仿宋" w:eastAsia="仿宋"/>
          <w:sz w:val="32"/>
          <w:szCs w:val="32"/>
        </w:rPr>
        <w:t>文化旅游体育与传媒支出（类） 文化和旅游（款）群众文化（项）</w:t>
      </w:r>
      <w:r>
        <w:rPr>
          <w:rFonts w:hint="eastAsia" w:ascii="仿宋" w:hAnsi="仿宋" w:eastAsia="仿宋"/>
          <w:sz w:val="32"/>
          <w:szCs w:val="32"/>
          <w:lang w:val="en-US" w:eastAsia="zh-CN"/>
        </w:rPr>
        <w:t>预算数为</w:t>
      </w:r>
      <w:r>
        <w:rPr>
          <w:rFonts w:hint="eastAsia" w:ascii="仿宋" w:hAnsi="仿宋" w:eastAsia="仿宋"/>
          <w:sz w:val="32"/>
          <w:szCs w:val="32"/>
          <w:u w:val="single"/>
          <w:lang w:val="en-US" w:eastAsia="zh-CN"/>
        </w:rPr>
        <w:t>2.89</w:t>
      </w:r>
      <w:r>
        <w:rPr>
          <w:rFonts w:hint="eastAsia" w:ascii="仿宋" w:hAnsi="仿宋" w:eastAsia="仿宋"/>
          <w:sz w:val="32"/>
          <w:szCs w:val="32"/>
          <w:lang w:val="en-US" w:eastAsia="zh-CN"/>
        </w:rPr>
        <w:t>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2.89</w:t>
      </w:r>
      <w:r>
        <w:rPr>
          <w:rFonts w:hint="eastAsia" w:ascii="仿宋" w:hAnsi="仿宋" w:eastAsia="仿宋"/>
          <w:sz w:val="32"/>
          <w:szCs w:val="32"/>
          <w:u w:val="none"/>
          <w:lang w:val="en-US" w:eastAsia="zh-CN"/>
        </w:rPr>
        <w:t>万元，增加</w:t>
      </w:r>
      <w:r>
        <w:rPr>
          <w:rFonts w:hint="eastAsia" w:ascii="仿宋" w:hAnsi="仿宋" w:eastAsia="仿宋"/>
          <w:sz w:val="32"/>
          <w:szCs w:val="32"/>
          <w:u w:val="single"/>
          <w:lang w:val="en-US" w:eastAsia="zh-CN"/>
        </w:rPr>
        <w:t>100%</w:t>
      </w:r>
      <w:r>
        <w:rPr>
          <w:rFonts w:hint="eastAsia" w:ascii="仿宋" w:hAnsi="仿宋" w:eastAsia="仿宋"/>
          <w:sz w:val="32"/>
          <w:szCs w:val="32"/>
          <w:u w:val="none"/>
          <w:lang w:val="en-US" w:eastAsia="zh-CN"/>
        </w:rPr>
        <w:t>，主要是科目变动。</w:t>
      </w:r>
    </w:p>
    <w:p w14:paraId="695C462A">
      <w:pPr>
        <w:ind w:firstLine="640" w:firstLineChars="200"/>
        <w:rPr>
          <w:rFonts w:hint="eastAsia" w:ascii="仿宋" w:hAnsi="仿宋" w:eastAsia="仿宋"/>
          <w:sz w:val="32"/>
          <w:szCs w:val="32"/>
          <w:lang w:val="en-US" w:eastAsia="zh-CN"/>
        </w:rPr>
      </w:pPr>
      <w:r>
        <w:rPr>
          <w:rFonts w:hint="eastAsia" w:ascii="仿宋" w:hAnsi="仿宋" w:eastAsia="仿宋"/>
          <w:sz w:val="32"/>
          <w:szCs w:val="32"/>
          <w:u w:val="none"/>
          <w:lang w:val="en-US" w:eastAsia="zh-CN"/>
        </w:rPr>
        <w:t>5.</w:t>
      </w:r>
      <w:r>
        <w:rPr>
          <w:rFonts w:hint="eastAsia" w:ascii="仿宋" w:hAnsi="仿宋" w:eastAsia="仿宋"/>
          <w:sz w:val="32"/>
          <w:szCs w:val="32"/>
        </w:rPr>
        <w:t>文化旅游体育与传媒支出（类） 文化和旅游（款）旅游宣传（项）</w:t>
      </w:r>
      <w:r>
        <w:rPr>
          <w:rFonts w:hint="eastAsia" w:ascii="仿宋" w:hAnsi="仿宋" w:eastAsia="仿宋"/>
          <w:sz w:val="32"/>
          <w:szCs w:val="32"/>
          <w:lang w:val="en-US" w:eastAsia="zh-CN"/>
        </w:rPr>
        <w:t>预算数为</w:t>
      </w:r>
      <w:r>
        <w:rPr>
          <w:rFonts w:hint="eastAsia" w:ascii="仿宋" w:hAnsi="仿宋" w:eastAsia="仿宋"/>
          <w:sz w:val="32"/>
          <w:szCs w:val="32"/>
          <w:u w:val="single"/>
          <w:lang w:val="en-US" w:eastAsia="zh-CN"/>
        </w:rPr>
        <w:t>60</w:t>
      </w:r>
      <w:r>
        <w:rPr>
          <w:rFonts w:hint="eastAsia" w:ascii="仿宋" w:hAnsi="仿宋" w:eastAsia="仿宋"/>
          <w:sz w:val="32"/>
          <w:szCs w:val="32"/>
          <w:u w:val="none"/>
          <w:lang w:val="en-US" w:eastAsia="zh-CN"/>
        </w:rPr>
        <w:t>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40</w:t>
      </w:r>
      <w:r>
        <w:rPr>
          <w:rFonts w:hint="eastAsia" w:ascii="仿宋" w:hAnsi="仿宋" w:eastAsia="仿宋"/>
          <w:sz w:val="32"/>
          <w:szCs w:val="32"/>
          <w:lang w:val="en-US" w:eastAsia="zh-CN"/>
        </w:rPr>
        <w:t>万元，增加200%，主要是科目变动。</w:t>
      </w:r>
    </w:p>
    <w:p w14:paraId="778CCCAF">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lang w:val="en-US" w:eastAsia="zh-CN"/>
        </w:rPr>
        <w:t>6.</w:t>
      </w:r>
      <w:r>
        <w:rPr>
          <w:rFonts w:hint="eastAsia" w:ascii="仿宋" w:hAnsi="仿宋" w:eastAsia="仿宋"/>
          <w:sz w:val="32"/>
          <w:szCs w:val="32"/>
          <w:highlight w:val="none"/>
        </w:rPr>
        <w:t>文化旅游体育与传媒支出（类）</w:t>
      </w:r>
      <w:r>
        <w:rPr>
          <w:rFonts w:hint="eastAsia" w:ascii="仿宋" w:hAnsi="仿宋" w:eastAsia="仿宋"/>
          <w:sz w:val="32"/>
          <w:szCs w:val="32"/>
          <w:highlight w:val="none"/>
          <w:lang w:val="en-US" w:eastAsia="zh-CN"/>
        </w:rPr>
        <w:t>文化和旅游</w:t>
      </w:r>
      <w:r>
        <w:rPr>
          <w:rFonts w:hint="eastAsia" w:ascii="仿宋" w:hAnsi="仿宋" w:eastAsia="仿宋"/>
          <w:sz w:val="32"/>
          <w:szCs w:val="32"/>
          <w:highlight w:val="none"/>
        </w:rPr>
        <w:t>（款）  文化和旅游管理事务（项）预算数为</w:t>
      </w:r>
      <w:r>
        <w:rPr>
          <w:rFonts w:hint="eastAsia" w:ascii="仿宋" w:hAnsi="仿宋" w:eastAsia="仿宋"/>
          <w:sz w:val="32"/>
          <w:szCs w:val="32"/>
          <w:highlight w:val="none"/>
          <w:u w:val="single"/>
        </w:rPr>
        <w:t xml:space="preserve">  62.6 </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33.8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%。主要是</w:t>
      </w:r>
      <w:r>
        <w:rPr>
          <w:rFonts w:hint="eastAsia" w:ascii="仿宋" w:hAnsi="仿宋" w:eastAsia="仿宋"/>
          <w:sz w:val="32"/>
          <w:szCs w:val="32"/>
          <w:highlight w:val="none"/>
          <w:lang w:val="en-US" w:eastAsia="zh-CN"/>
        </w:rPr>
        <w:t>项目增加。</w:t>
      </w:r>
    </w:p>
    <w:p w14:paraId="2E37507A">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7.</w:t>
      </w:r>
      <w:r>
        <w:rPr>
          <w:rFonts w:hint="eastAsia" w:ascii="仿宋" w:hAnsi="仿宋" w:eastAsia="仿宋"/>
          <w:sz w:val="32"/>
          <w:szCs w:val="32"/>
          <w:highlight w:val="none"/>
        </w:rPr>
        <w:t>文化旅游体育与传媒支出（类）</w:t>
      </w:r>
      <w:r>
        <w:rPr>
          <w:rFonts w:hint="eastAsia" w:ascii="仿宋" w:hAnsi="仿宋" w:eastAsia="仿宋"/>
          <w:sz w:val="32"/>
          <w:szCs w:val="32"/>
          <w:highlight w:val="none"/>
          <w:lang w:val="en-US" w:eastAsia="zh-CN"/>
        </w:rPr>
        <w:t>文化和旅游</w:t>
      </w:r>
      <w:r>
        <w:rPr>
          <w:rFonts w:hint="eastAsia" w:ascii="仿宋" w:hAnsi="仿宋" w:eastAsia="仿宋"/>
          <w:sz w:val="32"/>
          <w:szCs w:val="32"/>
          <w:highlight w:val="none"/>
        </w:rPr>
        <w:t>（款）艺术表演团体</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项</w:t>
      </w:r>
      <w:r>
        <w:rPr>
          <w:rFonts w:hint="eastAsia" w:ascii="仿宋" w:hAnsi="仿宋" w:eastAsia="仿宋"/>
          <w:sz w:val="32"/>
          <w:szCs w:val="32"/>
          <w:highlight w:val="none"/>
          <w:lang w:eastAsia="zh-CN"/>
        </w:rPr>
        <w:t>）</w:t>
      </w:r>
      <w:r>
        <w:rPr>
          <w:rFonts w:hint="eastAsia" w:ascii="仿宋" w:hAnsi="仿宋" w:eastAsia="仿宋"/>
          <w:sz w:val="32"/>
          <w:szCs w:val="32"/>
          <w:highlight w:val="none"/>
        </w:rPr>
        <w:t>预算数为</w:t>
      </w:r>
      <w:r>
        <w:rPr>
          <w:rFonts w:hint="eastAsia" w:ascii="仿宋" w:hAnsi="仿宋" w:eastAsia="仿宋"/>
          <w:sz w:val="32"/>
          <w:szCs w:val="32"/>
          <w:highlight w:val="none"/>
          <w:u w:val="single"/>
        </w:rPr>
        <w:t>185</w:t>
      </w:r>
      <w:r>
        <w:rPr>
          <w:rFonts w:hint="eastAsia" w:ascii="仿宋" w:hAnsi="仿宋" w:eastAsia="仿宋"/>
          <w:sz w:val="32"/>
          <w:szCs w:val="32"/>
          <w:highlight w:val="none"/>
          <w:u w:val="none"/>
          <w:lang w:val="en-US" w:eastAsia="zh-CN"/>
        </w:rPr>
        <w:t>万元 ，</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lang w:val="en-US" w:eastAsia="zh-CN"/>
        </w:rPr>
        <w:t>34.09</w:t>
      </w:r>
      <w:r>
        <w:rPr>
          <w:rFonts w:hint="eastAsia" w:ascii="仿宋" w:hAnsi="仿宋" w:eastAsia="仿宋"/>
          <w:sz w:val="32"/>
          <w:szCs w:val="32"/>
          <w:highlight w:val="none"/>
          <w:lang w:val="en-US" w:eastAsia="zh-CN"/>
        </w:rPr>
        <w:t>万元，增加22.6%,主要是艺术团场次补助增加。</w:t>
      </w:r>
    </w:p>
    <w:p w14:paraId="0719AEA9">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文化旅游体育与传媒支出（类）文物（款）文物保护 （项）</w:t>
      </w:r>
      <w:r>
        <w:rPr>
          <w:rFonts w:hint="eastAsia" w:ascii="仿宋" w:hAnsi="仿宋" w:eastAsia="仿宋"/>
          <w:sz w:val="32"/>
          <w:szCs w:val="32"/>
          <w:highlight w:val="none"/>
          <w:lang w:val="en-US" w:eastAsia="zh-CN"/>
        </w:rPr>
        <w:t>预算数为</w:t>
      </w:r>
      <w:r>
        <w:rPr>
          <w:rFonts w:hint="eastAsia" w:ascii="仿宋" w:hAnsi="仿宋" w:eastAsia="仿宋"/>
          <w:sz w:val="32"/>
          <w:szCs w:val="32"/>
          <w:highlight w:val="none"/>
          <w:u w:val="single"/>
          <w:lang w:val="en-US" w:eastAsia="zh-CN"/>
        </w:rPr>
        <w:t>96.03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增加72.43万元，增加306%，主要是文物保护经费增加。</w:t>
      </w:r>
    </w:p>
    <w:p w14:paraId="11553710">
      <w:pPr>
        <w:ind w:firstLine="640" w:firstLineChars="200"/>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文化旅游体育与传媒支出（类）</w:t>
      </w:r>
      <w:r>
        <w:rPr>
          <w:rFonts w:hint="eastAsia" w:ascii="仿宋" w:hAnsi="仿宋" w:eastAsia="仿宋"/>
          <w:sz w:val="32"/>
          <w:szCs w:val="32"/>
          <w:highlight w:val="none"/>
          <w:lang w:val="en-US" w:eastAsia="zh-CN"/>
        </w:rPr>
        <w:t>文物</w:t>
      </w:r>
      <w:r>
        <w:rPr>
          <w:rFonts w:hint="eastAsia" w:ascii="仿宋" w:hAnsi="仿宋" w:eastAsia="仿宋"/>
          <w:sz w:val="32"/>
          <w:szCs w:val="32"/>
          <w:highlight w:val="none"/>
        </w:rPr>
        <w:t>（款）其他文物支出（项）</w:t>
      </w:r>
      <w:r>
        <w:rPr>
          <w:rFonts w:hint="eastAsia" w:ascii="仿宋" w:hAnsi="仿宋" w:eastAsia="仿宋"/>
          <w:sz w:val="32"/>
          <w:szCs w:val="32"/>
          <w:highlight w:val="none"/>
          <w:lang w:val="en-US" w:eastAsia="zh-CN"/>
        </w:rPr>
        <w:t>预算数为</w:t>
      </w:r>
      <w:r>
        <w:rPr>
          <w:rFonts w:hint="eastAsia" w:ascii="仿宋" w:hAnsi="仿宋" w:eastAsia="仿宋"/>
          <w:sz w:val="32"/>
          <w:szCs w:val="32"/>
          <w:highlight w:val="none"/>
          <w:u w:val="single"/>
          <w:lang w:val="en-US" w:eastAsia="zh-CN"/>
        </w:rPr>
        <w:t>0.7</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减少0.4万元，减少36.4%，主要是科目变动。</w:t>
      </w:r>
    </w:p>
    <w:p w14:paraId="5323AEEC">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10.</w:t>
      </w:r>
      <w:r>
        <w:rPr>
          <w:rFonts w:hint="eastAsia" w:ascii="仿宋" w:hAnsi="仿宋" w:eastAsia="仿宋"/>
          <w:sz w:val="32"/>
          <w:szCs w:val="32"/>
          <w:highlight w:val="none"/>
        </w:rPr>
        <w:t>社会保障和就业支出（类） 行政事业单位养老支出 （款） 机关事业单位基本养老保险缴费支出（项）</w:t>
      </w:r>
      <w:r>
        <w:rPr>
          <w:rFonts w:hint="eastAsia" w:ascii="仿宋" w:hAnsi="仿宋" w:eastAsia="仿宋"/>
          <w:sz w:val="32"/>
          <w:szCs w:val="32"/>
          <w:highlight w:val="none"/>
          <w:lang w:val="en-US" w:eastAsia="zh-CN"/>
        </w:rPr>
        <w:t>预算数为49.58万元，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增加12.74，增加34.6%，主要是人员增加。</w:t>
      </w:r>
    </w:p>
    <w:p w14:paraId="5A792BC0">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社会保障和就业支出（类）  就业补助（款）  公益性岗位补贴（项）</w:t>
      </w:r>
      <w:r>
        <w:rPr>
          <w:rFonts w:hint="eastAsia" w:ascii="仿宋" w:hAnsi="仿宋" w:eastAsia="仿宋"/>
          <w:sz w:val="32"/>
          <w:szCs w:val="32"/>
          <w:highlight w:val="none"/>
          <w:lang w:val="en-US" w:eastAsia="zh-CN"/>
        </w:rPr>
        <w:t>预算数为12.43万元，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增加0.18万元，增加1.5%，主要是人员增加。</w:t>
      </w:r>
    </w:p>
    <w:p w14:paraId="1F6815D0">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社会保障和就业支出（类）</w:t>
      </w:r>
      <w:r>
        <w:rPr>
          <w:rFonts w:hint="eastAsia" w:ascii="仿宋" w:hAnsi="仿宋" w:eastAsia="仿宋"/>
          <w:b w:val="0"/>
          <w:bCs w:val="0"/>
          <w:sz w:val="32"/>
          <w:szCs w:val="32"/>
          <w:highlight w:val="none"/>
        </w:rPr>
        <w:t>财政对其他社会保险基金的补助</w:t>
      </w:r>
      <w:r>
        <w:rPr>
          <w:rFonts w:hint="eastAsia" w:ascii="仿宋" w:hAnsi="仿宋" w:eastAsia="仿宋"/>
          <w:sz w:val="32"/>
          <w:szCs w:val="32"/>
          <w:highlight w:val="none"/>
        </w:rPr>
        <w:t>（款） 财政对工伤保险基金的补助</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预算数为0.31万元，增加0.08万元，增加34.8%，主要是人员增加。</w:t>
      </w:r>
    </w:p>
    <w:p w14:paraId="2BD641BD">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13.</w:t>
      </w:r>
      <w:r>
        <w:rPr>
          <w:rFonts w:hint="eastAsia" w:ascii="仿宋" w:hAnsi="仿宋" w:eastAsia="仿宋"/>
          <w:sz w:val="32"/>
          <w:szCs w:val="32"/>
          <w:highlight w:val="none"/>
        </w:rPr>
        <w:t>社会保障和就业支出（类）</w:t>
      </w:r>
      <w:r>
        <w:rPr>
          <w:rFonts w:hint="eastAsia" w:ascii="仿宋" w:hAnsi="仿宋" w:eastAsia="仿宋"/>
          <w:b w:val="0"/>
          <w:bCs w:val="0"/>
          <w:sz w:val="32"/>
          <w:szCs w:val="32"/>
          <w:highlight w:val="none"/>
        </w:rPr>
        <w:t>财政对其他社会保险基金的补助</w:t>
      </w:r>
      <w:r>
        <w:rPr>
          <w:rFonts w:hint="eastAsia" w:ascii="仿宋" w:hAnsi="仿宋" w:eastAsia="仿宋"/>
          <w:sz w:val="32"/>
          <w:szCs w:val="32"/>
          <w:highlight w:val="none"/>
        </w:rPr>
        <w:t>（款） 财政对失业保险基金的补助</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预算数为0.74万元，增加0.51万元，增加221%，主要是人员增加。</w:t>
      </w:r>
    </w:p>
    <w:p w14:paraId="3D2EE729">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14.卫生健康支出（类） 行政事业单位医疗（款） 其他行政事业单位医疗支出（项）预算数为2.88万元，增加2.88万元，增加100%，主要是科目变动。</w:t>
      </w:r>
    </w:p>
    <w:p w14:paraId="2161DA25">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15.卫生健康支出（类） 行政事业单位医疗（款）  行政单位医疗（项）预算数为23.86万元，增加23.86万元，增加100%，主要是科目变动。</w:t>
      </w:r>
    </w:p>
    <w:p w14:paraId="0477CFF6">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16.卫生健康支出（类） 行政事业单位医疗（款）   公务员医疗补助（项）预算数为1.68万元，增加0.6，增加55.5%，主要是人员增加。</w:t>
      </w:r>
    </w:p>
    <w:p w14:paraId="03D54793">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17.住房保障支出（类）住房改革支出（款） 住房公积金（项）预算数为37.79万元，增加10.16万元，增加36.7%，主要是人员增加。</w:t>
      </w:r>
    </w:p>
    <w:p w14:paraId="5C28FB75">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1FB7F28C">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620.75 </w:t>
      </w:r>
      <w:r>
        <w:rPr>
          <w:rFonts w:hint="eastAsia" w:ascii="仿宋" w:hAnsi="仿宋" w:eastAsia="仿宋"/>
          <w:sz w:val="32"/>
          <w:szCs w:val="32"/>
        </w:rPr>
        <w:t>万元，其中：</w:t>
      </w:r>
    </w:p>
    <w:p w14:paraId="3DD04F98">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58</w:t>
      </w:r>
      <w:r>
        <w:rPr>
          <w:rFonts w:hint="eastAsia" w:ascii="仿宋" w:hAnsi="仿宋" w:eastAsia="仿宋"/>
          <w:sz w:val="32"/>
          <w:szCs w:val="32"/>
          <w:u w:val="single"/>
          <w:lang w:val="en-US" w:eastAsia="zh-CN"/>
        </w:rPr>
        <w:t>5.26</w:t>
      </w:r>
      <w:r>
        <w:rPr>
          <w:rFonts w:hint="eastAsia" w:ascii="仿宋" w:hAnsi="仿宋" w:eastAsia="仿宋"/>
          <w:sz w:val="32"/>
          <w:szCs w:val="32"/>
        </w:rPr>
        <w:t>万元，主要包括基本工资61.06</w:t>
      </w:r>
      <w:r>
        <w:rPr>
          <w:rFonts w:hint="eastAsia" w:ascii="仿宋" w:hAnsi="仿宋" w:eastAsia="仿宋"/>
          <w:sz w:val="32"/>
          <w:szCs w:val="32"/>
          <w:lang w:val="en-US" w:eastAsia="zh-CN"/>
        </w:rPr>
        <w:t>万元</w:t>
      </w:r>
      <w:r>
        <w:rPr>
          <w:rFonts w:hint="eastAsia" w:ascii="仿宋" w:hAnsi="仿宋" w:eastAsia="仿宋"/>
          <w:sz w:val="32"/>
          <w:szCs w:val="32"/>
        </w:rPr>
        <w:t>、津贴补贴236.04</w:t>
      </w:r>
      <w:r>
        <w:rPr>
          <w:rFonts w:hint="eastAsia" w:ascii="仿宋" w:hAnsi="仿宋" w:eastAsia="仿宋"/>
          <w:sz w:val="32"/>
          <w:szCs w:val="32"/>
          <w:lang w:val="en-US" w:eastAsia="zh-CN"/>
        </w:rPr>
        <w:t>万元</w:t>
      </w:r>
      <w:r>
        <w:rPr>
          <w:rFonts w:hint="eastAsia" w:ascii="仿宋" w:hAnsi="仿宋" w:eastAsia="仿宋"/>
          <w:sz w:val="32"/>
          <w:szCs w:val="32"/>
        </w:rPr>
        <w:t>、奖金23.82</w:t>
      </w:r>
      <w:r>
        <w:rPr>
          <w:rFonts w:hint="eastAsia" w:ascii="仿宋" w:hAnsi="仿宋" w:eastAsia="仿宋"/>
          <w:sz w:val="32"/>
          <w:szCs w:val="32"/>
          <w:lang w:val="en-US" w:eastAsia="zh-CN"/>
        </w:rPr>
        <w:t>万元</w:t>
      </w:r>
      <w:r>
        <w:rPr>
          <w:rFonts w:hint="eastAsia" w:ascii="仿宋" w:hAnsi="仿宋" w:eastAsia="仿宋"/>
          <w:sz w:val="32"/>
          <w:szCs w:val="32"/>
        </w:rPr>
        <w:t>、伙食补助费5.76</w:t>
      </w:r>
      <w:r>
        <w:rPr>
          <w:rFonts w:hint="eastAsia" w:ascii="仿宋" w:hAnsi="仿宋" w:eastAsia="仿宋"/>
          <w:sz w:val="32"/>
          <w:szCs w:val="32"/>
          <w:lang w:val="en-US" w:eastAsia="zh-CN"/>
        </w:rPr>
        <w:t>万元、</w:t>
      </w:r>
      <w:r>
        <w:rPr>
          <w:rFonts w:ascii="仿宋" w:hAnsi="仿宋" w:eastAsia="仿宋"/>
          <w:sz w:val="32"/>
          <w:szCs w:val="32"/>
        </w:rPr>
        <w:t>机关事业单位养老保险缴费</w:t>
      </w:r>
      <w:r>
        <w:rPr>
          <w:rFonts w:hint="eastAsia" w:ascii="仿宋" w:hAnsi="仿宋" w:eastAsia="仿宋"/>
          <w:sz w:val="32"/>
          <w:szCs w:val="32"/>
        </w:rPr>
        <w:t>49.58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23.86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1.68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1.05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138.91</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37.79</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2.88万元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2.84</w:t>
      </w:r>
      <w:r>
        <w:rPr>
          <w:rFonts w:hint="eastAsia" w:ascii="仿宋" w:hAnsi="仿宋" w:eastAsia="仿宋"/>
          <w:sz w:val="32"/>
          <w:szCs w:val="32"/>
          <w:lang w:val="en-US" w:eastAsia="zh-CN"/>
        </w:rPr>
        <w:t>万元。</w:t>
      </w:r>
    </w:p>
    <w:p w14:paraId="607D53B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35.49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12</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0.6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8.2</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4.97</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5.72</w:t>
      </w:r>
      <w:r>
        <w:rPr>
          <w:rFonts w:hint="eastAsia" w:ascii="仿宋" w:hAnsi="仿宋" w:eastAsia="仿宋"/>
          <w:sz w:val="32"/>
          <w:szCs w:val="32"/>
          <w:lang w:val="en-US" w:eastAsia="zh-CN"/>
        </w:rPr>
        <w:t>万元</w:t>
      </w:r>
      <w:r>
        <w:rPr>
          <w:rFonts w:hint="eastAsia" w:ascii="仿宋" w:hAnsi="仿宋" w:eastAsia="仿宋"/>
          <w:sz w:val="32"/>
          <w:szCs w:val="32"/>
        </w:rPr>
        <w:t>。</w:t>
      </w:r>
    </w:p>
    <w:p w14:paraId="607E03E1">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63B8006A">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lang w:eastAsia="zh-CN"/>
        </w:rPr>
        <w:t>根据《索县财政局关于</w:t>
      </w:r>
      <w:r>
        <w:rPr>
          <w:rFonts w:hint="eastAsia" w:ascii="仿宋" w:hAnsi="仿宋" w:eastAsia="仿宋"/>
          <w:sz w:val="32"/>
          <w:szCs w:val="32"/>
          <w:lang w:val="en-US" w:eastAsia="zh-CN"/>
        </w:rPr>
        <w:t>2025年预算基本支出定员定额标准的请示（草案）</w:t>
      </w:r>
      <w:r>
        <w:rPr>
          <w:rFonts w:hint="eastAsia" w:ascii="仿宋" w:hAnsi="仿宋" w:eastAsia="仿宋"/>
          <w:sz w:val="32"/>
          <w:szCs w:val="32"/>
          <w:lang w:eastAsia="zh-CN"/>
        </w:rPr>
        <w:t>》文件要求，公车运行维护费，各县直单位在原</w:t>
      </w:r>
      <w:r>
        <w:rPr>
          <w:rFonts w:hint="eastAsia" w:ascii="仿宋" w:hAnsi="仿宋" w:eastAsia="仿宋"/>
          <w:sz w:val="32"/>
          <w:szCs w:val="32"/>
          <w:lang w:val="en-US" w:eastAsia="zh-CN"/>
        </w:rPr>
        <w:t>2万元的基础上增加2万元，实际运行维护4万元，资金来源从政府500万元预算中调整.</w:t>
      </w:r>
    </w:p>
    <w:p w14:paraId="4A12A2DE">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18C3F399">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0F637ACB">
      <w:p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1B1D5B0B">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0B90B0A2">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14:paraId="301949F4">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3A03D3E1">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1F631504">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2025</w:t>
      </w:r>
      <w:r>
        <w:rPr>
          <w:rFonts w:hint="eastAsia" w:ascii="仿宋" w:hAnsi="仿宋" w:eastAsia="仿宋"/>
          <w:sz w:val="32"/>
          <w:szCs w:val="32"/>
          <w:highlight w:val="none"/>
        </w:rPr>
        <w:t>年机关运行经费财政拨款预算</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35.49</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万元，比</w:t>
      </w:r>
      <w:r>
        <w:rPr>
          <w:rFonts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年预算增加</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14.88</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万元，增长</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72.2</w:t>
      </w:r>
      <w:r>
        <w:rPr>
          <w:rFonts w:ascii="仿宋_GB2312" w:eastAsia="仿宋_GB2312" w:cs="仿宋_GB2312" w:hAnsiTheme="minorHAnsi"/>
          <w:kern w:val="0"/>
          <w:sz w:val="32"/>
          <w:szCs w:val="32"/>
          <w:highlight w:val="none"/>
          <w:u w:val="single"/>
        </w:rPr>
        <w:t xml:space="preserve">  </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rPr>
        <w:t>。主要原因是</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人员增加</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rPr>
        <w:t>。</w:t>
      </w:r>
    </w:p>
    <w:p w14:paraId="377625BE">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7554CEC5">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14:paraId="22024A80">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41BF7056">
      <w:pPr>
        <w:autoSpaceDE w:val="0"/>
        <w:autoSpaceDN w:val="0"/>
        <w:adjustRightInd w:val="0"/>
        <w:snapToGrid/>
        <w:spacing w:line="578" w:lineRule="exact"/>
        <w:ind w:firstLine="645" w:firstLineChars="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 w:hAnsi="仿宋" w:eastAsia="仿宋" w:cs="仿宋"/>
          <w:kern w:val="0"/>
          <w:sz w:val="32"/>
          <w:szCs w:val="32"/>
          <w:lang w:val="zh-CN"/>
        </w:rPr>
        <w:t>越野车</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val="zh-CN"/>
        </w:rPr>
        <w:t>辆，中巴车</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val="zh-CN"/>
        </w:rPr>
        <w:t>辆，流动舞台车</w:t>
      </w:r>
      <w:r>
        <w:rPr>
          <w:rFonts w:hint="eastAsia" w:ascii="仿宋" w:hAnsi="仿宋" w:eastAsia="仿宋" w:cs="仿宋"/>
          <w:kern w:val="0"/>
          <w:sz w:val="32"/>
          <w:szCs w:val="32"/>
        </w:rPr>
        <w:t>1</w:t>
      </w:r>
      <w:r>
        <w:rPr>
          <w:rFonts w:hint="eastAsia" w:ascii="仿宋" w:hAnsi="仿宋" w:eastAsia="仿宋" w:cs="仿宋"/>
          <w:kern w:val="0"/>
          <w:sz w:val="32"/>
          <w:szCs w:val="32"/>
          <w:lang w:val="zh-CN"/>
        </w:rPr>
        <w:t>辆</w:t>
      </w:r>
      <w:r>
        <w:rPr>
          <w:rFonts w:hint="eastAsia" w:ascii="仿宋" w:hAnsi="仿宋" w:eastAsia="仿宋"/>
          <w:sz w:val="32"/>
          <w:szCs w:val="32"/>
        </w:rPr>
        <w:t>。</w:t>
      </w:r>
    </w:p>
    <w:p w14:paraId="70C45082">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519D570F">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1686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 w:hAnsi="仿宋" w:eastAsia="仿宋"/>
          <w:sz w:val="32"/>
          <w:szCs w:val="32"/>
        </w:rPr>
        <w:t>个，分别是地县赛马节经费，资金500万</w:t>
      </w:r>
      <w:r>
        <w:rPr>
          <w:rFonts w:hint="eastAsia" w:ascii="仿宋" w:hAnsi="仿宋" w:eastAsia="仿宋"/>
          <w:sz w:val="32"/>
          <w:szCs w:val="32"/>
          <w:lang w:val="en-US" w:eastAsia="zh-CN"/>
        </w:rPr>
        <w:t>元</w:t>
      </w:r>
      <w:r>
        <w:rPr>
          <w:rFonts w:hint="eastAsia" w:ascii="仿宋" w:hAnsi="仿宋" w:eastAsia="仿宋"/>
          <w:sz w:val="32"/>
          <w:szCs w:val="32"/>
        </w:rPr>
        <w:t>，占年初项目支出预算总额的</w:t>
      </w:r>
      <w:r>
        <w:rPr>
          <w:rFonts w:hint="eastAsia" w:ascii="仿宋" w:hAnsi="仿宋" w:eastAsia="仿宋"/>
          <w:sz w:val="32"/>
          <w:szCs w:val="32"/>
          <w:u w:val="single"/>
          <w:lang w:val="en-US" w:eastAsia="zh-CN"/>
        </w:rPr>
        <w:t>39.4</w:t>
      </w:r>
      <w:r>
        <w:rPr>
          <w:rFonts w:hint="eastAsia" w:ascii="仿宋" w:hAnsi="仿宋" w:eastAsia="仿宋"/>
          <w:sz w:val="32"/>
          <w:szCs w:val="32"/>
        </w:rPr>
        <w:t>%</w:t>
      </w:r>
      <w:r>
        <w:rPr>
          <w:rFonts w:hint="eastAsia" w:ascii="仿宋" w:hAnsi="仿宋" w:eastAsia="仿宋"/>
          <w:sz w:val="32"/>
          <w:szCs w:val="32"/>
          <w:lang w:eastAsia="zh-CN"/>
        </w:rPr>
        <w:t>；艺术团场次补助，</w:t>
      </w:r>
      <w:r>
        <w:rPr>
          <w:rFonts w:hint="eastAsia" w:ascii="仿宋" w:hAnsi="仿宋" w:eastAsia="仿宋"/>
          <w:sz w:val="32"/>
          <w:szCs w:val="32"/>
        </w:rPr>
        <w:t>资金185万</w:t>
      </w:r>
      <w:r>
        <w:rPr>
          <w:rFonts w:hint="eastAsia" w:ascii="仿宋" w:hAnsi="仿宋" w:eastAsia="仿宋"/>
          <w:sz w:val="32"/>
          <w:szCs w:val="32"/>
          <w:lang w:val="en-US" w:eastAsia="zh-CN"/>
        </w:rPr>
        <w:t>元</w:t>
      </w:r>
      <w:r>
        <w:rPr>
          <w:rFonts w:hint="eastAsia" w:ascii="仿宋" w:hAnsi="仿宋" w:eastAsia="仿宋"/>
          <w:sz w:val="32"/>
          <w:szCs w:val="32"/>
        </w:rPr>
        <w:t>，占年初项目支出预算总额的</w:t>
      </w:r>
      <w:r>
        <w:rPr>
          <w:rFonts w:hint="eastAsia" w:ascii="仿宋" w:hAnsi="仿宋" w:eastAsia="仿宋"/>
          <w:sz w:val="32"/>
          <w:szCs w:val="32"/>
          <w:lang w:val="en-US" w:eastAsia="zh-CN"/>
        </w:rPr>
        <w:t>14.6</w:t>
      </w:r>
      <w:r>
        <w:rPr>
          <w:rFonts w:hint="eastAsia" w:ascii="仿宋" w:hAnsi="仿宋" w:eastAsia="仿宋"/>
          <w:sz w:val="32"/>
          <w:szCs w:val="32"/>
        </w:rPr>
        <w:t>%</w:t>
      </w:r>
      <w:r>
        <w:rPr>
          <w:rFonts w:hint="eastAsia" w:ascii="仿宋" w:hAnsi="仿宋" w:eastAsia="仿宋"/>
          <w:sz w:val="32"/>
          <w:szCs w:val="32"/>
          <w:lang w:eastAsia="zh-CN"/>
        </w:rPr>
        <w:t>。</w:t>
      </w:r>
    </w:p>
    <w:p w14:paraId="0DE6EAEA">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2DE46B27">
      <w:pPr>
        <w:ind w:firstLine="640" w:firstLineChars="200"/>
        <w:rPr>
          <w:rFonts w:hint="eastAsia" w:ascii="楷体" w:hAnsi="楷体" w:eastAsia="楷体"/>
          <w:sz w:val="32"/>
          <w:szCs w:val="32"/>
        </w:rPr>
      </w:pPr>
      <w:r>
        <w:rPr>
          <w:rFonts w:hint="eastAsia" w:ascii="仿宋" w:hAnsi="仿宋" w:eastAsia="仿宋" w:cs="仿宋"/>
          <w:sz w:val="32"/>
          <w:szCs w:val="32"/>
          <w:lang w:eastAsia="zh-CN"/>
        </w:rPr>
        <w:t>无扶贫资金。</w:t>
      </w:r>
    </w:p>
    <w:p w14:paraId="542FFC4C">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31D8ECE2">
      <w:pPr>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无政府债券资金。</w:t>
      </w:r>
    </w:p>
    <w:p w14:paraId="6F19A1B7">
      <w:pPr>
        <w:numPr>
          <w:ilvl w:val="0"/>
          <w:numId w:val="0"/>
        </w:numPr>
        <w:rPr>
          <w:rFonts w:hint="eastAsia" w:ascii="楷体" w:hAnsi="楷体" w:eastAsia="楷体"/>
          <w:sz w:val="32"/>
          <w:szCs w:val="32"/>
        </w:rPr>
      </w:pPr>
    </w:p>
    <w:p w14:paraId="1B200CFA">
      <w:pPr>
        <w:rPr>
          <w:rFonts w:ascii="仿宋" w:hAnsi="仿宋" w:eastAsia="仿宋"/>
          <w:sz w:val="32"/>
          <w:szCs w:val="32"/>
        </w:rPr>
      </w:pPr>
    </w:p>
    <w:p w14:paraId="5074AD43">
      <w:pPr>
        <w:rPr>
          <w:rFonts w:hint="eastAsia" w:ascii="仿宋" w:hAnsi="仿宋" w:eastAsia="仿宋"/>
          <w:sz w:val="32"/>
          <w:szCs w:val="32"/>
        </w:rPr>
      </w:pPr>
    </w:p>
    <w:p w14:paraId="576C1387">
      <w:pPr>
        <w:rPr>
          <w:rFonts w:hint="eastAsia" w:ascii="仿宋" w:hAnsi="仿宋" w:eastAsia="仿宋"/>
          <w:sz w:val="32"/>
          <w:szCs w:val="32"/>
        </w:rPr>
      </w:pPr>
    </w:p>
    <w:p w14:paraId="04F935E2">
      <w:pPr>
        <w:rPr>
          <w:rFonts w:hint="eastAsia" w:ascii="仿宋" w:hAnsi="仿宋" w:eastAsia="仿宋"/>
          <w:sz w:val="32"/>
          <w:szCs w:val="32"/>
        </w:rPr>
      </w:pPr>
    </w:p>
    <w:p w14:paraId="3CE45B2C">
      <w:pPr>
        <w:rPr>
          <w:rFonts w:hint="eastAsia" w:ascii="仿宋" w:hAnsi="仿宋" w:eastAsia="仿宋"/>
          <w:sz w:val="32"/>
          <w:szCs w:val="32"/>
        </w:rPr>
      </w:pPr>
    </w:p>
    <w:p w14:paraId="7024318B">
      <w:pPr>
        <w:rPr>
          <w:rFonts w:hint="eastAsia" w:ascii="仿宋" w:hAnsi="仿宋" w:eastAsia="仿宋"/>
          <w:sz w:val="32"/>
          <w:szCs w:val="32"/>
        </w:rPr>
      </w:pPr>
    </w:p>
    <w:p w14:paraId="3FC4E280">
      <w:pPr>
        <w:rPr>
          <w:rFonts w:hint="eastAsia" w:ascii="仿宋" w:hAnsi="仿宋" w:eastAsia="仿宋"/>
          <w:sz w:val="32"/>
          <w:szCs w:val="32"/>
        </w:rPr>
      </w:pPr>
    </w:p>
    <w:p w14:paraId="12C48157">
      <w:pPr>
        <w:rPr>
          <w:rFonts w:hint="eastAsia" w:ascii="仿宋" w:hAnsi="仿宋" w:eastAsia="仿宋"/>
          <w:sz w:val="32"/>
          <w:szCs w:val="32"/>
        </w:rPr>
      </w:pPr>
      <w:bookmarkStart w:id="0" w:name="_GoBack"/>
      <w:bookmarkEnd w:id="0"/>
    </w:p>
    <w:p w14:paraId="5DAA9643">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211CD287">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4A8999E">
      <w:pPr>
        <w:jc w:val="center"/>
        <w:rPr>
          <w:rFonts w:ascii="方正小标宋简体" w:hAnsi="仿宋" w:eastAsia="方正小标宋简体"/>
          <w:sz w:val="32"/>
          <w:szCs w:val="32"/>
        </w:rPr>
      </w:pPr>
    </w:p>
    <w:p w14:paraId="6ADFC809">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40A5445B">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2D46860B">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37288410">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619F3D2F">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4C4F80F5">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2487CF5D">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B57A6E9">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1931C5E7">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F627D49">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554707BB">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2D79937F">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78AB3312">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panose1 w:val="02000000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FB9EB">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61EA995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30FC">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18B7E7C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181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339E2"/>
    <w:multiLevelType w:val="singleLevel"/>
    <w:tmpl w:val="0F3339E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69B"/>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2670EA"/>
    <w:rsid w:val="0431202E"/>
    <w:rsid w:val="08C07E24"/>
    <w:rsid w:val="0A60366D"/>
    <w:rsid w:val="0E6C0832"/>
    <w:rsid w:val="0FAC2EB1"/>
    <w:rsid w:val="12AB5278"/>
    <w:rsid w:val="13E80E38"/>
    <w:rsid w:val="16AD3796"/>
    <w:rsid w:val="16BC74EB"/>
    <w:rsid w:val="1A2E2E40"/>
    <w:rsid w:val="1F6139F7"/>
    <w:rsid w:val="224B383A"/>
    <w:rsid w:val="2C6676A8"/>
    <w:rsid w:val="3DC41242"/>
    <w:rsid w:val="3DD84CED"/>
    <w:rsid w:val="422A13C4"/>
    <w:rsid w:val="42CD2946"/>
    <w:rsid w:val="44317609"/>
    <w:rsid w:val="46072613"/>
    <w:rsid w:val="53105C7C"/>
    <w:rsid w:val="56B0015D"/>
    <w:rsid w:val="578D049F"/>
    <w:rsid w:val="596F56A8"/>
    <w:rsid w:val="63576530"/>
    <w:rsid w:val="69C735C3"/>
    <w:rsid w:val="6DD156B9"/>
    <w:rsid w:val="71E80C9B"/>
    <w:rsid w:val="734C0DB6"/>
    <w:rsid w:val="73D03795"/>
    <w:rsid w:val="74546174"/>
    <w:rsid w:val="79687EBB"/>
    <w:rsid w:val="7CA3413D"/>
    <w:rsid w:val="7D4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4379</Words>
  <Characters>4724</Characters>
  <Lines>33</Lines>
  <Paragraphs>9</Paragraphs>
  <TotalTime>25</TotalTime>
  <ScaleCrop>false</ScaleCrop>
  <LinksUpToDate>false</LinksUpToDate>
  <CharactersWithSpaces>5016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cp:lastModifiedBy>
  <cp:lastPrinted>2021-01-27T11:28:00Z</cp:lastPrinted>
  <dcterms:modified xsi:type="dcterms:W3CDTF">2025-02-10T05:30:39Z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eyJoZGlkIjoiY2I3YTU3Y2RhNmE3NDQ0MWQxYmUzYjVlMTAzNDE3ZGIiLCJ1c2VySWQiOiIzNzE2NzgwMTEifQ==</vt:lpwstr>
  </property>
  <property fmtid="{D5CDD505-2E9C-101B-9397-08002B2CF9AE}" pid="4" name="ICV">
    <vt:lpwstr>73438F8FA4644393B83EBFCD036600F6_13</vt:lpwstr>
  </property>
</Properties>
</file>