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rPr>
          <w:rFonts w:hint="eastAsia" w:ascii="方正楷体简体" w:hAnsi="方正楷体简体" w:eastAsia="方正楷体简体" w:cs="方正楷体简体"/>
          <w:bCs/>
          <w:color w:val="000000" w:themeColor="text1"/>
          <w:kern w:val="0"/>
          <w:sz w:val="32"/>
          <w:szCs w:val="32"/>
          <w14:textFill>
            <w14:solidFill>
              <w14:schemeClr w14:val="tx1"/>
            </w14:solidFill>
          </w14:textFill>
        </w:rPr>
      </w:pPr>
      <w:r>
        <w:rPr>
          <w:rFonts w:hint="eastAsia" w:ascii="方正楷体简体" w:hAnsi="方正楷体简体" w:eastAsia="方正楷体简体" w:cs="方正楷体简体"/>
          <w:bCs/>
          <w:color w:val="000000" w:themeColor="text1"/>
          <w:kern w:val="0"/>
          <w:sz w:val="32"/>
          <w:szCs w:val="32"/>
          <w14:textFill>
            <w14:solidFill>
              <w14:schemeClr w14:val="tx1"/>
            </w14:solidFill>
          </w14:textFill>
        </w:rPr>
        <w:t>索县</w:t>
      </w:r>
      <w:r>
        <w:rPr>
          <w:rFonts w:hint="eastAsia" w:ascii="方正楷体简体" w:hAnsi="方正楷体简体" w:eastAsia="方正楷体简体" w:cs="方正楷体简体"/>
          <w:bCs/>
          <w:color w:val="000000" w:themeColor="text1"/>
          <w:kern w:val="0"/>
          <w:sz w:val="32"/>
          <w:szCs w:val="32"/>
          <w:lang w:val="en-US" w:eastAsia="zh-CN"/>
          <w14:textFill>
            <w14:solidFill>
              <w14:schemeClr w14:val="tx1"/>
            </w14:solidFill>
          </w14:textFill>
        </w:rPr>
        <w:t>十三</w:t>
      </w:r>
      <w:r>
        <w:rPr>
          <w:rFonts w:hint="eastAsia" w:ascii="方正楷体简体" w:hAnsi="方正楷体简体" w:eastAsia="方正楷体简体" w:cs="方正楷体简体"/>
          <w:bCs/>
          <w:color w:val="000000" w:themeColor="text1"/>
          <w:kern w:val="0"/>
          <w:sz w:val="32"/>
          <w:szCs w:val="32"/>
          <w14:textFill>
            <w14:solidFill>
              <w14:schemeClr w14:val="tx1"/>
            </w14:solidFill>
          </w14:textFill>
        </w:rPr>
        <w:t>届人大</w:t>
      </w:r>
      <w:r>
        <w:rPr>
          <w:rFonts w:hint="eastAsia" w:ascii="方正楷体简体" w:hAnsi="方正楷体简体" w:eastAsia="方正楷体简体" w:cs="方正楷体简体"/>
          <w:bCs/>
          <w:color w:val="000000" w:themeColor="text1"/>
          <w:kern w:val="0"/>
          <w:sz w:val="32"/>
          <w:szCs w:val="32"/>
          <w:lang w:val="en-US" w:eastAsia="zh-CN"/>
          <w14:textFill>
            <w14:solidFill>
              <w14:schemeClr w14:val="tx1"/>
            </w14:solidFill>
          </w14:textFill>
        </w:rPr>
        <w:t>五</w:t>
      </w:r>
      <w:r>
        <w:rPr>
          <w:rFonts w:hint="eastAsia" w:ascii="方正楷体简体" w:hAnsi="方正楷体简体" w:eastAsia="方正楷体简体" w:cs="方正楷体简体"/>
          <w:bCs/>
          <w:color w:val="000000" w:themeColor="text1"/>
          <w:kern w:val="0"/>
          <w:sz w:val="32"/>
          <w:szCs w:val="32"/>
          <w14:textFill>
            <w14:solidFill>
              <w14:schemeClr w14:val="tx1"/>
            </w14:solidFill>
          </w14:textFill>
        </w:rPr>
        <w:t>次</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rPr>
          <w:rFonts w:hint="eastAsia" w:ascii="方正楷体简体" w:hAnsi="方正楷体简体" w:eastAsia="方正楷体简体" w:cs="方正楷体简体"/>
          <w:bCs/>
          <w:color w:val="000000" w:themeColor="text1"/>
          <w:kern w:val="0"/>
          <w:sz w:val="32"/>
          <w:szCs w:val="32"/>
          <w14:textFill>
            <w14:solidFill>
              <w14:schemeClr w14:val="tx1"/>
            </w14:solidFill>
          </w14:textFill>
        </w:rPr>
      </w:pPr>
      <w:r>
        <w:rPr>
          <w:rFonts w:hint="eastAsia" w:ascii="方正楷体简体" w:hAnsi="方正楷体简体" w:eastAsia="方正楷体简体" w:cs="方正楷体简体"/>
          <w:bCs/>
          <w:color w:val="000000" w:themeColor="text1"/>
          <w:kern w:val="0"/>
          <w:sz w:val="32"/>
          <w:szCs w:val="32"/>
          <w14:textFill>
            <w14:solidFill>
              <w14:schemeClr w14:val="tx1"/>
            </w14:solidFill>
          </w14:textFill>
        </w:rPr>
        <w:t>会  议  文  件（</w:t>
      </w:r>
      <w:r>
        <w:rPr>
          <w:rFonts w:hint="eastAsia" w:ascii="方正楷体简体" w:hAnsi="方正楷体简体" w:eastAsia="方正楷体简体" w:cs="方正楷体简体"/>
          <w:bCs/>
          <w:color w:val="000000" w:themeColor="text1"/>
          <w:kern w:val="0"/>
          <w:sz w:val="32"/>
          <w:szCs w:val="32"/>
          <w:lang w:val="en-US" w:eastAsia="zh-CN"/>
          <w14:textFill>
            <w14:solidFill>
              <w14:schemeClr w14:val="tx1"/>
            </w14:solidFill>
          </w14:textFill>
        </w:rPr>
        <w:t>16）</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center"/>
        <w:rPr>
          <w:rFonts w:hint="default" w:ascii="Times New Roman" w:hAnsi="Times New Roman" w:eastAsia="方正小标宋简体" w:cs="Times New Roman"/>
          <w:kern w:val="2"/>
          <w:sz w:val="44"/>
          <w:szCs w:val="44"/>
        </w:rPr>
      </w:pPr>
      <w:r>
        <w:rPr>
          <w:rFonts w:hint="eastAsia" w:eastAsia="方正小标宋简体" w:cs="Times New Roman"/>
          <w:kern w:val="2"/>
          <w:sz w:val="44"/>
          <w:szCs w:val="44"/>
          <w:lang w:eastAsia="zh-CN"/>
        </w:rPr>
        <w:t>关于</w:t>
      </w:r>
      <w:r>
        <w:rPr>
          <w:rFonts w:hint="default" w:ascii="Times New Roman" w:hAnsi="Times New Roman" w:eastAsia="方正小标宋简体" w:cs="Times New Roman"/>
          <w:kern w:val="2"/>
          <w:sz w:val="44"/>
          <w:szCs w:val="44"/>
        </w:rPr>
        <w:t>索县2023年预算执行情况和2024年</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预算草案的报告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left"/>
        <w:textAlignment w:val="center"/>
        <w:rPr>
          <w:rFonts w:hint="default" w:ascii="Times New Roman" w:hAnsi="Times New Roman" w:eastAsia="方正楷体简体" w:cs="Times New Roman"/>
          <w:kern w:val="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center"/>
        <w:rPr>
          <w:rFonts w:hint="eastAsia" w:ascii="方正楷体简体" w:hAnsi="方正楷体简体" w:eastAsia="方正楷体简体" w:cs="方正楷体简体"/>
          <w:kern w:val="2"/>
          <w:szCs w:val="32"/>
        </w:rPr>
      </w:pPr>
      <w:r>
        <w:rPr>
          <w:rFonts w:hint="eastAsia" w:ascii="方正楷体简体" w:hAnsi="方正楷体简体" w:eastAsia="方正楷体简体" w:cs="方正楷体简体"/>
          <w:kern w:val="2"/>
          <w:szCs w:val="32"/>
          <w:lang w:eastAsia="zh-CN"/>
        </w:rPr>
        <w:t>——</w:t>
      </w:r>
      <w:r>
        <w:rPr>
          <w:rFonts w:hint="eastAsia" w:ascii="方正楷体简体" w:hAnsi="方正楷体简体" w:eastAsia="方正楷体简体" w:cs="方正楷体简体"/>
          <w:kern w:val="2"/>
          <w:szCs w:val="32"/>
        </w:rPr>
        <w:t>2024年</w:t>
      </w:r>
      <w:r>
        <w:rPr>
          <w:rFonts w:hint="eastAsia" w:ascii="方正楷体简体" w:hAnsi="方正楷体简体" w:eastAsia="方正楷体简体" w:cs="方正楷体简体"/>
          <w:kern w:val="2"/>
          <w:szCs w:val="32"/>
          <w:lang w:val="en-US" w:eastAsia="zh-CN"/>
        </w:rPr>
        <w:t>1</w:t>
      </w:r>
      <w:r>
        <w:rPr>
          <w:rFonts w:hint="eastAsia" w:ascii="方正楷体简体" w:hAnsi="方正楷体简体" w:eastAsia="方正楷体简体" w:cs="方正楷体简体"/>
          <w:kern w:val="2"/>
          <w:szCs w:val="32"/>
        </w:rPr>
        <w:t>月在索县第</w:t>
      </w:r>
      <w:r>
        <w:rPr>
          <w:rFonts w:hint="eastAsia" w:ascii="方正楷体简体" w:hAnsi="方正楷体简体" w:eastAsia="方正楷体简体" w:cs="方正楷体简体"/>
          <w:kern w:val="2"/>
          <w:szCs w:val="32"/>
          <w:lang w:eastAsia="zh-CN"/>
        </w:rPr>
        <w:t>十三</w:t>
      </w:r>
      <w:r>
        <w:rPr>
          <w:rFonts w:hint="eastAsia" w:ascii="方正楷体简体" w:hAnsi="方正楷体简体" w:eastAsia="方正楷体简体" w:cs="方正楷体简体"/>
          <w:kern w:val="2"/>
          <w:szCs w:val="32"/>
        </w:rPr>
        <w:t>届人民代表大会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center"/>
        <w:rPr>
          <w:rFonts w:hint="eastAsia" w:ascii="方正楷体简体" w:hAnsi="方正楷体简体" w:eastAsia="方正楷体简体" w:cs="方正楷体简体"/>
          <w:kern w:val="2"/>
          <w:szCs w:val="32"/>
          <w:lang w:eastAsia="zh-CN"/>
        </w:rPr>
      </w:pPr>
      <w:r>
        <w:rPr>
          <w:rFonts w:hint="eastAsia" w:ascii="方正楷体简体" w:hAnsi="方正楷体简体" w:eastAsia="方正楷体简体" w:cs="方正楷体简体"/>
          <w:kern w:val="2"/>
          <w:szCs w:val="32"/>
        </w:rPr>
        <w:t>第</w:t>
      </w:r>
      <w:r>
        <w:rPr>
          <w:rFonts w:hint="eastAsia" w:ascii="方正楷体简体" w:hAnsi="方正楷体简体" w:eastAsia="方正楷体简体" w:cs="方正楷体简体"/>
          <w:kern w:val="2"/>
          <w:szCs w:val="32"/>
          <w:lang w:eastAsia="zh-CN"/>
        </w:rPr>
        <w:t>五</w:t>
      </w:r>
      <w:r>
        <w:rPr>
          <w:rFonts w:hint="eastAsia" w:ascii="方正楷体简体" w:hAnsi="方正楷体简体" w:eastAsia="方正楷体简体" w:cs="方正楷体简体"/>
          <w:kern w:val="2"/>
          <w:szCs w:val="32"/>
        </w:rPr>
        <w:t>次会议</w:t>
      </w:r>
      <w:r>
        <w:rPr>
          <w:rFonts w:hint="eastAsia" w:ascii="方正楷体简体" w:hAnsi="方正楷体简体" w:eastAsia="方正楷体简体" w:cs="方正楷体简体"/>
          <w:kern w:val="2"/>
          <w:szCs w:val="32"/>
          <w:lang w:eastAsia="zh-CN"/>
        </w:rPr>
        <w:t>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center"/>
        <w:rPr>
          <w:rFonts w:hint="eastAsia" w:ascii="方正楷体简体" w:hAnsi="方正楷体简体" w:eastAsia="方正楷体简体" w:cs="方正楷体简体"/>
          <w:kern w:val="2"/>
          <w:szCs w:val="32"/>
        </w:rPr>
      </w:pPr>
      <w:r>
        <w:rPr>
          <w:rFonts w:hint="eastAsia" w:ascii="方正楷体简体" w:hAnsi="方正楷体简体" w:eastAsia="方正楷体简体" w:cs="方正楷体简体"/>
          <w:kern w:val="2"/>
          <w:szCs w:val="32"/>
        </w:rPr>
        <w:t>索县财政局</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left"/>
        <w:textAlignment w:val="center"/>
        <w:rPr>
          <w:rFonts w:hint="default" w:ascii="Times New Roman" w:hAnsi="Times New Roman" w:cs="Times New Roman"/>
          <w:kern w:val="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黑体" w:cs="Times New Roman"/>
          <w:kern w:val="2"/>
          <w:szCs w:val="32"/>
        </w:rPr>
      </w:pPr>
      <w:r>
        <w:rPr>
          <w:rFonts w:hint="default" w:ascii="Times New Roman" w:hAnsi="Times New Roman" w:eastAsia="黑体" w:cs="Times New Roman"/>
          <w:kern w:val="2"/>
          <w:szCs w:val="32"/>
        </w:rPr>
        <w:t>一、2023年预算执行情况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eastAsia" w:ascii="方正仿宋简体" w:hAnsi="方正仿宋简体" w:eastAsia="方正仿宋简体" w:cs="方正仿宋简体"/>
          <w:kern w:val="2"/>
          <w:szCs w:val="32"/>
        </w:rPr>
      </w:pPr>
      <w:r>
        <w:rPr>
          <w:rFonts w:hint="default" w:ascii="Times New Roman" w:hAnsi="Times New Roman" w:eastAsia="方正仿宋简体" w:cs="Times New Roman"/>
          <w:kern w:val="2"/>
          <w:szCs w:val="32"/>
        </w:rPr>
        <w:t>2023年</w:t>
      </w:r>
      <w:r>
        <w:rPr>
          <w:rFonts w:hint="eastAsia" w:ascii="方正仿宋简体" w:hAnsi="方正仿宋简体" w:eastAsia="方正仿宋简体" w:cs="方正仿宋简体"/>
          <w:kern w:val="2"/>
          <w:szCs w:val="32"/>
        </w:rPr>
        <w:t>是全面贯彻党的二十大精神的开局之年，是我国全面建设社会主义现代化国家开局起步的重要一年。一年来，在县委、县政府的正确领导下，县人大、政协的监督指导下，始终坚持以习近平新时代中国特色社会主义思想为指导，深入学习贯彻习近平新时代中国特色社会主义思想，坚决扛起奋勇争当“四个创建”“四个走在前列”先锋队、排头兵的光荣使命，始终按照县委、县政府既定的方向为引领，高标准、严要求推动各项工作落实落地，为服务保障全县经济高质量发展提供了有力支撑，切实为建设最高海拔长治久安和高质量发展示范市尽到财政责任、做出财政贡献。全县预算执行情况总体平稳有序。</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eastAsia" w:ascii="方正楷体简体" w:hAnsi="方正楷体简体" w:eastAsia="方正楷体简体" w:cs="方正楷体简体"/>
          <w:kern w:val="2"/>
          <w:szCs w:val="32"/>
        </w:rPr>
      </w:pPr>
      <w:r>
        <w:rPr>
          <w:rFonts w:hint="eastAsia" w:ascii="方正楷体简体" w:hAnsi="方正楷体简体" w:eastAsia="方正楷体简体" w:cs="方正楷体简体"/>
          <w:kern w:val="2"/>
          <w:szCs w:val="32"/>
        </w:rPr>
        <w:t>（一）2023年一般公共预算执行情况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全县一般公共预算收入总量</w:t>
      </w:r>
      <w:r>
        <w:rPr>
          <w:rFonts w:hint="default" w:ascii="Times New Roman" w:hAnsi="Times New Roman" w:eastAsia="方正仿宋简体" w:cs="Times New Roman"/>
          <w:kern w:val="2"/>
          <w:szCs w:val="32"/>
          <w:lang w:val="en-US" w:eastAsia="zh-CN"/>
        </w:rPr>
        <w:t>222040.74</w:t>
      </w:r>
      <w:r>
        <w:rPr>
          <w:rFonts w:hint="default" w:ascii="Times New Roman" w:hAnsi="Times New Roman" w:eastAsia="方正仿宋简体" w:cs="Times New Roman"/>
          <w:kern w:val="2"/>
          <w:szCs w:val="32"/>
        </w:rPr>
        <w:t>万元，为年初预算的</w:t>
      </w:r>
      <w:r>
        <w:rPr>
          <w:rFonts w:hint="default" w:ascii="Times New Roman" w:hAnsi="Times New Roman" w:eastAsia="方正仿宋简体" w:cs="Times New Roman"/>
          <w:kern w:val="2"/>
          <w:szCs w:val="32"/>
          <w:lang w:val="en-US" w:eastAsia="zh-CN"/>
        </w:rPr>
        <w:t>125.56</w:t>
      </w:r>
      <w:r>
        <w:rPr>
          <w:rFonts w:hint="default" w:ascii="Times New Roman" w:hAnsi="Times New Roman" w:eastAsia="方正仿宋简体" w:cs="Times New Roman"/>
          <w:kern w:val="2"/>
          <w:szCs w:val="32"/>
        </w:rPr>
        <w:t>%</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比上年决算数（以下简称“同比</w:t>
      </w:r>
      <w:r>
        <w:rPr>
          <w:rFonts w:hint="default" w:ascii="Times New Roman" w:hAnsi="Times New Roman" w:eastAsia="方正仿宋简体" w:cs="Times New Roman"/>
          <w:kern w:val="2"/>
          <w:szCs w:val="32"/>
          <w:highlight w:val="none"/>
        </w:rPr>
        <w:t>”）</w:t>
      </w:r>
      <w:r>
        <w:rPr>
          <w:rFonts w:hint="default" w:ascii="Times New Roman" w:hAnsi="Times New Roman" w:eastAsia="方正仿宋简体" w:cs="Times New Roman"/>
          <w:kern w:val="2"/>
          <w:szCs w:val="32"/>
          <w:highlight w:val="none"/>
          <w:lang w:eastAsia="zh-CN"/>
        </w:rPr>
        <w:t>下降</w:t>
      </w:r>
      <w:r>
        <w:rPr>
          <w:rFonts w:hint="default" w:ascii="Times New Roman" w:hAnsi="Times New Roman" w:eastAsia="方正仿宋简体" w:cs="Times New Roman"/>
          <w:kern w:val="2"/>
          <w:szCs w:val="32"/>
          <w:highlight w:val="none"/>
          <w:lang w:val="en-US" w:eastAsia="zh-CN"/>
        </w:rPr>
        <w:t>1.52</w:t>
      </w:r>
      <w:r>
        <w:rPr>
          <w:rFonts w:hint="default" w:ascii="Times New Roman" w:hAnsi="Times New Roman" w:eastAsia="方正仿宋简体" w:cs="Times New Roman"/>
          <w:kern w:val="2"/>
          <w:szCs w:val="32"/>
          <w:highlight w:val="none"/>
        </w:rPr>
        <w:t>%。其中：一般公共预算收入完成4898.42万元，为年初预算的</w:t>
      </w:r>
      <w:r>
        <w:rPr>
          <w:rFonts w:hint="default" w:ascii="Times New Roman" w:hAnsi="Times New Roman" w:eastAsia="方正仿宋简体" w:cs="Times New Roman"/>
          <w:kern w:val="2"/>
          <w:szCs w:val="32"/>
          <w:highlight w:val="none"/>
          <w:lang w:val="en-US" w:eastAsia="zh-CN"/>
        </w:rPr>
        <w:t>106.25</w:t>
      </w:r>
      <w:r>
        <w:rPr>
          <w:rFonts w:hint="default" w:ascii="Times New Roman" w:hAnsi="Times New Roman" w:eastAsia="方正仿宋简体" w:cs="Times New Roman"/>
          <w:kern w:val="2"/>
          <w:szCs w:val="32"/>
          <w:highlight w:val="none"/>
        </w:rPr>
        <w:t>%，</w:t>
      </w:r>
      <w:r>
        <w:rPr>
          <w:rFonts w:hint="default" w:ascii="Times New Roman" w:hAnsi="Times New Roman" w:eastAsia="方正仿宋简体" w:cs="Times New Roman"/>
          <w:kern w:val="2"/>
          <w:szCs w:val="32"/>
        </w:rPr>
        <w:t>同</w:t>
      </w:r>
      <w:r>
        <w:rPr>
          <w:rFonts w:hint="default" w:ascii="Times New Roman" w:hAnsi="Times New Roman" w:eastAsia="方正仿宋简体" w:cs="Times New Roman"/>
          <w:kern w:val="2"/>
          <w:szCs w:val="32"/>
          <w:highlight w:val="none"/>
        </w:rPr>
        <w:t>比</w:t>
      </w:r>
      <w:r>
        <w:rPr>
          <w:rFonts w:hint="default" w:ascii="Times New Roman" w:hAnsi="Times New Roman" w:eastAsia="方正仿宋简体" w:cs="Times New Roman"/>
          <w:kern w:val="2"/>
          <w:szCs w:val="32"/>
          <w:highlight w:val="none"/>
          <w:lang w:eastAsia="zh-CN"/>
        </w:rPr>
        <w:t>增长</w:t>
      </w:r>
      <w:r>
        <w:rPr>
          <w:rFonts w:hint="default" w:ascii="Times New Roman" w:hAnsi="Times New Roman" w:eastAsia="方正仿宋简体" w:cs="Times New Roman"/>
          <w:kern w:val="2"/>
          <w:szCs w:val="32"/>
          <w:highlight w:val="none"/>
          <w:lang w:val="en-US" w:eastAsia="zh-CN"/>
        </w:rPr>
        <w:t>2.6</w:t>
      </w:r>
      <w:r>
        <w:rPr>
          <w:rFonts w:hint="default" w:ascii="Times New Roman" w:hAnsi="Times New Roman" w:eastAsia="方正仿宋简体" w:cs="Times New Roman"/>
          <w:kern w:val="2"/>
          <w:szCs w:val="32"/>
          <w:highlight w:val="none"/>
        </w:rPr>
        <w:t>%，上级补助收入178549.26万元，同比增长4.17%，债务转贷收入7154万元，动用预算稳定调节基金1804.91万元，</w:t>
      </w:r>
      <w:r>
        <w:rPr>
          <w:rFonts w:hint="default" w:ascii="Times New Roman" w:hAnsi="Times New Roman" w:eastAsia="方正仿宋简体" w:cs="Times New Roman"/>
          <w:kern w:val="2"/>
          <w:szCs w:val="32"/>
        </w:rPr>
        <w:t>上年结转收入28458.</w:t>
      </w:r>
      <w:r>
        <w:rPr>
          <w:rFonts w:hint="default" w:ascii="Times New Roman" w:hAnsi="Times New Roman" w:eastAsia="方正仿宋简体" w:cs="Times New Roman"/>
          <w:kern w:val="2"/>
          <w:szCs w:val="32"/>
          <w:lang w:val="en-US" w:eastAsia="zh-CN"/>
        </w:rPr>
        <w:t>8</w:t>
      </w:r>
      <w:r>
        <w:rPr>
          <w:rFonts w:hint="default" w:ascii="Times New Roman" w:hAnsi="Times New Roman" w:eastAsia="方正仿宋简体" w:cs="Times New Roman"/>
          <w:kern w:val="2"/>
          <w:szCs w:val="32"/>
        </w:rPr>
        <w:t>万元，调入资金1175.</w:t>
      </w:r>
      <w:r>
        <w:rPr>
          <w:rFonts w:hint="default" w:ascii="Times New Roman" w:hAnsi="Times New Roman" w:eastAsia="方正仿宋简体" w:cs="Times New Roman"/>
          <w:kern w:val="2"/>
          <w:szCs w:val="32"/>
          <w:lang w:val="en-US" w:eastAsia="zh-CN"/>
        </w:rPr>
        <w:t>35</w:t>
      </w:r>
      <w:r>
        <w:rPr>
          <w:rFonts w:hint="default" w:ascii="Times New Roman" w:hAnsi="Times New Roman" w:eastAsia="方正仿宋简体" w:cs="Times New Roman"/>
          <w:kern w:val="2"/>
          <w:szCs w:val="32"/>
        </w:rPr>
        <w:t>万元。全县一般公共预算支出总量208851.</w:t>
      </w:r>
      <w:r>
        <w:rPr>
          <w:rFonts w:hint="default" w:ascii="Times New Roman" w:hAnsi="Times New Roman" w:eastAsia="方正仿宋简体" w:cs="Times New Roman"/>
          <w:kern w:val="2"/>
          <w:szCs w:val="32"/>
          <w:lang w:val="en-US" w:eastAsia="zh-CN"/>
        </w:rPr>
        <w:t>62</w:t>
      </w:r>
      <w:r>
        <w:rPr>
          <w:rFonts w:hint="default" w:ascii="Times New Roman" w:hAnsi="Times New Roman" w:eastAsia="方正仿宋简体" w:cs="Times New Roman"/>
          <w:kern w:val="2"/>
          <w:szCs w:val="32"/>
        </w:rPr>
        <w:t>万元，为年初预算的</w:t>
      </w:r>
      <w:r>
        <w:rPr>
          <w:rFonts w:hint="default" w:ascii="Times New Roman" w:hAnsi="Times New Roman" w:eastAsia="方正仿宋简体" w:cs="Times New Roman"/>
          <w:kern w:val="2"/>
          <w:szCs w:val="32"/>
          <w:lang w:val="en-US" w:eastAsia="zh-CN"/>
        </w:rPr>
        <w:t>122.16</w:t>
      </w:r>
      <w:r>
        <w:rPr>
          <w:rFonts w:hint="default" w:ascii="Times New Roman" w:hAnsi="Times New Roman" w:eastAsia="方正仿宋简体" w:cs="Times New Roman"/>
          <w:kern w:val="2"/>
          <w:szCs w:val="32"/>
        </w:rPr>
        <w:t>%，同比增长6.</w:t>
      </w:r>
      <w:r>
        <w:rPr>
          <w:rFonts w:hint="default" w:ascii="Times New Roman" w:hAnsi="Times New Roman" w:eastAsia="方正仿宋简体" w:cs="Times New Roman"/>
          <w:kern w:val="2"/>
          <w:szCs w:val="32"/>
          <w:lang w:val="en-US" w:eastAsia="zh-CN"/>
        </w:rPr>
        <w:t>78</w:t>
      </w:r>
      <w:r>
        <w:rPr>
          <w:rFonts w:hint="default" w:ascii="Times New Roman" w:hAnsi="Times New Roman" w:eastAsia="方正仿宋简体" w:cs="Times New Roman"/>
          <w:kern w:val="2"/>
          <w:szCs w:val="32"/>
        </w:rPr>
        <w:t>%。其中：一般公共预算支出</w:t>
      </w:r>
      <w:r>
        <w:rPr>
          <w:rFonts w:hint="default" w:ascii="Times New Roman" w:hAnsi="Times New Roman" w:eastAsia="方正仿宋简体" w:cs="Times New Roman"/>
          <w:kern w:val="2"/>
          <w:szCs w:val="32"/>
          <w:lang w:val="en-US" w:eastAsia="zh-CN"/>
        </w:rPr>
        <w:t>186659.09</w:t>
      </w:r>
      <w:r>
        <w:rPr>
          <w:rFonts w:hint="default" w:ascii="Times New Roman" w:hAnsi="Times New Roman" w:eastAsia="方正仿宋简体" w:cs="Times New Roman"/>
          <w:kern w:val="2"/>
          <w:szCs w:val="32"/>
        </w:rPr>
        <w:t>万元，债务还本支出5875万元，安排预算稳定调节基金9256.</w:t>
      </w:r>
      <w:r>
        <w:rPr>
          <w:rFonts w:hint="default" w:ascii="Times New Roman" w:hAnsi="Times New Roman" w:eastAsia="方正仿宋简体" w:cs="Times New Roman"/>
          <w:kern w:val="2"/>
          <w:szCs w:val="32"/>
          <w:lang w:val="en-US" w:eastAsia="zh-CN"/>
        </w:rPr>
        <w:t>33</w:t>
      </w:r>
      <w:r>
        <w:rPr>
          <w:rFonts w:hint="default" w:ascii="Times New Roman" w:hAnsi="Times New Roman" w:eastAsia="方正仿宋简体" w:cs="Times New Roman"/>
          <w:kern w:val="2"/>
          <w:szCs w:val="32"/>
        </w:rPr>
        <w:t>万元，上解支出5100.15万元。收支总量相抵，结转资金13189.12万元在下年度继续安排支出。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highlight w:val="none"/>
        </w:rPr>
      </w:pPr>
      <w:r>
        <w:rPr>
          <w:rFonts w:hint="default" w:ascii="Times New Roman" w:hAnsi="Times New Roman" w:eastAsia="方正仿宋简体" w:cs="Times New Roman"/>
          <w:kern w:val="2"/>
          <w:szCs w:val="32"/>
        </w:rPr>
        <w:t>一般公共预算主要收入项目情况是：税收收入3014.98万元，主要项目为国内增值税1151.76万元，企业所得税32.51万元，个人所得税74.6万元，资源税1.26万元，城市维护建设税108.4</w:t>
      </w:r>
      <w:r>
        <w:rPr>
          <w:rFonts w:hint="default" w:ascii="Times New Roman" w:hAnsi="Times New Roman" w:eastAsia="方正仿宋简体" w:cs="Times New Roman"/>
          <w:kern w:val="2"/>
          <w:szCs w:val="32"/>
          <w:lang w:val="en-US" w:eastAsia="zh-CN"/>
        </w:rPr>
        <w:t>9</w:t>
      </w:r>
      <w:r>
        <w:rPr>
          <w:rFonts w:hint="default" w:ascii="Times New Roman" w:hAnsi="Times New Roman" w:eastAsia="方正仿宋简体" w:cs="Times New Roman"/>
          <w:kern w:val="2"/>
          <w:szCs w:val="32"/>
        </w:rPr>
        <w:t>万元，印花税26.17万元，耕地占用税1571.36万元，契税31.35万元，环境保护税17.4</w:t>
      </w:r>
      <w:r>
        <w:rPr>
          <w:rFonts w:hint="default" w:ascii="Times New Roman" w:hAnsi="Times New Roman" w:eastAsia="方正仿宋简体" w:cs="Times New Roman"/>
          <w:kern w:val="2"/>
          <w:szCs w:val="32"/>
          <w:lang w:val="en-US" w:eastAsia="zh-CN"/>
        </w:rPr>
        <w:t>8</w:t>
      </w:r>
      <w:r>
        <w:rPr>
          <w:rFonts w:hint="default" w:ascii="Times New Roman" w:hAnsi="Times New Roman" w:eastAsia="方正仿宋简体" w:cs="Times New Roman"/>
          <w:kern w:val="2"/>
          <w:szCs w:val="32"/>
        </w:rPr>
        <w:t>万元；非税收入</w:t>
      </w:r>
      <w:r>
        <w:rPr>
          <w:rFonts w:hint="default" w:ascii="Times New Roman" w:hAnsi="Times New Roman" w:eastAsia="方正仿宋简体" w:cs="Times New Roman"/>
          <w:kern w:val="2"/>
          <w:szCs w:val="32"/>
          <w:lang w:val="en-US" w:eastAsia="zh-CN"/>
        </w:rPr>
        <w:t>1883.44</w:t>
      </w:r>
      <w:r>
        <w:rPr>
          <w:rFonts w:hint="default" w:ascii="Times New Roman" w:hAnsi="Times New Roman" w:eastAsia="方正仿宋简体" w:cs="Times New Roman"/>
          <w:kern w:val="2"/>
          <w:szCs w:val="32"/>
        </w:rPr>
        <w:t>万元，主要项目为专项收入416万元，罚没收入125.36万元</w:t>
      </w:r>
      <w:r>
        <w:rPr>
          <w:rFonts w:hint="default" w:ascii="Times New Roman" w:hAnsi="Times New Roman" w:eastAsia="方正仿宋简体" w:cs="Times New Roman"/>
          <w:kern w:val="2"/>
          <w:szCs w:val="32"/>
          <w:highlight w:val="none"/>
        </w:rPr>
        <w:t>，行政事业性收费681.8</w:t>
      </w:r>
      <w:r>
        <w:rPr>
          <w:rFonts w:hint="default" w:ascii="Times New Roman" w:hAnsi="Times New Roman" w:eastAsia="方正仿宋简体" w:cs="Times New Roman"/>
          <w:kern w:val="2"/>
          <w:szCs w:val="32"/>
          <w:highlight w:val="none"/>
          <w:lang w:val="en-US" w:eastAsia="zh-CN"/>
        </w:rPr>
        <w:t>6</w:t>
      </w:r>
      <w:r>
        <w:rPr>
          <w:rFonts w:hint="default" w:ascii="Times New Roman" w:hAnsi="Times New Roman" w:eastAsia="方正仿宋简体" w:cs="Times New Roman"/>
          <w:kern w:val="2"/>
          <w:szCs w:val="32"/>
          <w:highlight w:val="none"/>
        </w:rPr>
        <w:t>万元，国有资产（资源）有偿使用收入590.75万元，</w:t>
      </w:r>
      <w:r>
        <w:rPr>
          <w:rFonts w:hint="default" w:ascii="Times New Roman" w:hAnsi="Times New Roman" w:eastAsia="方正仿宋简体" w:cs="Times New Roman"/>
          <w:kern w:val="2"/>
          <w:szCs w:val="32"/>
          <w:highlight w:val="none"/>
          <w:lang w:eastAsia="zh-CN"/>
        </w:rPr>
        <w:t>其他收入</w:t>
      </w:r>
      <w:r>
        <w:rPr>
          <w:rFonts w:hint="default" w:ascii="Times New Roman" w:hAnsi="Times New Roman" w:eastAsia="方正仿宋简体" w:cs="Times New Roman"/>
          <w:kern w:val="2"/>
          <w:szCs w:val="32"/>
          <w:highlight w:val="none"/>
          <w:lang w:val="en-US" w:eastAsia="zh-CN"/>
        </w:rPr>
        <w:t>69.47万元</w:t>
      </w:r>
      <w:r>
        <w:rPr>
          <w:rFonts w:hint="default" w:ascii="Times New Roman" w:hAnsi="Times New Roman" w:eastAsia="方正仿宋简体" w:cs="Times New Roman"/>
          <w:kern w:val="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highlight w:val="none"/>
        </w:rPr>
      </w:pPr>
      <w:r>
        <w:rPr>
          <w:rFonts w:hint="default" w:ascii="Times New Roman" w:hAnsi="Times New Roman" w:eastAsia="方正仿宋简体" w:cs="Times New Roman"/>
          <w:kern w:val="2"/>
          <w:szCs w:val="32"/>
          <w:highlight w:val="none"/>
        </w:rPr>
        <w:t>一般公共预算主要支出科目：一般公共服务支出</w:t>
      </w:r>
      <w:r>
        <w:rPr>
          <w:rFonts w:hint="default" w:ascii="Times New Roman" w:hAnsi="Times New Roman" w:eastAsia="方正仿宋简体" w:cs="Times New Roman"/>
          <w:kern w:val="2"/>
          <w:szCs w:val="32"/>
          <w:highlight w:val="none"/>
          <w:lang w:val="en-US" w:eastAsia="zh-CN"/>
        </w:rPr>
        <w:t>34669.12</w:t>
      </w:r>
      <w:r>
        <w:rPr>
          <w:rFonts w:hint="default" w:ascii="Times New Roman" w:hAnsi="Times New Roman" w:eastAsia="方正仿宋简体" w:cs="Times New Roman"/>
          <w:kern w:val="2"/>
          <w:szCs w:val="32"/>
          <w:highlight w:val="none"/>
        </w:rPr>
        <w:t>万元，</w:t>
      </w:r>
      <w:r>
        <w:rPr>
          <w:rFonts w:hint="default" w:ascii="Times New Roman" w:hAnsi="Times New Roman" w:eastAsia="方正仿宋简体" w:cs="Times New Roman"/>
          <w:kern w:val="2"/>
          <w:szCs w:val="32"/>
          <w:highlight w:val="none"/>
          <w:lang w:eastAsia="zh-CN"/>
        </w:rPr>
        <w:t>国防支出</w:t>
      </w:r>
      <w:r>
        <w:rPr>
          <w:rFonts w:hint="default" w:ascii="Times New Roman" w:hAnsi="Times New Roman" w:eastAsia="方正仿宋简体" w:cs="Times New Roman"/>
          <w:kern w:val="2"/>
          <w:szCs w:val="32"/>
          <w:highlight w:val="none"/>
          <w:lang w:val="en-US" w:eastAsia="zh-CN"/>
        </w:rPr>
        <w:t>18.08万元，</w:t>
      </w:r>
      <w:r>
        <w:rPr>
          <w:rFonts w:hint="default" w:ascii="Times New Roman" w:hAnsi="Times New Roman" w:eastAsia="方正仿宋简体" w:cs="Times New Roman"/>
          <w:kern w:val="2"/>
          <w:szCs w:val="32"/>
          <w:highlight w:val="none"/>
        </w:rPr>
        <w:t>公共安全支出</w:t>
      </w:r>
      <w:r>
        <w:rPr>
          <w:rFonts w:hint="default" w:ascii="Times New Roman" w:hAnsi="Times New Roman" w:eastAsia="方正仿宋简体" w:cs="Times New Roman"/>
          <w:kern w:val="2"/>
          <w:szCs w:val="32"/>
          <w:highlight w:val="none"/>
          <w:lang w:val="en-US" w:eastAsia="zh-CN"/>
        </w:rPr>
        <w:t>15005.02</w:t>
      </w:r>
      <w:r>
        <w:rPr>
          <w:rFonts w:hint="default" w:ascii="Times New Roman" w:hAnsi="Times New Roman" w:eastAsia="方正仿宋简体" w:cs="Times New Roman"/>
          <w:kern w:val="2"/>
          <w:szCs w:val="32"/>
          <w:highlight w:val="none"/>
        </w:rPr>
        <w:t>万元，教育支出</w:t>
      </w:r>
      <w:r>
        <w:rPr>
          <w:rFonts w:hint="default" w:ascii="Times New Roman" w:hAnsi="Times New Roman" w:eastAsia="方正仿宋简体" w:cs="Times New Roman"/>
          <w:kern w:val="2"/>
          <w:szCs w:val="32"/>
          <w:highlight w:val="none"/>
          <w:lang w:val="en-US" w:eastAsia="zh-CN"/>
        </w:rPr>
        <w:t>44189.53</w:t>
      </w:r>
      <w:r>
        <w:rPr>
          <w:rFonts w:hint="default" w:ascii="Times New Roman" w:hAnsi="Times New Roman" w:eastAsia="方正仿宋简体" w:cs="Times New Roman"/>
          <w:kern w:val="2"/>
          <w:szCs w:val="32"/>
          <w:highlight w:val="none"/>
        </w:rPr>
        <w:t>万元，科学技术支出</w:t>
      </w:r>
      <w:r>
        <w:rPr>
          <w:rFonts w:hint="default" w:ascii="Times New Roman" w:hAnsi="Times New Roman" w:eastAsia="方正仿宋简体" w:cs="Times New Roman"/>
          <w:kern w:val="2"/>
          <w:szCs w:val="32"/>
          <w:highlight w:val="none"/>
          <w:lang w:val="en-US" w:eastAsia="zh-CN"/>
        </w:rPr>
        <w:t>23.63</w:t>
      </w:r>
      <w:r>
        <w:rPr>
          <w:rFonts w:hint="default" w:ascii="Times New Roman" w:hAnsi="Times New Roman" w:eastAsia="方正仿宋简体" w:cs="Times New Roman"/>
          <w:kern w:val="2"/>
          <w:szCs w:val="32"/>
          <w:highlight w:val="none"/>
        </w:rPr>
        <w:t>万元，文化旅游</w:t>
      </w:r>
      <w:r>
        <w:rPr>
          <w:rFonts w:hint="default" w:ascii="Times New Roman" w:hAnsi="Times New Roman" w:eastAsia="方正仿宋简体" w:cs="Times New Roman"/>
          <w:kern w:val="2"/>
          <w:szCs w:val="32"/>
        </w:rPr>
        <w:t>体育与传媒支出</w:t>
      </w:r>
      <w:r>
        <w:rPr>
          <w:rFonts w:hint="default" w:ascii="Times New Roman" w:hAnsi="Times New Roman" w:eastAsia="方正仿宋简体" w:cs="Times New Roman"/>
          <w:kern w:val="2"/>
          <w:szCs w:val="32"/>
          <w:lang w:val="en-US" w:eastAsia="zh-CN"/>
        </w:rPr>
        <w:t>1498.4</w:t>
      </w:r>
      <w:r>
        <w:rPr>
          <w:rFonts w:hint="default" w:ascii="Times New Roman" w:hAnsi="Times New Roman" w:eastAsia="方正仿宋简体" w:cs="Times New Roman"/>
          <w:kern w:val="2"/>
          <w:szCs w:val="32"/>
        </w:rPr>
        <w:t>万元，社会保障和就业支出</w:t>
      </w:r>
      <w:r>
        <w:rPr>
          <w:rFonts w:hint="default" w:ascii="Times New Roman" w:hAnsi="Times New Roman" w:eastAsia="方正仿宋简体" w:cs="Times New Roman"/>
          <w:kern w:val="2"/>
          <w:szCs w:val="32"/>
          <w:lang w:val="en-US" w:eastAsia="zh-CN"/>
        </w:rPr>
        <w:t>10255.21</w:t>
      </w:r>
      <w:r>
        <w:rPr>
          <w:rFonts w:hint="default" w:ascii="Times New Roman" w:hAnsi="Times New Roman" w:eastAsia="方正仿宋简体" w:cs="Times New Roman"/>
          <w:kern w:val="2"/>
          <w:szCs w:val="32"/>
        </w:rPr>
        <w:t>万元，卫生健康支出</w:t>
      </w:r>
      <w:r>
        <w:rPr>
          <w:rFonts w:hint="default" w:ascii="Times New Roman" w:hAnsi="Times New Roman" w:eastAsia="方正仿宋简体" w:cs="Times New Roman"/>
          <w:kern w:val="2"/>
          <w:szCs w:val="32"/>
          <w:lang w:val="en-US" w:eastAsia="zh-CN"/>
        </w:rPr>
        <w:t>14477</w:t>
      </w:r>
      <w:r>
        <w:rPr>
          <w:rFonts w:hint="default" w:ascii="Times New Roman" w:hAnsi="Times New Roman" w:eastAsia="方正仿宋简体" w:cs="Times New Roman"/>
          <w:kern w:val="2"/>
          <w:szCs w:val="32"/>
        </w:rPr>
        <w:t>万元，节能环保支出</w:t>
      </w:r>
      <w:r>
        <w:rPr>
          <w:rFonts w:hint="default" w:ascii="Times New Roman" w:hAnsi="Times New Roman" w:eastAsia="方正仿宋简体" w:cs="Times New Roman"/>
          <w:kern w:val="2"/>
          <w:szCs w:val="32"/>
          <w:lang w:val="en-US" w:eastAsia="zh-CN"/>
        </w:rPr>
        <w:t>11412.22</w:t>
      </w:r>
      <w:r>
        <w:rPr>
          <w:rFonts w:hint="default" w:ascii="Times New Roman" w:hAnsi="Times New Roman" w:eastAsia="方正仿宋简体" w:cs="Times New Roman"/>
          <w:kern w:val="2"/>
          <w:szCs w:val="32"/>
        </w:rPr>
        <w:t>万元，城乡社区支出</w:t>
      </w:r>
      <w:r>
        <w:rPr>
          <w:rFonts w:hint="default" w:ascii="Times New Roman" w:hAnsi="Times New Roman" w:eastAsia="方正仿宋简体" w:cs="Times New Roman"/>
          <w:kern w:val="2"/>
          <w:szCs w:val="32"/>
          <w:lang w:val="en-US" w:eastAsia="zh-CN"/>
        </w:rPr>
        <w:t>6276.1</w:t>
      </w:r>
      <w:r>
        <w:rPr>
          <w:rFonts w:hint="default" w:ascii="Times New Roman" w:hAnsi="Times New Roman" w:eastAsia="方正仿宋简体" w:cs="Times New Roman"/>
          <w:kern w:val="2"/>
          <w:szCs w:val="32"/>
        </w:rPr>
        <w:t>万元，农林水支出</w:t>
      </w:r>
      <w:r>
        <w:rPr>
          <w:rFonts w:hint="default" w:ascii="Times New Roman" w:hAnsi="Times New Roman" w:eastAsia="方正仿宋简体" w:cs="Times New Roman"/>
          <w:kern w:val="2"/>
          <w:szCs w:val="32"/>
          <w:lang w:val="en-US" w:eastAsia="zh-CN"/>
        </w:rPr>
        <w:t>26846.3</w:t>
      </w:r>
      <w:r>
        <w:rPr>
          <w:rFonts w:hint="default" w:ascii="Times New Roman" w:hAnsi="Times New Roman" w:eastAsia="方正仿宋简体" w:cs="Times New Roman"/>
          <w:kern w:val="2"/>
          <w:szCs w:val="32"/>
          <w:highlight w:val="none"/>
        </w:rPr>
        <w:t>万元，交通运输支出</w:t>
      </w:r>
      <w:r>
        <w:rPr>
          <w:rFonts w:hint="default" w:ascii="Times New Roman" w:hAnsi="Times New Roman" w:eastAsia="方正仿宋简体" w:cs="Times New Roman"/>
          <w:kern w:val="2"/>
          <w:szCs w:val="32"/>
          <w:highlight w:val="none"/>
          <w:lang w:val="en-US" w:eastAsia="zh-CN"/>
        </w:rPr>
        <w:t>8689.83</w:t>
      </w:r>
      <w:r>
        <w:rPr>
          <w:rFonts w:hint="default" w:ascii="Times New Roman" w:hAnsi="Times New Roman" w:eastAsia="方正仿宋简体" w:cs="Times New Roman"/>
          <w:kern w:val="2"/>
          <w:szCs w:val="32"/>
          <w:highlight w:val="none"/>
        </w:rPr>
        <w:t>万元，商品和服务业等支出</w:t>
      </w:r>
      <w:r>
        <w:rPr>
          <w:rFonts w:hint="default" w:ascii="Times New Roman" w:hAnsi="Times New Roman" w:eastAsia="方正仿宋简体" w:cs="Times New Roman"/>
          <w:kern w:val="2"/>
          <w:szCs w:val="32"/>
          <w:highlight w:val="none"/>
          <w:lang w:val="en-US" w:eastAsia="zh-CN"/>
        </w:rPr>
        <w:t>3.97</w:t>
      </w:r>
      <w:r>
        <w:rPr>
          <w:rFonts w:hint="default" w:ascii="Times New Roman" w:hAnsi="Times New Roman" w:eastAsia="方正仿宋简体" w:cs="Times New Roman"/>
          <w:kern w:val="2"/>
          <w:szCs w:val="32"/>
          <w:highlight w:val="none"/>
        </w:rPr>
        <w:t>万元，自然资源海洋气象等支出</w:t>
      </w:r>
      <w:r>
        <w:rPr>
          <w:rFonts w:hint="default" w:ascii="Times New Roman" w:hAnsi="Times New Roman" w:eastAsia="方正仿宋简体" w:cs="Times New Roman"/>
          <w:kern w:val="2"/>
          <w:szCs w:val="32"/>
          <w:highlight w:val="none"/>
          <w:lang w:val="en-US" w:eastAsia="zh-CN"/>
        </w:rPr>
        <w:t>302.53</w:t>
      </w:r>
      <w:r>
        <w:rPr>
          <w:rFonts w:hint="default" w:ascii="Times New Roman" w:hAnsi="Times New Roman" w:eastAsia="方正仿宋简体" w:cs="Times New Roman"/>
          <w:kern w:val="2"/>
          <w:szCs w:val="32"/>
          <w:highlight w:val="none"/>
        </w:rPr>
        <w:t>万元，住房保障支出</w:t>
      </w:r>
      <w:r>
        <w:rPr>
          <w:rFonts w:hint="default" w:ascii="Times New Roman" w:hAnsi="Times New Roman" w:eastAsia="方正仿宋简体" w:cs="Times New Roman"/>
          <w:kern w:val="2"/>
          <w:szCs w:val="32"/>
          <w:highlight w:val="none"/>
          <w:lang w:val="en-US" w:eastAsia="zh-CN"/>
        </w:rPr>
        <w:t>10739.33</w:t>
      </w:r>
      <w:r>
        <w:rPr>
          <w:rFonts w:hint="default" w:ascii="Times New Roman" w:hAnsi="Times New Roman" w:eastAsia="方正仿宋简体" w:cs="Times New Roman"/>
          <w:kern w:val="2"/>
          <w:szCs w:val="32"/>
          <w:highlight w:val="none"/>
        </w:rPr>
        <w:t>万元，</w:t>
      </w:r>
      <w:r>
        <w:rPr>
          <w:rFonts w:hint="default" w:ascii="Times New Roman" w:hAnsi="Times New Roman" w:eastAsia="方正仿宋简体" w:cs="Times New Roman"/>
          <w:kern w:val="2"/>
          <w:szCs w:val="32"/>
          <w:highlight w:val="none"/>
          <w:lang w:eastAsia="zh-CN"/>
        </w:rPr>
        <w:t>粮油物资储备支出</w:t>
      </w:r>
      <w:r>
        <w:rPr>
          <w:rFonts w:hint="default" w:ascii="Times New Roman" w:hAnsi="Times New Roman" w:eastAsia="方正仿宋简体" w:cs="Times New Roman"/>
          <w:kern w:val="2"/>
          <w:szCs w:val="32"/>
          <w:highlight w:val="none"/>
          <w:lang w:val="en-US" w:eastAsia="zh-CN"/>
        </w:rPr>
        <w:t>11.42万元，</w:t>
      </w:r>
      <w:r>
        <w:rPr>
          <w:rFonts w:hint="default" w:ascii="Times New Roman" w:hAnsi="Times New Roman" w:eastAsia="方正仿宋简体" w:cs="Times New Roman"/>
          <w:kern w:val="2"/>
          <w:szCs w:val="32"/>
          <w:highlight w:val="none"/>
        </w:rPr>
        <w:t>灾害防治及应急管理支出</w:t>
      </w:r>
      <w:r>
        <w:rPr>
          <w:rFonts w:hint="default" w:ascii="Times New Roman" w:hAnsi="Times New Roman" w:eastAsia="方正仿宋简体" w:cs="Times New Roman"/>
          <w:kern w:val="2"/>
          <w:szCs w:val="32"/>
          <w:highlight w:val="none"/>
          <w:lang w:val="en-US" w:eastAsia="zh-CN"/>
        </w:rPr>
        <w:t>885.7</w:t>
      </w:r>
      <w:r>
        <w:rPr>
          <w:rFonts w:hint="default" w:ascii="Times New Roman" w:hAnsi="Times New Roman" w:eastAsia="方正仿宋简体" w:cs="Times New Roman"/>
          <w:kern w:val="2"/>
          <w:szCs w:val="32"/>
          <w:highlight w:val="none"/>
        </w:rPr>
        <w:t>万元，</w:t>
      </w:r>
      <w:r>
        <w:rPr>
          <w:rFonts w:hint="default" w:ascii="Times New Roman" w:hAnsi="Times New Roman" w:eastAsia="方正仿宋简体" w:cs="Times New Roman"/>
          <w:kern w:val="2"/>
          <w:szCs w:val="32"/>
          <w:highlight w:val="none"/>
          <w:lang w:eastAsia="zh-CN"/>
        </w:rPr>
        <w:t>其他支出</w:t>
      </w:r>
      <w:r>
        <w:rPr>
          <w:rFonts w:hint="default" w:ascii="Times New Roman" w:hAnsi="Times New Roman" w:eastAsia="方正仿宋简体" w:cs="Times New Roman"/>
          <w:kern w:val="2"/>
          <w:szCs w:val="32"/>
          <w:highlight w:val="none"/>
          <w:lang w:val="en-US" w:eastAsia="zh-CN"/>
        </w:rPr>
        <w:t>4.25万元，</w:t>
      </w:r>
      <w:r>
        <w:rPr>
          <w:rFonts w:hint="default" w:ascii="Times New Roman" w:hAnsi="Times New Roman" w:eastAsia="方正仿宋简体" w:cs="Times New Roman"/>
          <w:kern w:val="2"/>
          <w:szCs w:val="32"/>
          <w:highlight w:val="none"/>
        </w:rPr>
        <w:t>债务付息支出</w:t>
      </w:r>
      <w:r>
        <w:rPr>
          <w:rFonts w:hint="default" w:ascii="Times New Roman" w:hAnsi="Times New Roman" w:eastAsia="方正仿宋简体" w:cs="Times New Roman"/>
          <w:kern w:val="2"/>
          <w:szCs w:val="32"/>
          <w:highlight w:val="none"/>
          <w:lang w:val="en-US" w:eastAsia="zh-CN"/>
        </w:rPr>
        <w:t>1343.84</w:t>
      </w:r>
      <w:r>
        <w:rPr>
          <w:rFonts w:hint="default" w:ascii="Times New Roman" w:hAnsi="Times New Roman" w:eastAsia="方正仿宋简体" w:cs="Times New Roman"/>
          <w:kern w:val="2"/>
          <w:szCs w:val="32"/>
          <w:highlight w:val="none"/>
        </w:rPr>
        <w:t>万元</w:t>
      </w:r>
      <w:r>
        <w:rPr>
          <w:rFonts w:hint="default" w:ascii="Times New Roman" w:hAnsi="Times New Roman" w:eastAsia="方正仿宋简体" w:cs="Times New Roman"/>
          <w:kern w:val="2"/>
          <w:szCs w:val="32"/>
          <w:highlight w:val="none"/>
          <w:lang w:eastAsia="zh-CN"/>
        </w:rPr>
        <w:t>，债务发行费用支出</w:t>
      </w:r>
      <w:r>
        <w:rPr>
          <w:rFonts w:hint="default" w:ascii="Times New Roman" w:hAnsi="Times New Roman" w:eastAsia="方正仿宋简体" w:cs="Times New Roman"/>
          <w:kern w:val="2"/>
          <w:szCs w:val="32"/>
          <w:highlight w:val="none"/>
          <w:lang w:val="en-US" w:eastAsia="zh-CN"/>
        </w:rPr>
        <w:t>7.61万元</w:t>
      </w:r>
      <w:r>
        <w:rPr>
          <w:rFonts w:hint="default" w:ascii="Times New Roman" w:hAnsi="Times New Roman" w:eastAsia="方正仿宋简体" w:cs="Times New Roman"/>
          <w:kern w:val="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eastAsia" w:ascii="方正楷体简体" w:hAnsi="方正楷体简体" w:eastAsia="方正楷体简体" w:cs="方正楷体简体"/>
          <w:kern w:val="2"/>
          <w:szCs w:val="32"/>
          <w:highlight w:val="none"/>
        </w:rPr>
      </w:pPr>
      <w:r>
        <w:rPr>
          <w:rFonts w:hint="eastAsia" w:ascii="方正楷体简体" w:hAnsi="方正楷体简体" w:eastAsia="方正楷体简体" w:cs="方正楷体简体"/>
          <w:kern w:val="2"/>
          <w:szCs w:val="32"/>
          <w:highlight w:val="none"/>
        </w:rPr>
        <w:t>（二）2023年政府性基金预算执行情况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highlight w:val="none"/>
        </w:rPr>
      </w:pPr>
      <w:r>
        <w:rPr>
          <w:rFonts w:hint="default" w:ascii="Times New Roman" w:hAnsi="Times New Roman" w:eastAsia="方正仿宋简体" w:cs="Times New Roman"/>
          <w:kern w:val="2"/>
          <w:szCs w:val="32"/>
          <w:highlight w:val="none"/>
        </w:rPr>
        <w:t>全县政府性基金预算收入总量</w:t>
      </w:r>
      <w:r>
        <w:rPr>
          <w:rFonts w:hint="default" w:ascii="Times New Roman" w:hAnsi="Times New Roman" w:eastAsia="方正仿宋简体" w:cs="Times New Roman"/>
          <w:kern w:val="2"/>
          <w:szCs w:val="32"/>
          <w:highlight w:val="none"/>
          <w:lang w:val="en-US" w:eastAsia="zh-CN"/>
        </w:rPr>
        <w:t>8322.2</w:t>
      </w:r>
      <w:r>
        <w:rPr>
          <w:rFonts w:hint="default" w:ascii="Times New Roman" w:hAnsi="Times New Roman" w:eastAsia="方正仿宋简体" w:cs="Times New Roman"/>
          <w:kern w:val="2"/>
          <w:szCs w:val="32"/>
          <w:highlight w:val="none"/>
        </w:rPr>
        <w:t>万元，为年初预算的</w:t>
      </w:r>
      <w:r>
        <w:rPr>
          <w:rFonts w:hint="default" w:ascii="Times New Roman" w:hAnsi="Times New Roman" w:eastAsia="方正仿宋简体" w:cs="Times New Roman"/>
          <w:kern w:val="2"/>
          <w:szCs w:val="32"/>
          <w:highlight w:val="none"/>
          <w:lang w:val="en-US" w:eastAsia="zh-CN"/>
        </w:rPr>
        <w:t>371.56</w:t>
      </w:r>
      <w:r>
        <w:rPr>
          <w:rFonts w:hint="default" w:ascii="Times New Roman" w:hAnsi="Times New Roman" w:eastAsia="方正仿宋简体" w:cs="Times New Roman"/>
          <w:kern w:val="2"/>
          <w:szCs w:val="32"/>
          <w:highlight w:val="none"/>
        </w:rPr>
        <w:t>%</w:t>
      </w:r>
      <w:r>
        <w:rPr>
          <w:rFonts w:hint="default" w:ascii="Times New Roman" w:hAnsi="Times New Roman" w:eastAsia="方正仿宋简体" w:cs="Times New Roman"/>
          <w:kern w:val="2"/>
          <w:szCs w:val="32"/>
          <w:highlight w:val="none"/>
          <w:lang w:eastAsia="zh-CN"/>
        </w:rPr>
        <w:t>，</w:t>
      </w:r>
      <w:r>
        <w:rPr>
          <w:rFonts w:hint="default" w:ascii="Times New Roman" w:hAnsi="Times New Roman" w:eastAsia="方正仿宋简体" w:cs="Times New Roman"/>
          <w:kern w:val="2"/>
          <w:szCs w:val="32"/>
          <w:highlight w:val="none"/>
        </w:rPr>
        <w:t>同比</w:t>
      </w:r>
      <w:r>
        <w:rPr>
          <w:rFonts w:hint="default" w:ascii="Times New Roman" w:hAnsi="Times New Roman" w:eastAsia="方正仿宋简体" w:cs="Times New Roman"/>
          <w:kern w:val="2"/>
          <w:szCs w:val="32"/>
          <w:highlight w:val="none"/>
          <w:lang w:eastAsia="zh-CN"/>
        </w:rPr>
        <w:t>增长</w:t>
      </w:r>
      <w:r>
        <w:rPr>
          <w:rFonts w:hint="default" w:ascii="Times New Roman" w:hAnsi="Times New Roman" w:eastAsia="方正仿宋简体" w:cs="Times New Roman"/>
          <w:kern w:val="2"/>
          <w:szCs w:val="32"/>
          <w:highlight w:val="none"/>
          <w:lang w:val="en-US" w:eastAsia="zh-CN"/>
        </w:rPr>
        <w:t>105.4</w:t>
      </w:r>
      <w:r>
        <w:rPr>
          <w:rFonts w:hint="default" w:ascii="Times New Roman" w:hAnsi="Times New Roman" w:eastAsia="方正仿宋简体" w:cs="Times New Roman"/>
          <w:kern w:val="2"/>
          <w:szCs w:val="32"/>
          <w:highlight w:val="none"/>
        </w:rPr>
        <w:t>%。其中：政府性基金预算收入</w:t>
      </w:r>
      <w:r>
        <w:rPr>
          <w:rFonts w:hint="default" w:ascii="Times New Roman" w:hAnsi="Times New Roman" w:eastAsia="方正仿宋简体" w:cs="Times New Roman"/>
          <w:kern w:val="2"/>
          <w:szCs w:val="32"/>
          <w:highlight w:val="none"/>
          <w:lang w:val="en-US" w:eastAsia="zh-CN"/>
        </w:rPr>
        <w:t>3495</w:t>
      </w:r>
      <w:r>
        <w:rPr>
          <w:rFonts w:hint="default" w:ascii="Times New Roman" w:hAnsi="Times New Roman" w:eastAsia="方正仿宋简体" w:cs="Times New Roman"/>
          <w:kern w:val="2"/>
          <w:szCs w:val="32"/>
          <w:highlight w:val="none"/>
        </w:rPr>
        <w:t>万元，上级补助收入</w:t>
      </w:r>
      <w:r>
        <w:rPr>
          <w:rFonts w:hint="default" w:ascii="Times New Roman" w:hAnsi="Times New Roman" w:eastAsia="方正仿宋简体" w:cs="Times New Roman"/>
          <w:kern w:val="2"/>
          <w:szCs w:val="32"/>
          <w:highlight w:val="none"/>
          <w:lang w:val="en-US" w:eastAsia="zh-CN"/>
        </w:rPr>
        <w:t>1018.63</w:t>
      </w:r>
      <w:r>
        <w:rPr>
          <w:rFonts w:hint="default" w:ascii="Times New Roman" w:hAnsi="Times New Roman" w:eastAsia="方正仿宋简体" w:cs="Times New Roman"/>
          <w:kern w:val="2"/>
          <w:szCs w:val="32"/>
          <w:highlight w:val="none"/>
        </w:rPr>
        <w:t>万元，上年结转收入</w:t>
      </w:r>
      <w:r>
        <w:rPr>
          <w:rFonts w:hint="default" w:ascii="Times New Roman" w:hAnsi="Times New Roman" w:eastAsia="方正仿宋简体" w:cs="Times New Roman"/>
          <w:kern w:val="2"/>
          <w:szCs w:val="32"/>
          <w:highlight w:val="none"/>
          <w:lang w:val="en-US" w:eastAsia="zh-CN"/>
        </w:rPr>
        <w:t>1847.52</w:t>
      </w:r>
      <w:r>
        <w:rPr>
          <w:rFonts w:hint="default" w:ascii="Times New Roman" w:hAnsi="Times New Roman" w:eastAsia="方正仿宋简体" w:cs="Times New Roman"/>
          <w:kern w:val="2"/>
          <w:szCs w:val="32"/>
          <w:highlight w:val="none"/>
        </w:rPr>
        <w:t>万元</w:t>
      </w:r>
      <w:r>
        <w:rPr>
          <w:rFonts w:hint="default" w:ascii="Times New Roman" w:hAnsi="Times New Roman" w:eastAsia="方正仿宋简体" w:cs="Times New Roman"/>
          <w:kern w:val="2"/>
          <w:szCs w:val="32"/>
          <w:highlight w:val="none"/>
          <w:lang w:eastAsia="zh-CN"/>
        </w:rPr>
        <w:t>，调入资金</w:t>
      </w:r>
      <w:r>
        <w:rPr>
          <w:rFonts w:hint="default" w:ascii="Times New Roman" w:hAnsi="Times New Roman" w:eastAsia="方正仿宋简体" w:cs="Times New Roman"/>
          <w:kern w:val="2"/>
          <w:szCs w:val="32"/>
          <w:highlight w:val="none"/>
          <w:lang w:val="en-US" w:eastAsia="zh-CN"/>
        </w:rPr>
        <w:t>1961.05万元</w:t>
      </w:r>
      <w:r>
        <w:rPr>
          <w:rFonts w:hint="default" w:ascii="Times New Roman" w:hAnsi="Times New Roman" w:eastAsia="方正仿宋简体" w:cs="Times New Roman"/>
          <w:kern w:val="2"/>
          <w:szCs w:val="32"/>
          <w:highlight w:val="none"/>
        </w:rPr>
        <w:t>。政府性基金预算支出总量</w:t>
      </w:r>
      <w:r>
        <w:rPr>
          <w:rFonts w:hint="default" w:ascii="Times New Roman" w:hAnsi="Times New Roman" w:eastAsia="方正仿宋简体" w:cs="Times New Roman"/>
          <w:kern w:val="2"/>
          <w:szCs w:val="32"/>
          <w:highlight w:val="none"/>
          <w:lang w:val="en-US" w:eastAsia="zh-CN"/>
        </w:rPr>
        <w:t>5973.6</w:t>
      </w:r>
      <w:r>
        <w:rPr>
          <w:rFonts w:hint="default" w:ascii="Times New Roman" w:hAnsi="Times New Roman" w:eastAsia="方正仿宋简体" w:cs="Times New Roman"/>
          <w:kern w:val="2"/>
          <w:szCs w:val="32"/>
          <w:highlight w:val="none"/>
        </w:rPr>
        <w:t>万元，为年初预算的</w:t>
      </w:r>
      <w:r>
        <w:rPr>
          <w:rFonts w:hint="default" w:ascii="Times New Roman" w:hAnsi="Times New Roman" w:eastAsia="方正仿宋简体" w:cs="Times New Roman"/>
          <w:kern w:val="2"/>
          <w:szCs w:val="32"/>
          <w:highlight w:val="none"/>
          <w:lang w:val="en-US" w:eastAsia="zh-CN"/>
        </w:rPr>
        <w:t>166.7</w:t>
      </w:r>
      <w:r>
        <w:rPr>
          <w:rFonts w:hint="default" w:ascii="Times New Roman" w:hAnsi="Times New Roman" w:eastAsia="方正仿宋简体" w:cs="Times New Roman"/>
          <w:kern w:val="2"/>
          <w:szCs w:val="32"/>
          <w:highlight w:val="none"/>
        </w:rPr>
        <w:t>%，同比</w:t>
      </w:r>
      <w:r>
        <w:rPr>
          <w:rFonts w:hint="default" w:ascii="Times New Roman" w:hAnsi="Times New Roman" w:eastAsia="方正仿宋简体" w:cs="Times New Roman"/>
          <w:kern w:val="2"/>
          <w:szCs w:val="32"/>
          <w:highlight w:val="none"/>
          <w:lang w:eastAsia="zh-CN"/>
        </w:rPr>
        <w:t>增长</w:t>
      </w:r>
      <w:r>
        <w:rPr>
          <w:rFonts w:hint="default" w:ascii="Times New Roman" w:hAnsi="Times New Roman" w:eastAsia="方正仿宋简体" w:cs="Times New Roman"/>
          <w:kern w:val="2"/>
          <w:szCs w:val="32"/>
          <w:highlight w:val="none"/>
          <w:lang w:val="en-US" w:eastAsia="zh-CN"/>
        </w:rPr>
        <w:t>51.08</w:t>
      </w:r>
      <w:r>
        <w:rPr>
          <w:rFonts w:hint="default" w:ascii="Times New Roman" w:hAnsi="Times New Roman" w:eastAsia="方正仿宋简体" w:cs="Times New Roman"/>
          <w:kern w:val="2"/>
          <w:szCs w:val="32"/>
          <w:highlight w:val="none"/>
        </w:rPr>
        <w:t>%。收支总量相抵后，结转资金</w:t>
      </w:r>
      <w:r>
        <w:rPr>
          <w:rFonts w:hint="default" w:ascii="Times New Roman" w:hAnsi="Times New Roman" w:eastAsia="方正仿宋简体" w:cs="Times New Roman"/>
          <w:kern w:val="2"/>
          <w:szCs w:val="32"/>
          <w:highlight w:val="none"/>
          <w:lang w:val="en-US" w:eastAsia="zh-CN"/>
        </w:rPr>
        <w:t>2348.6</w:t>
      </w:r>
      <w:r>
        <w:rPr>
          <w:rFonts w:hint="default" w:ascii="Times New Roman" w:hAnsi="Times New Roman" w:eastAsia="方正仿宋简体" w:cs="Times New Roman"/>
          <w:kern w:val="2"/>
          <w:szCs w:val="32"/>
          <w:highlight w:val="none"/>
        </w:rPr>
        <w:t>万元在下年度继续安排支出。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楷体_GB2312" w:cs="Times New Roman"/>
          <w:kern w:val="2"/>
          <w:szCs w:val="32"/>
          <w:highlight w:val="none"/>
        </w:rPr>
      </w:pPr>
      <w:r>
        <w:rPr>
          <w:rFonts w:hint="eastAsia" w:ascii="方正楷体简体" w:hAnsi="方正楷体简体" w:eastAsia="方正楷体简体" w:cs="方正楷体简体"/>
          <w:kern w:val="2"/>
          <w:szCs w:val="32"/>
          <w:highlight w:val="none"/>
        </w:rPr>
        <w:t>（三）2023年国有资本经营预算执行情况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highlight w:val="none"/>
        </w:rPr>
      </w:pPr>
      <w:r>
        <w:rPr>
          <w:rFonts w:hint="default" w:ascii="Times New Roman" w:hAnsi="Times New Roman" w:eastAsia="方正仿宋简体" w:cs="Times New Roman"/>
          <w:kern w:val="2"/>
          <w:szCs w:val="32"/>
          <w:highlight w:val="none"/>
        </w:rPr>
        <w:t>全县国有资本经营预算收入总量</w:t>
      </w:r>
      <w:r>
        <w:rPr>
          <w:rFonts w:hint="default" w:ascii="Times New Roman" w:hAnsi="Times New Roman" w:eastAsia="方正仿宋简体" w:cs="Times New Roman"/>
          <w:kern w:val="2"/>
          <w:szCs w:val="32"/>
          <w:highlight w:val="none"/>
          <w:lang w:val="en-US" w:eastAsia="zh-CN"/>
        </w:rPr>
        <w:t>0.3</w:t>
      </w:r>
      <w:r>
        <w:rPr>
          <w:rFonts w:hint="default" w:ascii="Times New Roman" w:hAnsi="Times New Roman" w:eastAsia="方正仿宋简体" w:cs="Times New Roman"/>
          <w:kern w:val="2"/>
          <w:szCs w:val="32"/>
          <w:highlight w:val="none"/>
        </w:rPr>
        <w:t>万元，</w:t>
      </w:r>
      <w:r>
        <w:rPr>
          <w:rFonts w:hint="default" w:ascii="Times New Roman" w:hAnsi="Times New Roman" w:eastAsia="方正仿宋简体" w:cs="Times New Roman"/>
          <w:kern w:val="2"/>
          <w:szCs w:val="32"/>
          <w:highlight w:val="none"/>
          <w:lang w:eastAsia="zh-CN"/>
        </w:rPr>
        <w:t>与</w:t>
      </w:r>
      <w:r>
        <w:rPr>
          <w:rFonts w:hint="default" w:ascii="Times New Roman" w:hAnsi="Times New Roman" w:eastAsia="方正仿宋简体" w:cs="Times New Roman"/>
          <w:kern w:val="2"/>
          <w:szCs w:val="32"/>
          <w:highlight w:val="none"/>
        </w:rPr>
        <w:t>年初预算</w:t>
      </w:r>
      <w:r>
        <w:rPr>
          <w:rFonts w:hint="default" w:ascii="Times New Roman" w:hAnsi="Times New Roman" w:eastAsia="方正仿宋简体" w:cs="Times New Roman"/>
          <w:kern w:val="2"/>
          <w:szCs w:val="32"/>
          <w:highlight w:val="none"/>
          <w:lang w:eastAsia="zh-CN"/>
        </w:rPr>
        <w:t>一致</w:t>
      </w:r>
      <w:r>
        <w:rPr>
          <w:rFonts w:hint="default" w:ascii="Times New Roman" w:hAnsi="Times New Roman" w:eastAsia="方正仿宋简体" w:cs="Times New Roman"/>
          <w:kern w:val="2"/>
          <w:szCs w:val="32"/>
          <w:highlight w:val="none"/>
        </w:rPr>
        <w:t>。</w:t>
      </w:r>
      <w:r>
        <w:rPr>
          <w:rFonts w:hint="default" w:ascii="Times New Roman" w:hAnsi="Times New Roman" w:eastAsia="方正仿宋简体" w:cs="Times New Roman"/>
          <w:kern w:val="2"/>
          <w:szCs w:val="32"/>
        </w:rPr>
        <w:t>其中：上级补助收入</w:t>
      </w:r>
      <w:r>
        <w:rPr>
          <w:rFonts w:hint="default" w:ascii="Times New Roman" w:hAnsi="Times New Roman" w:eastAsia="方正仿宋简体" w:cs="Times New Roman"/>
          <w:kern w:val="2"/>
          <w:szCs w:val="32"/>
          <w:lang w:val="en-US" w:eastAsia="zh-CN"/>
        </w:rPr>
        <w:t>0.1</w:t>
      </w:r>
      <w:r>
        <w:rPr>
          <w:rFonts w:hint="default" w:ascii="Times New Roman" w:hAnsi="Times New Roman" w:eastAsia="方正仿宋简体" w:cs="Times New Roman"/>
          <w:kern w:val="2"/>
          <w:szCs w:val="32"/>
        </w:rPr>
        <w:t>万元，上年结转收入</w:t>
      </w:r>
      <w:r>
        <w:rPr>
          <w:rFonts w:hint="default" w:ascii="Times New Roman" w:hAnsi="Times New Roman" w:eastAsia="方正仿宋简体" w:cs="Times New Roman"/>
          <w:kern w:val="2"/>
          <w:szCs w:val="32"/>
          <w:lang w:val="en-US" w:eastAsia="zh-CN"/>
        </w:rPr>
        <w:t>0.2</w:t>
      </w:r>
      <w:r>
        <w:rPr>
          <w:rFonts w:hint="default" w:ascii="Times New Roman" w:hAnsi="Times New Roman" w:eastAsia="方正仿宋简体" w:cs="Times New Roman"/>
          <w:kern w:val="2"/>
          <w:szCs w:val="32"/>
        </w:rPr>
        <w:t>万元。国有资本经营预算支出总量</w:t>
      </w:r>
      <w:r>
        <w:rPr>
          <w:rFonts w:hint="default" w:ascii="Times New Roman" w:hAnsi="Times New Roman" w:eastAsia="方正仿宋简体" w:cs="Times New Roman"/>
          <w:kern w:val="2"/>
          <w:szCs w:val="32"/>
          <w:lang w:val="en-US" w:eastAsia="zh-CN"/>
        </w:rPr>
        <w:t>0.2</w:t>
      </w:r>
      <w:r>
        <w:rPr>
          <w:rFonts w:hint="default" w:ascii="Times New Roman" w:hAnsi="Times New Roman" w:eastAsia="方正仿宋简体" w:cs="Times New Roman"/>
          <w:kern w:val="2"/>
          <w:szCs w:val="32"/>
        </w:rPr>
        <w:t>万元，为年初预算的</w:t>
      </w:r>
      <w:r>
        <w:rPr>
          <w:rFonts w:hint="default" w:ascii="Times New Roman" w:hAnsi="Times New Roman" w:eastAsia="方正仿宋简体" w:cs="Times New Roman"/>
          <w:kern w:val="2"/>
          <w:szCs w:val="32"/>
          <w:lang w:val="en-US" w:eastAsia="zh-CN"/>
        </w:rPr>
        <w:t>66.67</w:t>
      </w:r>
      <w:r>
        <w:rPr>
          <w:rFonts w:hint="default" w:ascii="Times New Roman" w:hAnsi="Times New Roman" w:eastAsia="方正仿宋简体" w:cs="Times New Roman"/>
          <w:kern w:val="2"/>
          <w:szCs w:val="32"/>
        </w:rPr>
        <w:t>%。</w:t>
      </w:r>
      <w:r>
        <w:rPr>
          <w:rFonts w:hint="default" w:ascii="Times New Roman" w:hAnsi="Times New Roman" w:eastAsia="方正仿宋简体" w:cs="Times New Roman"/>
          <w:kern w:val="2"/>
          <w:szCs w:val="32"/>
          <w:highlight w:val="none"/>
          <w:lang w:eastAsia="zh-CN"/>
        </w:rPr>
        <w:t>其中：调出资金</w:t>
      </w:r>
      <w:r>
        <w:rPr>
          <w:rFonts w:hint="default" w:ascii="Times New Roman" w:hAnsi="Times New Roman" w:eastAsia="方正仿宋简体" w:cs="Times New Roman"/>
          <w:kern w:val="2"/>
          <w:szCs w:val="32"/>
          <w:highlight w:val="none"/>
          <w:lang w:val="en-US" w:eastAsia="zh-CN"/>
        </w:rPr>
        <w:t>0.2万元。</w:t>
      </w:r>
      <w:r>
        <w:rPr>
          <w:rFonts w:hint="default" w:ascii="Times New Roman" w:hAnsi="Times New Roman" w:eastAsia="方正仿宋简体" w:cs="Times New Roman"/>
          <w:kern w:val="2"/>
          <w:szCs w:val="32"/>
          <w:highlight w:val="none"/>
        </w:rPr>
        <w:t>收支总量相抵后，结转资金</w:t>
      </w:r>
      <w:r>
        <w:rPr>
          <w:rFonts w:hint="default" w:ascii="Times New Roman" w:hAnsi="Times New Roman" w:eastAsia="方正仿宋简体" w:cs="Times New Roman"/>
          <w:kern w:val="2"/>
          <w:szCs w:val="32"/>
          <w:highlight w:val="none"/>
          <w:lang w:val="en-US" w:eastAsia="zh-CN"/>
        </w:rPr>
        <w:t>0.1</w:t>
      </w:r>
      <w:r>
        <w:rPr>
          <w:rFonts w:hint="default" w:ascii="Times New Roman" w:hAnsi="Times New Roman" w:eastAsia="方正仿宋简体" w:cs="Times New Roman"/>
          <w:kern w:val="2"/>
          <w:szCs w:val="32"/>
          <w:highlight w:val="none"/>
        </w:rPr>
        <w:t>万元在下年度继续安排支出。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eastAsia" w:ascii="方正楷体简体" w:hAnsi="方正楷体简体" w:eastAsia="方正楷体简体" w:cs="方正楷体简体"/>
          <w:kern w:val="2"/>
          <w:szCs w:val="32"/>
        </w:rPr>
      </w:pPr>
      <w:r>
        <w:rPr>
          <w:rFonts w:hint="eastAsia" w:ascii="方正楷体简体" w:hAnsi="方正楷体简体" w:eastAsia="方正楷体简体" w:cs="方正楷体简体"/>
          <w:kern w:val="2"/>
          <w:szCs w:val="32"/>
        </w:rPr>
        <w:t>（四）2023年社会保险基金预算执行情况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cs="Times New Roman"/>
        </w:rPr>
      </w:pPr>
      <w:r>
        <w:rPr>
          <w:rFonts w:hint="eastAsia" w:cs="Times New Roman"/>
          <w:lang w:eastAsia="zh-CN"/>
        </w:rPr>
        <w:t>全县</w:t>
      </w:r>
      <w:r>
        <w:rPr>
          <w:rFonts w:hint="default" w:ascii="Times New Roman" w:hAnsi="Times New Roman" w:cs="Times New Roman"/>
        </w:rPr>
        <w:t>社会保险基金预算收入和支出</w:t>
      </w:r>
      <w:r>
        <w:rPr>
          <w:rFonts w:hint="eastAsia" w:cs="Times New Roman"/>
          <w:lang w:eastAsia="zh-CN"/>
        </w:rPr>
        <w:t>为</w:t>
      </w:r>
      <w:r>
        <w:rPr>
          <w:rFonts w:hint="eastAsia" w:cs="Times New Roman"/>
          <w:lang w:val="en-US" w:eastAsia="zh-CN"/>
        </w:rPr>
        <w:t>0</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eastAsia" w:ascii="方正仿宋简体" w:hAnsi="方正仿宋简体" w:eastAsia="方正仿宋简体" w:cs="方正仿宋简体"/>
          <w:kern w:val="2"/>
          <w:szCs w:val="32"/>
        </w:rPr>
      </w:pPr>
      <w:r>
        <w:rPr>
          <w:rFonts w:hint="eastAsia" w:ascii="方正仿宋简体" w:hAnsi="方正仿宋简体" w:eastAsia="方正仿宋简体" w:cs="方正仿宋简体"/>
          <w:kern w:val="2"/>
          <w:szCs w:val="32"/>
        </w:rPr>
        <w:t>上述预算执行情况待那曲市财政局批复决算后，会有所调整，届时将依法向人大报告相关情况。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楷体_GB2312" w:cs="Times New Roman"/>
          <w:kern w:val="2"/>
          <w:szCs w:val="32"/>
        </w:rPr>
      </w:pPr>
      <w:r>
        <w:rPr>
          <w:rFonts w:hint="eastAsia" w:ascii="方正楷体简体" w:hAnsi="方正楷体简体" w:eastAsia="方正楷体简体" w:cs="方正楷体简体"/>
          <w:kern w:val="2"/>
          <w:szCs w:val="32"/>
        </w:rPr>
        <w:t>（五）2023年地方政府债务情况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lang w:val="en-US" w:eastAsia="zh-CN"/>
        </w:rPr>
        <w:t>全县</w:t>
      </w:r>
      <w:r>
        <w:rPr>
          <w:rFonts w:hint="default" w:ascii="Times New Roman" w:hAnsi="Times New Roman" w:eastAsia="方正仿宋简体" w:cs="Times New Roman"/>
          <w:kern w:val="2"/>
          <w:szCs w:val="32"/>
        </w:rPr>
        <w:t>地方政府法定债务限额</w:t>
      </w:r>
      <w:r>
        <w:rPr>
          <w:rFonts w:hint="default" w:ascii="Times New Roman" w:hAnsi="Times New Roman" w:eastAsia="方正仿宋简体" w:cs="Times New Roman"/>
          <w:kern w:val="2"/>
          <w:szCs w:val="32"/>
          <w:lang w:val="en-US" w:eastAsia="zh-CN"/>
        </w:rPr>
        <w:t>135432.33</w:t>
      </w:r>
      <w:r>
        <w:rPr>
          <w:rFonts w:hint="default" w:ascii="Times New Roman" w:hAnsi="Times New Roman" w:eastAsia="方正仿宋简体" w:cs="Times New Roman"/>
          <w:kern w:val="2"/>
          <w:szCs w:val="32"/>
        </w:rPr>
        <w:t>万元，其中：一般债务限额</w:t>
      </w:r>
      <w:r>
        <w:rPr>
          <w:rFonts w:hint="default" w:ascii="Times New Roman" w:hAnsi="Times New Roman" w:eastAsia="方正仿宋简体" w:cs="Times New Roman"/>
          <w:kern w:val="2"/>
          <w:szCs w:val="32"/>
          <w:lang w:val="en-US" w:eastAsia="zh-CN"/>
        </w:rPr>
        <w:t>41906.33</w:t>
      </w:r>
      <w:r>
        <w:rPr>
          <w:rFonts w:hint="default" w:ascii="Times New Roman" w:hAnsi="Times New Roman" w:eastAsia="方正仿宋简体" w:cs="Times New Roman"/>
          <w:kern w:val="2"/>
          <w:szCs w:val="32"/>
        </w:rPr>
        <w:t>万元，专项债务限额</w:t>
      </w:r>
      <w:r>
        <w:rPr>
          <w:rFonts w:hint="default" w:ascii="Times New Roman" w:hAnsi="Times New Roman" w:eastAsia="方正仿宋简体" w:cs="Times New Roman"/>
          <w:kern w:val="2"/>
          <w:szCs w:val="32"/>
          <w:lang w:val="en-US" w:eastAsia="zh-CN"/>
        </w:rPr>
        <w:t>93526</w:t>
      </w:r>
      <w:r>
        <w:rPr>
          <w:rFonts w:hint="default" w:ascii="Times New Roman" w:hAnsi="Times New Roman" w:eastAsia="方正仿宋简体" w:cs="Times New Roman"/>
          <w:kern w:val="2"/>
          <w:szCs w:val="32"/>
        </w:rPr>
        <w:t>万元；全</w:t>
      </w:r>
      <w:r>
        <w:rPr>
          <w:rFonts w:hint="default" w:ascii="Times New Roman" w:hAnsi="Times New Roman" w:eastAsia="方正仿宋简体" w:cs="Times New Roman"/>
          <w:color w:val="auto"/>
          <w:kern w:val="2"/>
          <w:szCs w:val="32"/>
          <w:lang w:val="en-US" w:eastAsia="zh-CN"/>
        </w:rPr>
        <w:t>县</w:t>
      </w:r>
      <w:r>
        <w:rPr>
          <w:rFonts w:hint="default" w:ascii="Times New Roman" w:hAnsi="Times New Roman" w:eastAsia="方正仿宋简体" w:cs="Times New Roman"/>
          <w:kern w:val="2"/>
          <w:szCs w:val="32"/>
        </w:rPr>
        <w:t>地方政府法定债务余额</w:t>
      </w:r>
      <w:r>
        <w:rPr>
          <w:rFonts w:hint="default" w:ascii="Times New Roman" w:hAnsi="Times New Roman" w:eastAsia="方正仿宋简体" w:cs="Times New Roman"/>
          <w:kern w:val="2"/>
          <w:szCs w:val="32"/>
          <w:lang w:val="en-US" w:eastAsia="zh-CN"/>
        </w:rPr>
        <w:t>132974.26</w:t>
      </w:r>
      <w:r>
        <w:rPr>
          <w:rFonts w:hint="default" w:ascii="Times New Roman" w:hAnsi="Times New Roman" w:eastAsia="方正仿宋简体" w:cs="Times New Roman"/>
          <w:kern w:val="2"/>
          <w:szCs w:val="32"/>
        </w:rPr>
        <w:t>万元，其中：一般债务余额</w:t>
      </w:r>
      <w:r>
        <w:rPr>
          <w:rFonts w:hint="default" w:ascii="Times New Roman" w:hAnsi="Times New Roman" w:eastAsia="方正仿宋简体" w:cs="Times New Roman"/>
          <w:kern w:val="2"/>
          <w:szCs w:val="32"/>
          <w:lang w:val="en-US" w:eastAsia="zh-CN"/>
        </w:rPr>
        <w:t>39448.26</w:t>
      </w:r>
      <w:r>
        <w:rPr>
          <w:rFonts w:hint="default" w:ascii="Times New Roman" w:hAnsi="Times New Roman" w:eastAsia="方正仿宋简体" w:cs="Times New Roman"/>
          <w:kern w:val="2"/>
          <w:szCs w:val="32"/>
        </w:rPr>
        <w:t>万元，专项债务余额</w:t>
      </w:r>
      <w:r>
        <w:rPr>
          <w:rFonts w:hint="default" w:ascii="Times New Roman" w:hAnsi="Times New Roman" w:eastAsia="方正仿宋简体" w:cs="Times New Roman"/>
          <w:kern w:val="2"/>
          <w:szCs w:val="32"/>
          <w:lang w:val="en-US" w:eastAsia="zh-CN"/>
        </w:rPr>
        <w:t>93526</w:t>
      </w:r>
      <w:r>
        <w:rPr>
          <w:rFonts w:hint="default" w:ascii="Times New Roman" w:hAnsi="Times New Roman" w:eastAsia="方正仿宋简体" w:cs="Times New Roman"/>
          <w:kern w:val="2"/>
          <w:szCs w:val="32"/>
        </w:rPr>
        <w:t>万元。法定债务余额控制在限额之内。</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楷体_GB2312" w:cs="Times New Roman"/>
          <w:kern w:val="2"/>
          <w:szCs w:val="32"/>
          <w:highlight w:val="none"/>
        </w:rPr>
      </w:pPr>
      <w:r>
        <w:rPr>
          <w:rFonts w:hint="eastAsia" w:ascii="方正楷体简体" w:hAnsi="方正楷体简体" w:eastAsia="方正楷体简体" w:cs="方正楷体简体"/>
          <w:kern w:val="2"/>
          <w:szCs w:val="32"/>
        </w:rPr>
        <w:t>（六）2023年重点政策落实情况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highlight w:val="none"/>
        </w:rPr>
      </w:pPr>
      <w:r>
        <w:rPr>
          <w:rFonts w:hint="default" w:ascii="Times New Roman" w:hAnsi="Times New Roman" w:eastAsia="方正仿宋简体" w:cs="Times New Roman"/>
          <w:kern w:val="2"/>
          <w:szCs w:val="32"/>
          <w:highlight w:val="none"/>
        </w:rPr>
        <w:t>2023年按照县委、县政府决策部署，认真落实县</w:t>
      </w:r>
      <w:r>
        <w:rPr>
          <w:rFonts w:hint="default" w:ascii="Times New Roman" w:hAnsi="Times New Roman" w:eastAsia="方正仿宋简体" w:cs="Times New Roman"/>
          <w:kern w:val="2"/>
          <w:szCs w:val="32"/>
          <w:highlight w:val="none"/>
          <w:lang w:eastAsia="zh-CN"/>
        </w:rPr>
        <w:t>第十三</w:t>
      </w:r>
      <w:r>
        <w:rPr>
          <w:rFonts w:hint="default" w:ascii="Times New Roman" w:hAnsi="Times New Roman" w:eastAsia="方正仿宋简体" w:cs="Times New Roman"/>
          <w:kern w:val="2"/>
          <w:szCs w:val="32"/>
          <w:highlight w:val="none"/>
        </w:rPr>
        <w:t>届人大第</w:t>
      </w:r>
      <w:r>
        <w:rPr>
          <w:rFonts w:hint="default" w:ascii="Times New Roman" w:hAnsi="Times New Roman" w:eastAsia="方正仿宋简体" w:cs="Times New Roman"/>
          <w:kern w:val="2"/>
          <w:szCs w:val="32"/>
          <w:highlight w:val="none"/>
          <w:lang w:eastAsia="zh-CN"/>
        </w:rPr>
        <w:t>四</w:t>
      </w:r>
      <w:r>
        <w:rPr>
          <w:rFonts w:hint="default" w:ascii="Times New Roman" w:hAnsi="Times New Roman" w:eastAsia="方正仿宋简体" w:cs="Times New Roman"/>
          <w:kern w:val="2"/>
          <w:szCs w:val="32"/>
          <w:highlight w:val="none"/>
        </w:rPr>
        <w:t>次会议关于预算草案的决议和审查意见，全面贯彻积极财政政策要提质增效的要求，全力以赴抓收入，优化结构保重点，较好地服务了</w:t>
      </w:r>
      <w:r>
        <w:rPr>
          <w:rFonts w:hint="default" w:ascii="Times New Roman" w:hAnsi="Times New Roman" w:eastAsia="方正仿宋简体" w:cs="Times New Roman"/>
          <w:kern w:val="2"/>
          <w:szCs w:val="32"/>
          <w:highlight w:val="none"/>
          <w:lang w:val="en-US" w:eastAsia="zh-CN"/>
        </w:rPr>
        <w:t>全县</w:t>
      </w:r>
      <w:r>
        <w:rPr>
          <w:rFonts w:hint="default" w:ascii="Times New Roman" w:hAnsi="Times New Roman" w:eastAsia="方正仿宋简体" w:cs="Times New Roman"/>
          <w:kern w:val="2"/>
          <w:szCs w:val="32"/>
          <w:highlight w:val="none"/>
        </w:rPr>
        <w:t>经济社会发展大局。</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方正仿宋简体" w:cs="Times New Roman"/>
          <w:kern w:val="2"/>
          <w:szCs w:val="32"/>
        </w:rPr>
      </w:pPr>
      <w:r>
        <w:rPr>
          <w:rFonts w:hint="eastAsia" w:ascii="方正仿宋简体" w:hAnsi="方正仿宋简体" w:eastAsia="方正仿宋简体" w:cs="方正仿宋简体"/>
          <w:b/>
          <w:bCs/>
          <w:kern w:val="2"/>
          <w:szCs w:val="32"/>
        </w:rPr>
        <w:t>1.持续加大党的建设相关资金保障。</w:t>
      </w:r>
      <w:r>
        <w:rPr>
          <w:rFonts w:hint="default" w:ascii="Times New Roman" w:hAnsi="Times New Roman" w:eastAsia="方正仿宋简体" w:cs="Times New Roman"/>
          <w:kern w:val="2"/>
          <w:szCs w:val="32"/>
        </w:rPr>
        <w:t>安排资金</w:t>
      </w:r>
      <w:r>
        <w:rPr>
          <w:rFonts w:hint="default" w:ascii="Times New Roman" w:hAnsi="Times New Roman" w:eastAsia="方正仿宋简体" w:cs="Times New Roman"/>
          <w:kern w:val="2"/>
          <w:szCs w:val="32"/>
          <w:lang w:val="en-US" w:eastAsia="zh-CN"/>
        </w:rPr>
        <w:t>7910.41</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落实强基惠民和驻村工作</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落实村“两委”干部基本报酬和业绩考核工作</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落实城乡党组织建设工作等。安排宣传相关经费</w:t>
      </w:r>
      <w:r>
        <w:rPr>
          <w:rFonts w:hint="default" w:ascii="Times New Roman" w:hAnsi="Times New Roman" w:eastAsia="方正仿宋简体" w:cs="Times New Roman"/>
          <w:kern w:val="2"/>
          <w:szCs w:val="32"/>
          <w:lang w:val="en-US" w:eastAsia="zh-CN"/>
        </w:rPr>
        <w:t>77.65</w:t>
      </w:r>
      <w:r>
        <w:rPr>
          <w:rFonts w:hint="default" w:ascii="Times New Roman" w:hAnsi="Times New Roman" w:eastAsia="方正仿宋简体" w:cs="Times New Roman"/>
          <w:kern w:val="2"/>
          <w:szCs w:val="32"/>
        </w:rPr>
        <w:t xml:space="preserve">万元。 </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方正仿宋简体" w:cs="Times New Roman"/>
          <w:kern w:val="2"/>
          <w:szCs w:val="32"/>
        </w:rPr>
      </w:pPr>
      <w:r>
        <w:rPr>
          <w:rFonts w:hint="default" w:ascii="方正仿宋简体" w:hAnsi="方正仿宋简体" w:eastAsia="方正仿宋简体" w:cs="方正仿宋简体"/>
          <w:b/>
          <w:bCs/>
          <w:kern w:val="2"/>
          <w:szCs w:val="32"/>
        </w:rPr>
        <w:t>2.持续加大维护社会和谐稳定资金保障。</w:t>
      </w:r>
      <w:r>
        <w:rPr>
          <w:rFonts w:hint="default" w:ascii="Times New Roman" w:hAnsi="Times New Roman" w:eastAsia="方正仿宋简体" w:cs="Times New Roman"/>
          <w:kern w:val="2"/>
          <w:szCs w:val="32"/>
        </w:rPr>
        <w:t>安排资金</w:t>
      </w:r>
      <w:r>
        <w:rPr>
          <w:rFonts w:hint="default" w:ascii="Times New Roman" w:hAnsi="Times New Roman" w:eastAsia="方正仿宋简体" w:cs="Times New Roman"/>
          <w:kern w:val="2"/>
          <w:szCs w:val="32"/>
          <w:lang w:val="en-US" w:eastAsia="zh-CN"/>
        </w:rPr>
        <w:t>5947.81</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w:t>
      </w:r>
      <w:r>
        <w:rPr>
          <w:rFonts w:hint="default" w:ascii="Times New Roman" w:hAnsi="Times New Roman" w:eastAsia="方正仿宋简体" w:cs="Times New Roman"/>
          <w:kern w:val="2"/>
          <w:szCs w:val="32"/>
          <w:lang w:val="en-US" w:eastAsia="zh-CN"/>
        </w:rPr>
        <w:t>涉稳部门</w:t>
      </w:r>
      <w:r>
        <w:rPr>
          <w:rFonts w:hint="default" w:ascii="Times New Roman" w:hAnsi="Times New Roman" w:eastAsia="方正仿宋简体" w:cs="Times New Roman"/>
          <w:kern w:val="2"/>
          <w:szCs w:val="32"/>
        </w:rPr>
        <w:t>和各乡镇各类工作支出。开展平安创建</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强化各项维稳保障。安排资金</w:t>
      </w:r>
      <w:r>
        <w:rPr>
          <w:rFonts w:hint="default" w:ascii="Times New Roman" w:hAnsi="Times New Roman" w:eastAsia="方正仿宋简体" w:cs="Times New Roman"/>
          <w:kern w:val="2"/>
          <w:szCs w:val="32"/>
          <w:lang w:val="en-US" w:eastAsia="zh-CN"/>
        </w:rPr>
        <w:t>556.21</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用于依法管理宗教事务</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落实驻寺特殊岗位津贴、开展寺庙财税监管等。</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方正仿宋简体" w:cs="Times New Roman"/>
          <w:kern w:val="2"/>
          <w:szCs w:val="32"/>
        </w:rPr>
      </w:pPr>
      <w:r>
        <w:rPr>
          <w:rFonts w:hint="default" w:ascii="方正仿宋简体" w:hAnsi="方正仿宋简体" w:eastAsia="方正仿宋简体" w:cs="方正仿宋简体"/>
          <w:b/>
          <w:bCs/>
          <w:kern w:val="2"/>
          <w:szCs w:val="32"/>
        </w:rPr>
        <w:t>3.持续加大基础设施建设资金保障。</w:t>
      </w:r>
      <w:r>
        <w:rPr>
          <w:rFonts w:hint="default" w:ascii="Times New Roman" w:hAnsi="Times New Roman" w:eastAsia="方正仿宋简体" w:cs="Times New Roman"/>
          <w:kern w:val="2"/>
          <w:szCs w:val="32"/>
        </w:rPr>
        <w:t>落实水利基础设施建设和事业发展等相关资金</w:t>
      </w:r>
      <w:r>
        <w:rPr>
          <w:rFonts w:hint="default" w:ascii="Times New Roman" w:hAnsi="Times New Roman" w:eastAsia="方正仿宋简体" w:cs="Times New Roman"/>
          <w:kern w:val="2"/>
          <w:szCs w:val="32"/>
          <w:lang w:val="en-US" w:eastAsia="zh-CN"/>
        </w:rPr>
        <w:t>8394.45</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实施河流治理、防洪堤建设及水土保持等项目。投入资金</w:t>
      </w:r>
      <w:r>
        <w:rPr>
          <w:rFonts w:hint="default" w:ascii="Times New Roman" w:hAnsi="Times New Roman" w:eastAsia="方正仿宋简体" w:cs="Times New Roman"/>
          <w:kern w:val="2"/>
          <w:szCs w:val="32"/>
          <w:lang w:val="en-US" w:eastAsia="zh-CN"/>
        </w:rPr>
        <w:t>24888.32</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提升</w:t>
      </w:r>
      <w:r>
        <w:rPr>
          <w:rFonts w:hint="default" w:ascii="Times New Roman" w:hAnsi="Times New Roman" w:eastAsia="方正仿宋简体" w:cs="Times New Roman"/>
          <w:kern w:val="2"/>
          <w:szCs w:val="32"/>
          <w:lang w:val="en-US" w:eastAsia="zh-CN"/>
        </w:rPr>
        <w:t>公共</w:t>
      </w:r>
      <w:r>
        <w:rPr>
          <w:rFonts w:hint="default" w:ascii="Times New Roman" w:hAnsi="Times New Roman" w:eastAsia="方正仿宋简体" w:cs="Times New Roman"/>
          <w:kern w:val="2"/>
          <w:szCs w:val="32"/>
        </w:rPr>
        <w:t>基础设施建设水平。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仿宋_GB2312" w:cs="Times New Roman"/>
          <w:kern w:val="2"/>
          <w:szCs w:val="32"/>
        </w:rPr>
      </w:pPr>
      <w:r>
        <w:rPr>
          <w:rFonts w:hint="default" w:ascii="方正仿宋简体" w:hAnsi="方正仿宋简体" w:eastAsia="方正仿宋简体" w:cs="方正仿宋简体"/>
          <w:b/>
          <w:bCs/>
          <w:kern w:val="2"/>
          <w:szCs w:val="32"/>
        </w:rPr>
        <w:t>4.持续加大乡村振兴建设资金保障。</w:t>
      </w:r>
      <w:r>
        <w:rPr>
          <w:rFonts w:hint="default" w:ascii="Times New Roman" w:hAnsi="Times New Roman" w:eastAsia="方正仿宋简体" w:cs="Times New Roman"/>
          <w:kern w:val="2"/>
          <w:szCs w:val="32"/>
        </w:rPr>
        <w:t>2023年索县共计整合涉农资金</w:t>
      </w:r>
      <w:r>
        <w:rPr>
          <w:rFonts w:hint="default" w:ascii="Times New Roman" w:hAnsi="Times New Roman" w:eastAsia="方正仿宋简体" w:cs="Times New Roman"/>
          <w:kern w:val="2"/>
          <w:szCs w:val="32"/>
          <w:lang w:val="en-US" w:eastAsia="zh-CN"/>
        </w:rPr>
        <w:t>17790.17</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包含各级财政衔接推进乡村振兴补助资金</w:t>
      </w:r>
      <w:r>
        <w:rPr>
          <w:rFonts w:hint="default" w:ascii="Times New Roman" w:hAnsi="Times New Roman" w:eastAsia="方正仿宋简体" w:cs="Times New Roman"/>
          <w:kern w:val="2"/>
          <w:szCs w:val="32"/>
          <w:lang w:val="en-US" w:eastAsia="zh-CN"/>
        </w:rPr>
        <w:t>12389.24</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生态岗位资金</w:t>
      </w:r>
      <w:r>
        <w:rPr>
          <w:rFonts w:hint="default" w:ascii="Times New Roman" w:hAnsi="Times New Roman" w:eastAsia="方正仿宋简体" w:cs="Times New Roman"/>
          <w:kern w:val="2"/>
          <w:szCs w:val="32"/>
          <w:lang w:val="en-US" w:eastAsia="zh-CN"/>
        </w:rPr>
        <w:t>2301.95</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用于支持优势特色产业发展、小型基础设施建设等</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推动巩固拓展脱贫攻坚同乡村振兴有效衔接。落实资金</w:t>
      </w:r>
      <w:r>
        <w:rPr>
          <w:rFonts w:hint="default" w:ascii="Times New Roman" w:hAnsi="Times New Roman" w:eastAsia="方正仿宋简体" w:cs="Times New Roman"/>
          <w:kern w:val="2"/>
          <w:szCs w:val="32"/>
          <w:lang w:val="en-US" w:eastAsia="zh-CN"/>
        </w:rPr>
        <w:t>3160.69</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用于支持畜牧良种补贴、农机购置补贴、农牧业生产防灾减灾、动物防疫、厕所革命等。投入农田建设补助资金</w:t>
      </w:r>
      <w:r>
        <w:rPr>
          <w:rFonts w:hint="default" w:ascii="Times New Roman" w:hAnsi="Times New Roman" w:eastAsia="方正仿宋简体" w:cs="Times New Roman"/>
          <w:kern w:val="2"/>
          <w:szCs w:val="32"/>
          <w:lang w:val="en-US" w:eastAsia="zh-CN"/>
        </w:rPr>
        <w:t>571.54</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用于高标准农田建设项目。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方正仿宋简体" w:cs="Times New Roman"/>
          <w:kern w:val="2"/>
          <w:szCs w:val="32"/>
        </w:rPr>
      </w:pPr>
      <w:r>
        <w:rPr>
          <w:rFonts w:hint="default" w:ascii="方正仿宋简体" w:hAnsi="方正仿宋简体" w:eastAsia="方正仿宋简体" w:cs="方正仿宋简体"/>
          <w:b/>
          <w:bCs/>
          <w:kern w:val="2"/>
          <w:szCs w:val="32"/>
        </w:rPr>
        <w:t>5.持续加大文化旅游产业资金保障。</w:t>
      </w:r>
      <w:r>
        <w:rPr>
          <w:rFonts w:hint="default" w:ascii="Times New Roman" w:hAnsi="Times New Roman" w:eastAsia="方正仿宋简体" w:cs="Times New Roman"/>
          <w:kern w:val="2"/>
          <w:szCs w:val="32"/>
        </w:rPr>
        <w:t>投入</w:t>
      </w:r>
      <w:r>
        <w:rPr>
          <w:rFonts w:hint="default" w:ascii="Times New Roman" w:hAnsi="Times New Roman" w:eastAsia="方正仿宋简体" w:cs="Times New Roman"/>
          <w:kern w:val="2"/>
          <w:szCs w:val="32"/>
          <w:lang w:val="en-US" w:eastAsia="zh-CN"/>
        </w:rPr>
        <w:t>470.99</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用于文化产业发展、文物保护、非物质文化遗产经费等支出</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助力旅游产业健康发展。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仿宋_GB2312" w:cs="Times New Roman"/>
          <w:kern w:val="2"/>
          <w:szCs w:val="32"/>
        </w:rPr>
      </w:pPr>
      <w:r>
        <w:rPr>
          <w:rFonts w:hint="default" w:ascii="方正仿宋简体" w:hAnsi="方正仿宋简体" w:eastAsia="方正仿宋简体" w:cs="方正仿宋简体"/>
          <w:b/>
          <w:bCs/>
          <w:kern w:val="2"/>
          <w:szCs w:val="32"/>
          <w:lang w:val="en-US" w:eastAsia="zh-CN"/>
        </w:rPr>
        <w:t>6</w:t>
      </w:r>
      <w:r>
        <w:rPr>
          <w:rFonts w:hint="default" w:ascii="方正仿宋简体" w:hAnsi="方正仿宋简体" w:eastAsia="方正仿宋简体" w:cs="方正仿宋简体"/>
          <w:b/>
          <w:bCs/>
          <w:kern w:val="2"/>
          <w:szCs w:val="32"/>
        </w:rPr>
        <w:t>.持续加大建设生态文明高地资金保障。</w:t>
      </w:r>
      <w:r>
        <w:rPr>
          <w:rFonts w:hint="default" w:ascii="Times New Roman" w:hAnsi="Times New Roman" w:eastAsia="方正仿宋简体" w:cs="Times New Roman"/>
          <w:kern w:val="2"/>
          <w:szCs w:val="32"/>
        </w:rPr>
        <w:t>不断加强生态建设和生态保护</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重点提升森林草原防灭火体系建设质量。投入</w:t>
      </w:r>
      <w:r>
        <w:rPr>
          <w:rFonts w:hint="default" w:ascii="Times New Roman" w:hAnsi="Times New Roman" w:eastAsia="方正仿宋简体" w:cs="Times New Roman"/>
          <w:kern w:val="2"/>
          <w:szCs w:val="32"/>
          <w:lang w:val="en-US" w:eastAsia="zh-CN"/>
        </w:rPr>
        <w:t>林草</w:t>
      </w:r>
      <w:r>
        <w:rPr>
          <w:rFonts w:hint="default" w:ascii="Times New Roman" w:hAnsi="Times New Roman" w:eastAsia="方正仿宋简体" w:cs="Times New Roman"/>
          <w:kern w:val="2"/>
          <w:szCs w:val="32"/>
        </w:rPr>
        <w:t>相关资金</w:t>
      </w:r>
      <w:r>
        <w:rPr>
          <w:rFonts w:hint="default" w:ascii="Times New Roman" w:hAnsi="Times New Roman" w:eastAsia="方正仿宋简体" w:cs="Times New Roman"/>
          <w:kern w:val="2"/>
          <w:szCs w:val="32"/>
          <w:lang w:val="en-US" w:eastAsia="zh-CN"/>
        </w:rPr>
        <w:t>4702.97</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用于森林生态效益、草原生态保护恢复、支持森林草原防灭火能力建设、野生动物收容救护等。投入重点生态功能区转移支付资金</w:t>
      </w:r>
      <w:r>
        <w:rPr>
          <w:rFonts w:hint="default" w:ascii="Times New Roman" w:hAnsi="Times New Roman" w:eastAsia="方正仿宋简体" w:cs="Times New Roman"/>
          <w:kern w:val="2"/>
          <w:szCs w:val="32"/>
          <w:lang w:val="en-US" w:eastAsia="zh-CN"/>
        </w:rPr>
        <w:t>9203.07</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用于生态环境保护。安排</w:t>
      </w:r>
      <w:r>
        <w:rPr>
          <w:rFonts w:hint="default" w:ascii="Times New Roman" w:hAnsi="Times New Roman" w:eastAsia="方正仿宋简体" w:cs="Times New Roman"/>
          <w:kern w:val="2"/>
          <w:szCs w:val="32"/>
          <w:lang w:val="en-US" w:eastAsia="zh-CN"/>
        </w:rPr>
        <w:t>92.01</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用于消防大队日常业务支出。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方正仿宋简体" w:cs="Times New Roman"/>
          <w:kern w:val="2"/>
          <w:szCs w:val="32"/>
        </w:rPr>
      </w:pPr>
      <w:r>
        <w:rPr>
          <w:rFonts w:hint="default" w:ascii="方正仿宋简体" w:hAnsi="方正仿宋简体" w:eastAsia="方正仿宋简体" w:cs="方正仿宋简体"/>
          <w:b/>
          <w:bCs/>
          <w:kern w:val="2"/>
          <w:szCs w:val="32"/>
        </w:rPr>
        <w:t>7.持续加大民生领域资金保障。</w:t>
      </w:r>
      <w:r>
        <w:rPr>
          <w:rFonts w:hint="default" w:ascii="Times New Roman" w:hAnsi="Times New Roman" w:eastAsia="方正仿宋简体" w:cs="Times New Roman"/>
          <w:kern w:val="2"/>
          <w:szCs w:val="32"/>
        </w:rPr>
        <w:t>投入资金</w:t>
      </w:r>
      <w:r>
        <w:rPr>
          <w:rFonts w:hint="default" w:ascii="Times New Roman" w:hAnsi="Times New Roman" w:eastAsia="方正仿宋简体" w:cs="Times New Roman"/>
          <w:kern w:val="2"/>
          <w:szCs w:val="32"/>
          <w:lang w:val="en-US" w:eastAsia="zh-CN"/>
        </w:rPr>
        <w:t>5700.42</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用于各类就业、创业、岗位补贴、农牧民技能培训、劳动执法等支出。投入资金</w:t>
      </w:r>
      <w:r>
        <w:rPr>
          <w:rFonts w:hint="default" w:ascii="Times New Roman" w:hAnsi="Times New Roman" w:eastAsia="方正仿宋简体" w:cs="Times New Roman"/>
          <w:kern w:val="2"/>
          <w:szCs w:val="32"/>
          <w:lang w:val="en-US" w:eastAsia="zh-CN"/>
        </w:rPr>
        <w:t>9303.28</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用于教育“三包”、营养改善、加强教师队伍建设等。安排公共卫生资金</w:t>
      </w:r>
      <w:r>
        <w:rPr>
          <w:rFonts w:hint="default" w:ascii="Times New Roman" w:hAnsi="Times New Roman" w:eastAsia="方正仿宋简体" w:cs="Times New Roman"/>
          <w:kern w:val="2"/>
          <w:szCs w:val="32"/>
          <w:lang w:val="en-US" w:eastAsia="zh-CN"/>
        </w:rPr>
        <w:t>6099.92</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用于支持卫生健康人才队伍建设和基层卫生能力提升。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各位代表，202</w:t>
      </w:r>
      <w:r>
        <w:rPr>
          <w:rFonts w:hint="default" w:ascii="Times New Roman" w:hAnsi="Times New Roman" w:eastAsia="方正仿宋简体" w:cs="Times New Roman"/>
          <w:kern w:val="2"/>
          <w:szCs w:val="32"/>
          <w:lang w:val="en-US" w:eastAsia="zh-CN"/>
        </w:rPr>
        <w:t>3</w:t>
      </w:r>
      <w:r>
        <w:rPr>
          <w:rFonts w:hint="default" w:ascii="Times New Roman" w:hAnsi="Times New Roman" w:eastAsia="方正仿宋简体" w:cs="Times New Roman"/>
          <w:kern w:val="2"/>
          <w:szCs w:val="32"/>
        </w:rPr>
        <w:t>年财政运行基本平稳，财政改革发展各项工作顺利开展</w:t>
      </w:r>
      <w:r>
        <w:rPr>
          <w:rFonts w:hint="default" w:ascii="Times New Roman" w:hAnsi="Times New Roman" w:eastAsia="方正仿宋简体" w:cs="Times New Roman"/>
          <w:kern w:val="2"/>
          <w:szCs w:val="32"/>
          <w:lang w:eastAsia="zh-CN"/>
        </w:rPr>
        <w:t>，</w:t>
      </w:r>
      <w:r>
        <w:rPr>
          <w:rFonts w:hint="default" w:ascii="Times New Roman" w:hAnsi="Times New Roman" w:eastAsia="方正仿宋简体" w:cs="Times New Roman"/>
          <w:kern w:val="2"/>
          <w:szCs w:val="32"/>
        </w:rPr>
        <w:t>根本在于习近平新时代中国特色社会主义思想的科学指引，得益于县委、县政府统揽全局、坚强领导，得益于县级人大、政协有效监督、关心指导，得益于</w:t>
      </w:r>
      <w:r>
        <w:rPr>
          <w:rFonts w:hint="default" w:ascii="Times New Roman" w:hAnsi="Times New Roman" w:eastAsia="方正仿宋简体" w:cs="Times New Roman"/>
          <w:kern w:val="2"/>
          <w:szCs w:val="32"/>
          <w:lang w:val="en-US" w:eastAsia="zh-CN"/>
        </w:rPr>
        <w:t>大连市</w:t>
      </w:r>
      <w:r>
        <w:rPr>
          <w:rFonts w:hint="default" w:ascii="Times New Roman" w:hAnsi="Times New Roman" w:eastAsia="方正仿宋简体" w:cs="Times New Roman"/>
          <w:kern w:val="2"/>
          <w:szCs w:val="32"/>
        </w:rPr>
        <w:t>的无私援助、大力支持，得益于各级各部门干部团结一心、接续奋斗。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i w:val="0"/>
          <w:iCs w:val="0"/>
          <w:caps w:val="0"/>
          <w:color w:val="000000"/>
          <w:spacing w:val="0"/>
          <w:sz w:val="32"/>
          <w:szCs w:val="32"/>
          <w:shd w:val="clear" w:fill="FFFFFF"/>
        </w:rPr>
        <w:t>在总结经验肯定成绩的同时，我们也清醒地看到存在的问题。主要表现在：</w:t>
      </w:r>
      <w:r>
        <w:rPr>
          <w:rFonts w:hint="default" w:ascii="Times New Roman" w:hAnsi="Times New Roman" w:eastAsia="方正仿宋简体" w:cs="Times New Roman"/>
          <w:b/>
          <w:kern w:val="2"/>
          <w:szCs w:val="32"/>
        </w:rPr>
        <w:t>一是</w:t>
      </w:r>
      <w:r>
        <w:rPr>
          <w:rFonts w:hint="default" w:ascii="Times New Roman" w:hAnsi="Times New Roman" w:eastAsia="方正仿宋简体" w:cs="Times New Roman"/>
          <w:kern w:val="2"/>
          <w:szCs w:val="32"/>
        </w:rPr>
        <w:t>受经济下行压力加大，财政收入增长难度加大；</w:t>
      </w:r>
      <w:r>
        <w:rPr>
          <w:rFonts w:hint="default" w:ascii="Times New Roman" w:hAnsi="Times New Roman" w:eastAsia="方正仿宋简体" w:cs="Times New Roman"/>
          <w:b/>
          <w:kern w:val="2"/>
          <w:szCs w:val="32"/>
        </w:rPr>
        <w:t>二是</w:t>
      </w:r>
      <w:r>
        <w:rPr>
          <w:rFonts w:hint="default" w:ascii="Times New Roman" w:hAnsi="Times New Roman" w:eastAsia="方正仿宋简体" w:cs="Times New Roman"/>
          <w:kern w:val="2"/>
          <w:szCs w:val="32"/>
        </w:rPr>
        <w:t>刚性支出不断增加，新增可用财力有限，财政收支矛盾日益突出；</w:t>
      </w:r>
      <w:r>
        <w:rPr>
          <w:rFonts w:hint="default" w:ascii="Times New Roman" w:hAnsi="Times New Roman" w:eastAsia="方正仿宋简体" w:cs="Times New Roman"/>
          <w:b/>
          <w:kern w:val="2"/>
          <w:szCs w:val="32"/>
        </w:rPr>
        <w:t>三是</w:t>
      </w:r>
      <w:r>
        <w:rPr>
          <w:rFonts w:hint="default" w:ascii="Times New Roman" w:hAnsi="Times New Roman" w:eastAsia="方正仿宋简体" w:cs="Times New Roman"/>
          <w:kern w:val="2"/>
          <w:szCs w:val="32"/>
        </w:rPr>
        <w:t>财政资金低效无效、闲置沉淀、损失浪费问题不同程度存在；</w:t>
      </w:r>
      <w:r>
        <w:rPr>
          <w:rFonts w:hint="default" w:ascii="Times New Roman" w:hAnsi="Times New Roman" w:eastAsia="方正仿宋简体" w:cs="Times New Roman"/>
          <w:b/>
          <w:kern w:val="2"/>
          <w:szCs w:val="32"/>
        </w:rPr>
        <w:t>四是</w:t>
      </w:r>
      <w:r>
        <w:rPr>
          <w:rFonts w:hint="default" w:ascii="Times New Roman" w:hAnsi="Times New Roman" w:eastAsia="方正仿宋简体" w:cs="Times New Roman"/>
          <w:kern w:val="2"/>
          <w:szCs w:val="32"/>
        </w:rPr>
        <w:t>预算执行刚性约束不强，财政预算管理还需加强。</w:t>
      </w:r>
      <w:r>
        <w:rPr>
          <w:rFonts w:hint="default" w:ascii="Times New Roman" w:hAnsi="Times New Roman" w:eastAsia="方正仿宋简体" w:cs="Times New Roman"/>
          <w:b/>
          <w:kern w:val="2"/>
          <w:szCs w:val="32"/>
        </w:rPr>
        <w:t>五是</w:t>
      </w:r>
      <w:r>
        <w:rPr>
          <w:rFonts w:hint="default" w:ascii="Times New Roman" w:hAnsi="Times New Roman" w:eastAsia="方正仿宋简体" w:cs="Times New Roman"/>
          <w:kern w:val="2"/>
          <w:szCs w:val="32"/>
        </w:rPr>
        <w:t>行政事业单位资产管理基础比较薄弱，资产管理水平和配置使用效益有待提高；</w:t>
      </w:r>
      <w:r>
        <w:rPr>
          <w:rFonts w:hint="default" w:ascii="Times New Roman" w:hAnsi="Times New Roman" w:eastAsia="方正仿宋简体" w:cs="Times New Roman"/>
          <w:b/>
          <w:kern w:val="2"/>
          <w:szCs w:val="32"/>
        </w:rPr>
        <w:t>六是</w:t>
      </w:r>
      <w:r>
        <w:rPr>
          <w:rFonts w:hint="default" w:ascii="Times New Roman" w:hAnsi="Times New Roman" w:eastAsia="方正仿宋简体" w:cs="Times New Roman"/>
          <w:kern w:val="2"/>
          <w:szCs w:val="32"/>
        </w:rPr>
        <w:t>在树立“过紧日子”的思想，加强开源节流、勤俭节约上仍需下更大功夫。对此，我们将高度重视，认真研究，切实采取针对性的有效措施，努力加以解决。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黑体" w:cs="Times New Roman"/>
          <w:kern w:val="2"/>
          <w:szCs w:val="32"/>
        </w:rPr>
      </w:pPr>
      <w:r>
        <w:rPr>
          <w:rFonts w:hint="default" w:ascii="Times New Roman" w:hAnsi="Times New Roman" w:eastAsia="黑体" w:cs="Times New Roman"/>
          <w:kern w:val="2"/>
          <w:szCs w:val="32"/>
        </w:rPr>
        <w:t>二、2024年预算草案</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lang w:val="en-US" w:eastAsia="zh-CN"/>
        </w:rPr>
      </w:pPr>
      <w:r>
        <w:rPr>
          <w:rFonts w:hint="default" w:ascii="Times New Roman" w:hAnsi="Times New Roman" w:eastAsia="方正仿宋简体" w:cs="Times New Roman"/>
          <w:kern w:val="2"/>
          <w:szCs w:val="32"/>
        </w:rPr>
        <w:t>2024年是新中国成立75周年，也是实施“十四五”规划的关键之年，编制好2024年预算，做好财政工作意义重大、责任重大</w:t>
      </w:r>
      <w:r>
        <w:rPr>
          <w:rFonts w:hint="default" w:ascii="Times New Roman" w:hAnsi="Times New Roman" w:eastAsia="方正仿宋简体" w:cs="Times New Roman"/>
          <w:kern w:val="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方正楷体简体" w:hAnsi="方正楷体简体" w:eastAsia="方正楷体简体" w:cs="方正楷体简体"/>
          <w:b w:val="0"/>
          <w:bCs/>
          <w:kern w:val="2"/>
          <w:szCs w:val="32"/>
        </w:rPr>
      </w:pPr>
      <w:r>
        <w:rPr>
          <w:rFonts w:hint="default" w:ascii="方正楷体简体" w:hAnsi="方正楷体简体" w:eastAsia="方正楷体简体" w:cs="方正楷体简体"/>
          <w:b w:val="0"/>
          <w:bCs/>
          <w:kern w:val="2"/>
          <w:szCs w:val="32"/>
        </w:rPr>
        <w:t>（一）2024年财政收支形势分析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b/>
          <w:kern w:val="2"/>
          <w:szCs w:val="32"/>
        </w:rPr>
        <w:t>从收入看，</w:t>
      </w:r>
      <w:r>
        <w:rPr>
          <w:rFonts w:hint="default" w:ascii="Times New Roman" w:hAnsi="Times New Roman" w:eastAsia="方正仿宋简体" w:cs="Times New Roman"/>
          <w:kern w:val="2"/>
          <w:szCs w:val="32"/>
        </w:rPr>
        <w:t>随着固定投资的下滑，税收收入增长压力较大，加之争取上级转移支付难度不断加大，财力保持稳定增长的不确定因素仍然较多。</w:t>
      </w:r>
      <w:r>
        <w:rPr>
          <w:rFonts w:hint="default" w:ascii="Times New Roman" w:hAnsi="Times New Roman" w:eastAsia="方正仿宋简体" w:cs="Times New Roman"/>
          <w:b/>
          <w:kern w:val="2"/>
          <w:szCs w:val="32"/>
        </w:rPr>
        <w:t>从支出看，</w:t>
      </w:r>
      <w:r>
        <w:rPr>
          <w:rFonts w:hint="default" w:ascii="Times New Roman" w:hAnsi="Times New Roman" w:eastAsia="方正仿宋简体" w:cs="Times New Roman"/>
          <w:kern w:val="2"/>
          <w:szCs w:val="32"/>
        </w:rPr>
        <w:t>在优先保障“三保”支出的前提下，加快推进重大项目建设，补齐基本公共服务短板，化解隐性债务和债券还本付息等新增支出需求加大，对财政保障提出新的更高要求。综合判断，2024年财政预算收支安排依然是紧平衡。</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center"/>
        <w:rPr>
          <w:rFonts w:hint="eastAsia" w:ascii="方正楷体简体" w:hAnsi="方正楷体简体" w:eastAsia="方正楷体简体" w:cs="方正楷体简体"/>
          <w:kern w:val="2"/>
          <w:szCs w:val="32"/>
        </w:rPr>
      </w:pPr>
      <w:r>
        <w:rPr>
          <w:rFonts w:hint="eastAsia" w:ascii="方正楷体简体" w:hAnsi="方正楷体简体" w:eastAsia="方正楷体简体" w:cs="方正楷体简体"/>
          <w:b/>
          <w:kern w:val="2"/>
          <w:szCs w:val="32"/>
        </w:rPr>
        <w:t>（二）</w:t>
      </w:r>
      <w:r>
        <w:rPr>
          <w:rFonts w:hint="eastAsia" w:ascii="方正楷体简体" w:hAnsi="方正楷体简体" w:eastAsia="方正楷体简体" w:cs="方正楷体简体"/>
          <w:kern w:val="2"/>
          <w:szCs w:val="32"/>
        </w:rPr>
        <w:t>2024年预算编制的总体要求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做好2024年预算编制工作，2024年我们坚持以习近平新时代中国特色社会主义思想为指导，深入贯彻落实党的二十大和二十届二中全会及中央经济工作会议精神，深入贯彻落实习近平总书记关于西藏工作的重要指示和新时代党的治藏方略，全面贯彻落实自治区第十次党代会和自治区党委十届三次、四次、五次全会暨自治区党委经济工作会议精神，全面贯彻那曲市第二次党代会和第二届委员会第四次全体会议暨市委经济工作会议精神。聚焦“四件大事”聚力“四个创建”，完整准确全面贯彻新发展理念，巩固拓展主题教育成果，按照“四个抓落实”的要求，高标准、严要求落实各项工作任务，持续推动经济社会发展实现质的有效提升和量的合理增长，在以中国式现代化全面推进中华民族伟大复兴新征程中尽到责任、作出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rPr>
        <w:t>1. 2024年一般公共预算收支安排。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（1）全县一般公共预算收入总量</w:t>
      </w:r>
      <w:r>
        <w:rPr>
          <w:rFonts w:hint="default" w:ascii="Times New Roman" w:hAnsi="Times New Roman" w:eastAsia="方正仿宋简体" w:cs="Times New Roman"/>
          <w:kern w:val="2"/>
          <w:szCs w:val="32"/>
          <w:lang w:val="en-US" w:eastAsia="zh-CN"/>
        </w:rPr>
        <w:t>166722.67</w:t>
      </w:r>
      <w:r>
        <w:rPr>
          <w:rFonts w:hint="default" w:ascii="Times New Roman" w:hAnsi="Times New Roman" w:eastAsia="方正仿宋简体" w:cs="Times New Roman"/>
          <w:kern w:val="2"/>
          <w:szCs w:val="32"/>
        </w:rPr>
        <w:t>万元，比上年预算数（以下简称“同比”）下降</w:t>
      </w:r>
      <w:r>
        <w:rPr>
          <w:rFonts w:hint="default" w:ascii="Times New Roman" w:hAnsi="Times New Roman" w:eastAsia="方正仿宋简体" w:cs="Times New Roman"/>
          <w:kern w:val="2"/>
          <w:szCs w:val="32"/>
          <w:lang w:val="en-US" w:eastAsia="zh-CN"/>
        </w:rPr>
        <w:t>5.7</w:t>
      </w:r>
      <w:r>
        <w:rPr>
          <w:rFonts w:hint="default" w:ascii="Times New Roman" w:hAnsi="Times New Roman" w:eastAsia="方正仿宋简体" w:cs="Times New Roman"/>
          <w:kern w:val="2"/>
          <w:szCs w:val="32"/>
          <w:highlight w:val="none"/>
          <w:lang w:val="en-US" w:eastAsia="zh-CN"/>
        </w:rPr>
        <w:t>2</w:t>
      </w:r>
      <w:r>
        <w:rPr>
          <w:rFonts w:hint="default" w:ascii="Times New Roman" w:hAnsi="Times New Roman" w:eastAsia="方正仿宋简体" w:cs="Times New Roman"/>
          <w:color w:val="000000" w:themeColor="text1"/>
          <w:kern w:val="2"/>
          <w:szCs w:val="32"/>
          <w:highlight w:val="none"/>
          <w:lang w:val="en-US" w:eastAsia="zh-CN"/>
          <w14:textFill>
            <w14:solidFill>
              <w14:schemeClr w14:val="tx1"/>
            </w14:solidFill>
          </w14:textFill>
        </w:rPr>
        <w:t>%</w:t>
      </w:r>
      <w:r>
        <w:rPr>
          <w:rFonts w:hint="default" w:ascii="Times New Roman" w:hAnsi="Times New Roman" w:eastAsia="方正仿宋简体" w:cs="Times New Roman"/>
          <w:color w:val="000000" w:themeColor="text1"/>
          <w:kern w:val="2"/>
          <w:szCs w:val="32"/>
          <w:highlight w:val="none"/>
          <w:lang w:eastAsia="zh-CN"/>
          <w14:textFill>
            <w14:solidFill>
              <w14:schemeClr w14:val="tx1"/>
            </w14:solidFill>
          </w14:textFill>
        </w:rPr>
        <w:t>（主要原因是县区检法两院体制上划经费</w:t>
      </w:r>
      <w:r>
        <w:rPr>
          <w:rFonts w:hint="default" w:ascii="Times New Roman" w:hAnsi="Times New Roman" w:eastAsia="方正仿宋简体" w:cs="Times New Roman"/>
          <w:color w:val="000000" w:themeColor="text1"/>
          <w:kern w:val="2"/>
          <w:szCs w:val="32"/>
          <w:highlight w:val="none"/>
          <w:lang w:val="en-US" w:eastAsia="zh-CN"/>
          <w14:textFill>
            <w14:solidFill>
              <w14:schemeClr w14:val="tx1"/>
            </w14:solidFill>
          </w14:textFill>
        </w:rPr>
        <w:t>2037.95万元，2023年结转收入较上年减少15269.68万元）</w:t>
      </w:r>
      <w:r>
        <w:rPr>
          <w:rFonts w:hint="default" w:ascii="Times New Roman" w:hAnsi="Times New Roman" w:eastAsia="方正仿宋简体" w:cs="Times New Roman"/>
          <w:color w:val="000000" w:themeColor="text1"/>
          <w:kern w:val="2"/>
          <w:szCs w:val="32"/>
          <w:highlight w:val="none"/>
          <w14:textFill>
            <w14:solidFill>
              <w14:schemeClr w14:val="tx1"/>
            </w14:solidFill>
          </w14:textFill>
        </w:rPr>
        <w:t>。其中：一般公共预算收入5827.12 万元（</w:t>
      </w:r>
      <w:r>
        <w:rPr>
          <w:rFonts w:hint="default" w:ascii="Times New Roman" w:hAnsi="Times New Roman" w:eastAsia="方正仿宋简体" w:cs="Times New Roman"/>
          <w:kern w:val="2"/>
          <w:szCs w:val="32"/>
          <w:highlight w:val="none"/>
        </w:rPr>
        <w:t>按2023年完成数20%的增长安排），上级补助收入</w:t>
      </w:r>
      <w:r>
        <w:rPr>
          <w:rFonts w:hint="default" w:ascii="Times New Roman" w:hAnsi="Times New Roman" w:eastAsia="方正仿宋简体" w:cs="Times New Roman"/>
          <w:kern w:val="2"/>
          <w:szCs w:val="32"/>
          <w:highlight w:val="none"/>
          <w:lang w:val="en-US" w:eastAsia="zh-CN"/>
        </w:rPr>
        <w:t>13</w:t>
      </w:r>
      <w:r>
        <w:rPr>
          <w:rFonts w:hint="default" w:ascii="Times New Roman" w:hAnsi="Times New Roman" w:eastAsia="方正仿宋简体" w:cs="Times New Roman"/>
          <w:kern w:val="2"/>
          <w:szCs w:val="32"/>
          <w:lang w:val="en-US" w:eastAsia="zh-CN"/>
        </w:rPr>
        <w:t>8450.1</w:t>
      </w:r>
      <w:r>
        <w:rPr>
          <w:rFonts w:hint="default" w:ascii="Times New Roman" w:hAnsi="Times New Roman" w:eastAsia="方正仿宋简体" w:cs="Times New Roman"/>
          <w:kern w:val="2"/>
          <w:szCs w:val="32"/>
        </w:rPr>
        <w:t>万元，同比</w:t>
      </w:r>
      <w:r>
        <w:rPr>
          <w:rFonts w:hint="default" w:ascii="Times New Roman" w:hAnsi="Times New Roman" w:eastAsia="方正仿宋简体" w:cs="Times New Roman"/>
          <w:kern w:val="2"/>
          <w:szCs w:val="32"/>
          <w:highlight w:val="none"/>
          <w:lang w:eastAsia="zh-CN"/>
        </w:rPr>
        <w:t>下降</w:t>
      </w:r>
      <w:r>
        <w:rPr>
          <w:rFonts w:hint="default" w:ascii="Times New Roman" w:hAnsi="Times New Roman" w:eastAsia="方正仿宋简体" w:cs="Times New Roman"/>
          <w:kern w:val="2"/>
          <w:szCs w:val="32"/>
          <w:highlight w:val="none"/>
          <w:lang w:val="en-US" w:eastAsia="zh-CN"/>
        </w:rPr>
        <w:t>1.26%</w:t>
      </w:r>
      <w:r>
        <w:rPr>
          <w:rFonts w:hint="default" w:ascii="Times New Roman" w:hAnsi="Times New Roman" w:eastAsia="方正仿宋简体" w:cs="Times New Roman"/>
          <w:kern w:val="2"/>
          <w:szCs w:val="32"/>
          <w:highlight w:val="none"/>
        </w:rPr>
        <w:t>，动用预算稳定调节基金9256.</w:t>
      </w:r>
      <w:r>
        <w:rPr>
          <w:rFonts w:hint="default" w:ascii="Times New Roman" w:hAnsi="Times New Roman" w:eastAsia="方正仿宋简体" w:cs="Times New Roman"/>
          <w:kern w:val="2"/>
          <w:szCs w:val="32"/>
          <w:highlight w:val="none"/>
          <w:lang w:val="en-US" w:eastAsia="zh-CN"/>
        </w:rPr>
        <w:t>33</w:t>
      </w:r>
      <w:r>
        <w:rPr>
          <w:rFonts w:hint="default" w:ascii="Times New Roman" w:hAnsi="Times New Roman" w:eastAsia="方正仿宋简体" w:cs="Times New Roman"/>
          <w:kern w:val="2"/>
          <w:szCs w:val="32"/>
          <w:highlight w:val="none"/>
        </w:rPr>
        <w:t>万元，上年结转收入</w:t>
      </w:r>
      <w:r>
        <w:rPr>
          <w:rFonts w:hint="default" w:ascii="Times New Roman" w:hAnsi="Times New Roman" w:eastAsia="方正仿宋简体" w:cs="Times New Roman"/>
          <w:kern w:val="2"/>
          <w:szCs w:val="32"/>
        </w:rPr>
        <w:t>13189.12万元；一般公共预算支出总量</w:t>
      </w:r>
      <w:r>
        <w:rPr>
          <w:rFonts w:hint="default" w:ascii="Times New Roman" w:hAnsi="Times New Roman" w:eastAsia="方正仿宋简体" w:cs="Times New Roman"/>
          <w:kern w:val="2"/>
          <w:szCs w:val="32"/>
          <w:lang w:val="en-US" w:eastAsia="zh-CN"/>
        </w:rPr>
        <w:t>166722.67</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highlight w:val="none"/>
          <w:lang w:eastAsia="zh-CN"/>
        </w:rPr>
        <w:t>同比下降</w:t>
      </w:r>
      <w:r>
        <w:rPr>
          <w:rFonts w:hint="default" w:ascii="Times New Roman" w:hAnsi="Times New Roman" w:eastAsia="方正仿宋简体" w:cs="Times New Roman"/>
          <w:kern w:val="2"/>
          <w:szCs w:val="32"/>
          <w:highlight w:val="none"/>
          <w:lang w:val="en-US" w:eastAsia="zh-CN"/>
        </w:rPr>
        <w:t>5.72%。</w:t>
      </w:r>
      <w:r>
        <w:rPr>
          <w:rFonts w:hint="default" w:ascii="Times New Roman" w:hAnsi="Times New Roman" w:eastAsia="方正仿宋简体" w:cs="Times New Roman"/>
          <w:kern w:val="2"/>
          <w:szCs w:val="32"/>
          <w:highlight w:val="none"/>
        </w:rPr>
        <w:t>其中</w:t>
      </w:r>
      <w:r>
        <w:rPr>
          <w:rFonts w:hint="default" w:ascii="Times New Roman" w:hAnsi="Times New Roman" w:eastAsia="方正仿宋简体" w:cs="Times New Roman"/>
          <w:kern w:val="2"/>
          <w:szCs w:val="32"/>
        </w:rPr>
        <w:t>：一般公共预算支出</w:t>
      </w:r>
      <w:r>
        <w:rPr>
          <w:rFonts w:hint="default" w:ascii="Times New Roman" w:hAnsi="Times New Roman" w:eastAsia="方正仿宋简体" w:cs="Times New Roman"/>
          <w:kern w:val="2"/>
          <w:szCs w:val="32"/>
          <w:lang w:val="en-US" w:eastAsia="zh-CN"/>
        </w:rPr>
        <w:t>164459.51</w:t>
      </w:r>
      <w:r>
        <w:rPr>
          <w:rFonts w:hint="default" w:ascii="Times New Roman" w:hAnsi="Times New Roman" w:eastAsia="方正仿宋简体" w:cs="Times New Roman"/>
          <w:kern w:val="2"/>
          <w:szCs w:val="32"/>
        </w:rPr>
        <w:t>万元，上解支出302.11万元，调出资金1961.05万元。收支平衡。</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highlight w:val="none"/>
          <w:lang w:val="en-US" w:eastAsia="zh-CN"/>
        </w:rPr>
      </w:pPr>
      <w:r>
        <w:rPr>
          <w:rFonts w:hint="default" w:ascii="Times New Roman" w:hAnsi="Times New Roman" w:eastAsia="方正仿宋简体" w:cs="Times New Roman"/>
          <w:kern w:val="2"/>
          <w:szCs w:val="32"/>
        </w:rPr>
        <w:t>一般公共预算本级支出中剔除上年结转继续安排支出</w:t>
      </w:r>
      <w:r>
        <w:rPr>
          <w:rFonts w:hint="default" w:ascii="Times New Roman" w:hAnsi="Times New Roman" w:eastAsia="方正仿宋简体" w:cs="Times New Roman"/>
          <w:kern w:val="2"/>
          <w:szCs w:val="32"/>
          <w:lang w:val="en-US" w:eastAsia="zh-CN"/>
        </w:rPr>
        <w:t>13189.12</w:t>
      </w:r>
      <w:r>
        <w:rPr>
          <w:rFonts w:hint="default" w:ascii="Times New Roman" w:hAnsi="Times New Roman" w:eastAsia="方正仿宋简体" w:cs="Times New Roman"/>
          <w:kern w:val="2"/>
          <w:szCs w:val="32"/>
        </w:rPr>
        <w:t>万元，本年收入安排支出</w:t>
      </w:r>
      <w:r>
        <w:rPr>
          <w:rFonts w:hint="default" w:ascii="Times New Roman" w:hAnsi="Times New Roman" w:eastAsia="方正仿宋简体" w:cs="Times New Roman"/>
          <w:kern w:val="2"/>
          <w:szCs w:val="32"/>
          <w:lang w:val="en-US" w:eastAsia="zh-CN"/>
        </w:rPr>
        <w:t>153533.55</w:t>
      </w:r>
      <w:r>
        <w:rPr>
          <w:rFonts w:hint="default" w:ascii="Times New Roman" w:hAnsi="Times New Roman" w:eastAsia="方正仿宋简体" w:cs="Times New Roman"/>
          <w:kern w:val="2"/>
          <w:szCs w:val="32"/>
        </w:rPr>
        <w:t>万元，其中:保工资支出</w:t>
      </w:r>
      <w:r>
        <w:rPr>
          <w:rFonts w:hint="default" w:ascii="Times New Roman" w:hAnsi="Times New Roman" w:eastAsia="方正仿宋简体" w:cs="Times New Roman"/>
          <w:kern w:val="2"/>
          <w:szCs w:val="32"/>
          <w:lang w:val="en-US" w:eastAsia="zh-CN"/>
        </w:rPr>
        <w:t>72867.81</w:t>
      </w:r>
      <w:r>
        <w:rPr>
          <w:rFonts w:hint="default" w:ascii="Times New Roman" w:hAnsi="Times New Roman" w:eastAsia="方正仿宋简体" w:cs="Times New Roman"/>
          <w:kern w:val="2"/>
          <w:szCs w:val="32"/>
        </w:rPr>
        <w:t>万元，保运转支出</w:t>
      </w:r>
      <w:r>
        <w:rPr>
          <w:rFonts w:hint="default" w:ascii="Times New Roman" w:hAnsi="Times New Roman" w:eastAsia="方正仿宋简体" w:cs="Times New Roman"/>
          <w:kern w:val="2"/>
          <w:szCs w:val="32"/>
          <w:lang w:val="en-US" w:eastAsia="zh-CN"/>
        </w:rPr>
        <w:t>4474.76</w:t>
      </w:r>
      <w:r>
        <w:rPr>
          <w:rFonts w:hint="default" w:ascii="Times New Roman" w:hAnsi="Times New Roman" w:eastAsia="方正仿宋简体" w:cs="Times New Roman"/>
          <w:kern w:val="2"/>
          <w:szCs w:val="32"/>
        </w:rPr>
        <w:t>万元（日常公用支出），项目支出</w:t>
      </w:r>
      <w:r>
        <w:rPr>
          <w:rFonts w:hint="default" w:ascii="Times New Roman" w:hAnsi="Times New Roman" w:eastAsia="方正仿宋简体" w:cs="Times New Roman"/>
          <w:kern w:val="2"/>
          <w:szCs w:val="32"/>
          <w:lang w:val="en-US" w:eastAsia="zh-CN"/>
        </w:rPr>
        <w:t>74877.4</w:t>
      </w:r>
      <w:r>
        <w:rPr>
          <w:rFonts w:hint="default" w:ascii="Times New Roman" w:hAnsi="Times New Roman" w:eastAsia="方正仿宋简体" w:cs="Times New Roman"/>
          <w:kern w:val="2"/>
          <w:szCs w:val="32"/>
        </w:rPr>
        <w:t>万元</w:t>
      </w:r>
      <w:r>
        <w:rPr>
          <w:rFonts w:hint="default" w:ascii="Times New Roman" w:hAnsi="Times New Roman" w:eastAsia="方正仿宋简体" w:cs="Times New Roman"/>
          <w:kern w:val="2"/>
          <w:szCs w:val="32"/>
          <w:lang w:eastAsia="zh-CN"/>
        </w:rPr>
        <w:t>，债</w:t>
      </w:r>
      <w:r>
        <w:rPr>
          <w:rFonts w:hint="default" w:ascii="Times New Roman" w:hAnsi="Times New Roman" w:eastAsia="方正仿宋简体" w:cs="Times New Roman"/>
          <w:kern w:val="2"/>
          <w:szCs w:val="32"/>
          <w:highlight w:val="none"/>
          <w:lang w:eastAsia="zh-CN"/>
        </w:rPr>
        <w:t>务付息</w:t>
      </w:r>
      <w:r>
        <w:rPr>
          <w:rFonts w:hint="default" w:ascii="Times New Roman" w:hAnsi="Times New Roman" w:eastAsia="方正仿宋简体" w:cs="Times New Roman"/>
          <w:kern w:val="2"/>
          <w:szCs w:val="32"/>
          <w:highlight w:val="none"/>
          <w:lang w:val="en-US" w:eastAsia="zh-CN"/>
        </w:rPr>
        <w:t>1313.58万元</w:t>
      </w:r>
      <w:r>
        <w:rPr>
          <w:rFonts w:hint="eastAsia" w:cs="Times New Roman"/>
          <w:kern w:val="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rPr>
        <w:t>2.2024年政府性基金预算收支安排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auto"/>
        <w:rPr>
          <w:rFonts w:hint="default" w:ascii="Times New Roman" w:hAnsi="Times New Roman" w:eastAsia="方正仿宋简体" w:cs="Times New Roman"/>
          <w:highlight w:val="none"/>
        </w:rPr>
      </w:pPr>
      <w:r>
        <w:rPr>
          <w:rFonts w:hint="default" w:ascii="Times New Roman" w:hAnsi="Times New Roman" w:eastAsia="方正仿宋简体" w:cs="Times New Roman"/>
        </w:rPr>
        <w:t>全县政府性基金总收入总量5564.68万元，同</w:t>
      </w:r>
      <w:r>
        <w:rPr>
          <w:rFonts w:hint="default" w:ascii="Times New Roman" w:hAnsi="Times New Roman" w:eastAsia="方正仿宋简体" w:cs="Times New Roman"/>
          <w:highlight w:val="none"/>
        </w:rPr>
        <w:t>比</w:t>
      </w:r>
      <w:r>
        <w:rPr>
          <w:rFonts w:hint="default" w:ascii="Times New Roman" w:hAnsi="Times New Roman" w:eastAsia="方正仿宋简体" w:cs="Times New Roman"/>
          <w:highlight w:val="none"/>
          <w:lang w:eastAsia="zh-CN"/>
        </w:rPr>
        <w:t>增长</w:t>
      </w:r>
      <w:r>
        <w:rPr>
          <w:rFonts w:hint="default" w:ascii="Times New Roman" w:hAnsi="Times New Roman" w:eastAsia="方正仿宋简体" w:cs="Times New Roman"/>
          <w:highlight w:val="none"/>
          <w:lang w:val="en-US" w:eastAsia="zh-CN"/>
        </w:rPr>
        <w:t>148.45</w:t>
      </w:r>
      <w:r>
        <w:rPr>
          <w:rFonts w:hint="default" w:ascii="Times New Roman" w:hAnsi="Times New Roman" w:eastAsia="方正仿宋简体" w:cs="Times New Roman"/>
          <w:highlight w:val="none"/>
        </w:rPr>
        <w:t>%。其中：政府性基金预算收入1184.05万元，上级补助收入 70.98万元，</w:t>
      </w:r>
      <w:r>
        <w:rPr>
          <w:rFonts w:hint="default" w:ascii="Times New Roman" w:hAnsi="Times New Roman" w:eastAsia="方正仿宋简体" w:cs="Times New Roman"/>
          <w:highlight w:val="none"/>
          <w:lang w:eastAsia="zh-CN"/>
        </w:rPr>
        <w:t>调入资金</w:t>
      </w:r>
      <w:r>
        <w:rPr>
          <w:rFonts w:hint="default" w:ascii="Times New Roman" w:hAnsi="Times New Roman" w:eastAsia="方正仿宋简体" w:cs="Times New Roman"/>
          <w:highlight w:val="none"/>
          <w:lang w:val="en-US" w:eastAsia="zh-CN"/>
        </w:rPr>
        <w:t>1961.05万元，</w:t>
      </w:r>
      <w:r>
        <w:rPr>
          <w:rFonts w:hint="default" w:ascii="Times New Roman" w:hAnsi="Times New Roman" w:eastAsia="方正仿宋简体" w:cs="Times New Roman"/>
          <w:highlight w:val="none"/>
        </w:rPr>
        <w:t>上年结转收入2348.6万元。政府性基金预算支出总量5564.68万元，同比</w:t>
      </w:r>
      <w:r>
        <w:rPr>
          <w:rFonts w:hint="default" w:ascii="Times New Roman" w:hAnsi="Times New Roman" w:eastAsia="方正仿宋简体" w:cs="Times New Roman"/>
          <w:highlight w:val="none"/>
          <w:lang w:eastAsia="zh-CN"/>
        </w:rPr>
        <w:t>增长</w:t>
      </w:r>
      <w:r>
        <w:rPr>
          <w:rFonts w:hint="default" w:ascii="Times New Roman" w:hAnsi="Times New Roman" w:eastAsia="方正仿宋简体" w:cs="Times New Roman"/>
          <w:highlight w:val="none"/>
          <w:lang w:val="en-US" w:eastAsia="zh-CN"/>
        </w:rPr>
        <w:t>148.45</w:t>
      </w:r>
      <w:r>
        <w:rPr>
          <w:rFonts w:hint="default" w:ascii="Times New Roman" w:hAnsi="Times New Roman" w:eastAsia="方正仿宋简体" w:cs="Times New Roman"/>
          <w:highlight w:val="none"/>
        </w:rPr>
        <w:t>%，其中：政府性基金预算支出5564.68万元，收支平衡。</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rPr>
        <w:t>3.2024年国有资本经营预算。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auto"/>
        <w:rPr>
          <w:rFonts w:hint="default" w:ascii="Times New Roman" w:hAnsi="Times New Roman" w:cs="Times New Roman"/>
        </w:rPr>
      </w:pPr>
      <w:r>
        <w:rPr>
          <w:rFonts w:hint="default" w:ascii="Times New Roman" w:hAnsi="Times New Roman" w:eastAsia="方正仿宋简体" w:cs="Times New Roman"/>
        </w:rPr>
        <w:t>全县国有资本经营预算收入总量0.2万元，同比下降</w:t>
      </w:r>
      <w:r>
        <w:rPr>
          <w:rFonts w:hint="default" w:ascii="Times New Roman" w:hAnsi="Times New Roman" w:eastAsia="方正仿宋简体" w:cs="Times New Roman"/>
          <w:lang w:val="en-US" w:eastAsia="zh-CN"/>
        </w:rPr>
        <w:t>33.33</w:t>
      </w:r>
      <w:r>
        <w:rPr>
          <w:rFonts w:hint="default" w:ascii="Times New Roman" w:hAnsi="Times New Roman" w:eastAsia="方正仿宋简体" w:cs="Times New Roman"/>
        </w:rPr>
        <w:t>%。其中：上级补助收入</w:t>
      </w:r>
      <w:r>
        <w:rPr>
          <w:rFonts w:hint="default" w:ascii="Times New Roman" w:hAnsi="Times New Roman" w:eastAsia="方正仿宋简体" w:cs="Times New Roman"/>
          <w:lang w:val="en-US" w:eastAsia="zh-CN"/>
        </w:rPr>
        <w:t>0.1</w:t>
      </w:r>
      <w:r>
        <w:rPr>
          <w:rFonts w:hint="default" w:ascii="Times New Roman" w:hAnsi="Times New Roman" w:eastAsia="方正仿宋简体" w:cs="Times New Roman"/>
        </w:rPr>
        <w:t>万元，上年结转收入</w:t>
      </w:r>
      <w:r>
        <w:rPr>
          <w:rFonts w:hint="default" w:ascii="Times New Roman" w:hAnsi="Times New Roman" w:eastAsia="方正仿宋简体" w:cs="Times New Roman"/>
          <w:lang w:val="en-US" w:eastAsia="zh-CN"/>
        </w:rPr>
        <w:t>0.1</w:t>
      </w:r>
      <w:r>
        <w:rPr>
          <w:rFonts w:hint="default" w:ascii="Times New Roman" w:hAnsi="Times New Roman" w:eastAsia="方正仿宋简体" w:cs="Times New Roman"/>
        </w:rPr>
        <w:t>万元。国有资本经营预算支出总量</w:t>
      </w:r>
      <w:r>
        <w:rPr>
          <w:rFonts w:hint="default" w:ascii="Times New Roman" w:hAnsi="Times New Roman" w:eastAsia="方正仿宋简体" w:cs="Times New Roman"/>
          <w:lang w:val="en-US" w:eastAsia="zh-CN"/>
        </w:rPr>
        <w:t>0.2</w:t>
      </w:r>
      <w:r>
        <w:rPr>
          <w:rFonts w:hint="default" w:ascii="Times New Roman" w:hAnsi="Times New Roman" w:eastAsia="方正仿宋简体" w:cs="Times New Roman"/>
        </w:rPr>
        <w:t>万元，同比下降</w:t>
      </w:r>
      <w:r>
        <w:rPr>
          <w:rFonts w:hint="default" w:ascii="Times New Roman" w:hAnsi="Times New Roman" w:eastAsia="方正仿宋简体" w:cs="Times New Roman"/>
          <w:lang w:val="en-US" w:eastAsia="zh-CN"/>
        </w:rPr>
        <w:t>33.33</w:t>
      </w:r>
      <w:r>
        <w:rPr>
          <w:rFonts w:hint="default" w:ascii="Times New Roman" w:hAnsi="Times New Roman" w:eastAsia="方正仿宋简体" w:cs="Times New Roman"/>
        </w:rPr>
        <w:t xml:space="preserve">%。收支平衡。      </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31" w:firstLineChars="200"/>
        <w:jc w:val="both"/>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rPr>
        <w:t>4.2024年社会保险基金预算。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auto"/>
        <w:rPr>
          <w:rFonts w:hint="default" w:ascii="Times New Roman" w:hAnsi="Times New Roman" w:eastAsia="方正仿宋简体" w:cs="Times New Roman"/>
        </w:rPr>
      </w:pPr>
      <w:r>
        <w:rPr>
          <w:rFonts w:hint="default" w:ascii="Times New Roman" w:hAnsi="Times New Roman" w:eastAsia="方正仿宋简体" w:cs="Times New Roman"/>
          <w:lang w:eastAsia="zh-CN"/>
        </w:rPr>
        <w:t>全县</w:t>
      </w:r>
      <w:r>
        <w:rPr>
          <w:rFonts w:hint="default" w:ascii="Times New Roman" w:hAnsi="Times New Roman" w:eastAsia="方正仿宋简体" w:cs="Times New Roman"/>
        </w:rPr>
        <w:t>社会保险基金预算收入和支出</w:t>
      </w:r>
      <w:r>
        <w:rPr>
          <w:rFonts w:hint="default" w:ascii="Times New Roman" w:hAnsi="Times New Roman" w:eastAsia="方正仿宋简体" w:cs="Times New Roman"/>
          <w:lang w:eastAsia="zh-CN"/>
        </w:rPr>
        <w:t>为</w:t>
      </w:r>
      <w:r>
        <w:rPr>
          <w:rFonts w:hint="default" w:ascii="Times New Roman" w:hAnsi="Times New Roman" w:eastAsia="方正仿宋简体" w:cs="Times New Roman"/>
          <w:lang w:val="en-US" w:eastAsia="zh-CN"/>
        </w:rPr>
        <w:t>0</w:t>
      </w:r>
      <w:r>
        <w:rPr>
          <w:rFonts w:hint="default" w:ascii="Times New Roman" w:hAnsi="Times New Roman" w:eastAsia="方正仿宋简体"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auto"/>
        <w:rPr>
          <w:rFonts w:hint="default" w:ascii="Times New Roman" w:hAnsi="Times New Roman" w:eastAsia="方正仿宋简体" w:cs="Times New Roman"/>
        </w:rPr>
      </w:pPr>
      <w:r>
        <w:rPr>
          <w:rFonts w:hint="default" w:ascii="Times New Roman" w:hAnsi="Times New Roman" w:eastAsia="方正仿宋简体" w:cs="Times New Roman"/>
        </w:rPr>
        <w:t>需要说明的是：根据预算法规定，预算年度开始后在</w:t>
      </w:r>
      <w:r>
        <w:rPr>
          <w:rFonts w:hint="default" w:ascii="Times New Roman" w:hAnsi="Times New Roman" w:eastAsia="方正仿宋简体" w:cs="Times New Roman"/>
          <w:highlight w:val="none"/>
          <w:lang w:eastAsia="zh-CN"/>
        </w:rPr>
        <w:t>县</w:t>
      </w:r>
      <w:r>
        <w:rPr>
          <w:rFonts w:hint="default" w:ascii="Times New Roman" w:hAnsi="Times New Roman" w:eastAsia="方正仿宋简体" w:cs="Times New Roman"/>
        </w:rPr>
        <w:t>人民代表大会批准预算草案前，已提前安排必须支付的人员、基本运转等支出。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黑体" w:cs="Times New Roman"/>
          <w:kern w:val="2"/>
          <w:szCs w:val="32"/>
        </w:rPr>
      </w:pPr>
      <w:r>
        <w:rPr>
          <w:rFonts w:hint="default" w:ascii="Times New Roman" w:hAnsi="Times New Roman" w:eastAsia="黑体" w:cs="Times New Roman"/>
          <w:kern w:val="2"/>
          <w:szCs w:val="32"/>
        </w:rPr>
        <w:t>三、推进</w:t>
      </w:r>
      <w:r>
        <w:rPr>
          <w:rFonts w:hint="default" w:ascii="Times New Roman" w:hAnsi="Times New Roman" w:eastAsia="楷体_GB2312" w:cs="Times New Roman"/>
          <w:kern w:val="2"/>
          <w:szCs w:val="32"/>
        </w:rPr>
        <w:t>2024</w:t>
      </w:r>
      <w:r>
        <w:rPr>
          <w:rFonts w:hint="default" w:ascii="Times New Roman" w:hAnsi="Times New Roman" w:eastAsia="黑体" w:cs="Times New Roman"/>
          <w:kern w:val="2"/>
          <w:szCs w:val="32"/>
        </w:rPr>
        <w:t>年财政改革与管理工作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2024年，聚焦“四个创建”“四个走在前”，聚力“四个示范市”建设，重点做好以下工作。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eastAsia" w:ascii="方正楷体简体" w:hAnsi="方正楷体简体" w:eastAsia="方正楷体简体" w:cs="方正楷体简体"/>
          <w:kern w:val="2"/>
          <w:szCs w:val="32"/>
        </w:rPr>
        <w:t>（一）坚持开源节流，提高财政保障能力。</w:t>
      </w:r>
      <w:r>
        <w:rPr>
          <w:rFonts w:hint="default" w:ascii="Times New Roman" w:hAnsi="Times New Roman" w:eastAsia="方正仿宋简体" w:cs="Times New Roman"/>
          <w:kern w:val="2"/>
          <w:szCs w:val="32"/>
        </w:rPr>
        <w:t>始终坚持把聚财摆在首要位置，要坚持开源节流，一方面要努力培育稳定、优质、广泛的税源，不断加大税收挖潜力度，确保各项税收应收尽收，另一方面要落实过“紧日子”要求，2024年一般性支出持续压减，优先保障“三保”支出，做到开源和节流同步并行。深化财政“放管服”改革，帮助企业解决实际困难，以高质量的营商环境激发经济新活力。做好盘活存量文章，清理各领域“沉睡”资金，提高财政资金使用效益。</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方正楷体简体" w:hAnsi="方正楷体简体" w:eastAsia="方正楷体简体" w:cs="方正楷体简体"/>
          <w:kern w:val="2"/>
          <w:szCs w:val="32"/>
        </w:rPr>
        <w:t>（二）强化项目支撑，增强经济发展动能。</w:t>
      </w:r>
      <w:r>
        <w:rPr>
          <w:rFonts w:hint="default" w:ascii="Times New Roman" w:hAnsi="Times New Roman" w:eastAsia="方正仿宋简体" w:cs="Times New Roman"/>
          <w:kern w:val="2"/>
          <w:szCs w:val="32"/>
        </w:rPr>
        <w:t>按照抓发展必须抓经济、抓经济必须抓项目的总体要求，支持做好项目前期工作，多渠道、多方式积极争取和有效落实中央基建投资，确保项目及早落实落地。紧跟国家政策导向，做好债券项目储备，加大债券项目申报力度，充分发挥债券资金对补短板增后劲、稳投资扩内需、促就业稳增长的重要作用。认真落实稳经济一揽子政策措施，加快推进预算执行，落实更大规模减税降费政策，加大增值税留抵退税力度，有效抵御经济下行压力，提升市场主体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方正楷体简体" w:hAnsi="方正楷体简体" w:eastAsia="方正楷体简体" w:cs="方正楷体简体"/>
          <w:kern w:val="2"/>
          <w:szCs w:val="32"/>
        </w:rPr>
        <w:t>（三）优化支出结构，促进民生福祉改善。</w:t>
      </w:r>
      <w:r>
        <w:rPr>
          <w:rFonts w:hint="default" w:ascii="Times New Roman" w:hAnsi="Times New Roman" w:eastAsia="方正仿宋简体" w:cs="Times New Roman"/>
          <w:kern w:val="2"/>
          <w:szCs w:val="32"/>
        </w:rPr>
        <w:t>加强财政资源统筹使用，“全方位”整合各类专项资金，切实把有限的资金集中用在经济发展和民生改善上，充分发挥财政资金的“集聚效应”，集中财力办大事。压减低效无效开支，坚持党政机关过“紧日子”，全面厉行节约，持续开展“三公”经费等专项检查，节约每一分财政资金。紧紧围绕就业、教育、医疗、社会保障等重点民生领域，完善财政支持政策，优化财政支出结构，确保民生投入只增不减。不折不扣落实好各项强农惠农政策，促进农牧业增产、农牧民增收。</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方正楷体简体" w:hAnsi="方正楷体简体" w:eastAsia="方正楷体简体" w:cs="方正楷体简体"/>
          <w:kern w:val="2"/>
          <w:szCs w:val="32"/>
        </w:rPr>
        <w:t>（四）树立底线思维，防范化解财政风险。</w:t>
      </w:r>
      <w:r>
        <w:rPr>
          <w:rFonts w:hint="default" w:ascii="Times New Roman" w:hAnsi="Times New Roman" w:eastAsia="方正仿宋简体" w:cs="Times New Roman"/>
          <w:kern w:val="2"/>
          <w:szCs w:val="32"/>
        </w:rPr>
        <w:t>在经济运行不确定性不稳定性增加的情况下，加强经济形势分析研判，确保财政收支平稳运行。严格落实预算法及其实施条例，依法依规组织收入，安排支出。严格执行人大批准的预算，坚持先有预算后有支出，强化预算对执行的控制。完善事前审核、事中监控、事后处置的“三保”预算管理工作机制，坚持“三保”支出在预算安排中的优先地位，坚定坚决防范基层“三保”风险。加强地方政府债务管理，完善政府债务动态监测和风险评估预警机制，坚决杜绝新增隐性债务，稳妥化解存量债务，确保政府债券资金使用高效、风险总体可控。</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方正楷体简体" w:hAnsi="方正楷体简体" w:eastAsia="方正楷体简体" w:cs="方正楷体简体"/>
          <w:kern w:val="2"/>
          <w:szCs w:val="32"/>
        </w:rPr>
        <w:t>（五）提升监管效能，全面落实绩效管理。</w:t>
      </w:r>
      <w:r>
        <w:rPr>
          <w:rFonts w:hint="default" w:ascii="Times New Roman" w:hAnsi="Times New Roman" w:eastAsia="方正仿宋简体" w:cs="Times New Roman"/>
          <w:kern w:val="2"/>
          <w:szCs w:val="32"/>
        </w:rPr>
        <w:t>建立健全全方位、全过程、全覆盖预算绩效管理体系，以财审联动为突破口，加大对财政专项资金、重大投资项目等重点领域绩效管理，探索新增重大政策事前绩效评价，加强政府购买服务等全过程绩效管理，实现“管理+监督”深度融合，树牢“花钱必问效，无效必问责”的理念。严格落实绩效评价结果与预算安排挂钩机制，部门预算安排与部门整体绩效挂钩，强化绩效评价结果运用。</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小标宋简体" w:cs="Times New Roman"/>
          <w:kern w:val="2"/>
          <w:sz w:val="44"/>
          <w:szCs w:val="44"/>
        </w:rPr>
      </w:pPr>
      <w:r>
        <w:rPr>
          <w:rFonts w:hint="default" w:ascii="Times New Roman" w:hAnsi="Times New Roman" w:eastAsia="方正仿宋简体" w:cs="Times New Roman"/>
          <w:kern w:val="2"/>
          <w:szCs w:val="32"/>
        </w:rPr>
        <w:t>新的一年财政工作面临的任务更加艰巨，责任十分重大。我们将在县委、县政府的坚强领导下，在县人大、县政协的监督支持下，迎难而上、真抓实干，以更加务实的作风、更加有为的担当，扎实推进财政各项工作，为谱写</w:t>
      </w:r>
      <w:r>
        <w:rPr>
          <w:rFonts w:hint="default" w:ascii="Times New Roman" w:hAnsi="Times New Roman" w:eastAsia="方正仿宋简体" w:cs="Times New Roman"/>
          <w:kern w:val="2"/>
          <w:szCs w:val="32"/>
          <w:lang w:val="en-US" w:eastAsia="zh-CN"/>
        </w:rPr>
        <w:t>索县</w:t>
      </w:r>
      <w:r>
        <w:rPr>
          <w:rFonts w:hint="default" w:ascii="Times New Roman" w:hAnsi="Times New Roman" w:eastAsia="方正仿宋简体" w:cs="Times New Roman"/>
          <w:kern w:val="2"/>
          <w:szCs w:val="32"/>
        </w:rPr>
        <w:t>长治久安和高质量发展新篇章贡献财政的智慧和力量！</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default" w:ascii="Times New Roman" w:hAnsi="Times New Roman" w:eastAsia="方正小标宋简体" w:cs="Times New Roman"/>
          <w:kern w:val="2"/>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Times New Roman" w:hAnsi="Times New Roman" w:eastAsia="方正仿宋简体" w:cs="Times New Roman"/>
          <w:spacing w:val="0"/>
          <w:kern w:val="2"/>
          <w:position w:val="0"/>
          <w:sz w:val="32"/>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rPr>
          <w:rFonts w:hint="default" w:ascii="Times New Roman" w:hAnsi="Times New Roman" w:eastAsia="方正小标宋简体" w:cs="Times New Roman"/>
          <w:kern w:val="2"/>
          <w:sz w:val="44"/>
          <w:szCs w:val="44"/>
        </w:rPr>
      </w:pPr>
      <w:r>
        <w:rPr>
          <w:rFonts w:ascii="Calibri" w:hAnsi="Calibri" w:eastAsia="宋体"/>
          <w:spacing w:val="0"/>
          <w:kern w:val="2"/>
          <w:position w:val="0"/>
          <w:sz w:val="32"/>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378460</wp:posOffset>
                </wp:positionV>
                <wp:extent cx="5537835" cy="254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37835" cy="2540"/>
                        </a:xfrm>
                        <a:prstGeom prst="line">
                          <a:avLst/>
                        </a:prstGeom>
                        <a:noFill/>
                        <a:ln w="12700" cap="flat" cmpd="sng" algn="ctr">
                          <a:solidFill>
                            <a:srgbClr val="000000"/>
                          </a:solidFill>
                          <a:prstDash val="solid"/>
                          <a:miter lim="800000"/>
                        </a:ln>
                        <a:effectLst/>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45pt;margin-top:29.8pt;height:0.2pt;width:436.05pt;z-index:251662336;mso-width-relative:page;mso-height-relative:page;" filled="f" stroked="t" coordsize="21600,21600" o:gfxdata="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g+Pl1wAAAAcBAAAPAAAAAAAAAAEAIAAAACIAAABkcnMvZG93bnJldi54bWxQSwECFAAUAAAACACH&#10;TuJAs1YbvewBAADDAwAADgAAAAAAAAABACAAAAAmAQAAZHJzL2Uyb0RvYy54bWxQSwUGAAAAAAYA&#10;BgBZAQAAhAUAAAAA&#10;">
                <v:fill on="f" focussize="0,0"/>
                <v:stroke weight="1pt" color="#000000 [3204]" miterlimit="8" joinstyle="miter"/>
                <v:imagedata o:title=""/>
                <o:lock v:ext="edit" aspectratio="f"/>
              </v:line>
            </w:pict>
          </mc:Fallback>
        </mc:AlternateContent>
      </w:r>
      <w:r>
        <w:rPr>
          <w:rFonts w:ascii="Calibri" w:hAnsi="Calibri" w:eastAsia="宋体"/>
          <w:spacing w:val="0"/>
          <w:kern w:val="2"/>
          <w:position w:val="0"/>
          <w:sz w:val="32"/>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3810</wp:posOffset>
                </wp:positionV>
                <wp:extent cx="5569585" cy="12065"/>
                <wp:effectExtent l="0" t="0" r="0" b="0"/>
                <wp:wrapNone/>
                <wp:docPr id="6" name="直接连接符 6"/>
                <wp:cNvGraphicFramePr/>
                <a:graphic xmlns:a="http://schemas.openxmlformats.org/drawingml/2006/main">
                  <a:graphicData uri="http://schemas.microsoft.com/office/word/2010/wordprocessingShape">
                    <wps:wsp>
                      <wps:cNvCnPr/>
                      <wps:spPr>
                        <a:xfrm>
                          <a:off x="1175385" y="9081135"/>
                          <a:ext cx="5569585" cy="12065"/>
                        </a:xfrm>
                        <a:prstGeom prst="line">
                          <a:avLst/>
                        </a:prstGeom>
                        <a:noFill/>
                        <a:ln w="12700" cap="flat" cmpd="sng" algn="ctr">
                          <a:solidFill>
                            <a:srgbClr val="000000"/>
                          </a:solidFill>
                          <a:prstDash val="solid"/>
                          <a:miter lim="800000"/>
                        </a:ln>
                        <a:effectLst/>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pt;margin-top:0.3pt;height:0.95pt;width:438.55pt;z-index:251661312;mso-width-relative:page;mso-height-relative:page;" filled="f" stroked="t" coordsize="21600,21600" o:gfxdata="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sfeTzVAAAABAEAAA8AAAAAAAAAAQAgAAAAIgAAAGRycy9kb3ducmV2LnhtbFBL&#10;AQIUABQAAAAIAIdO4kCl8iDx+QEAANADAAAOAAAAAAAAAAEAIAAAACQBAABkcnMvZTJvRG9jLnht&#10;bFBLBQYAAAAABgAGAFkBAACPBQAAAAA=&#10;">
                <v:fill on="f" focussize="0,0"/>
                <v:stroke weight="1pt" color="#000000 [3204]" miterlimit="8" joinstyle="miter"/>
                <v:imagedata o:title=""/>
                <o:lock v:ext="edit" aspectratio="f"/>
              </v:line>
            </w:pict>
          </mc:Fallback>
        </mc:AlternateContent>
      </w:r>
      <w:r>
        <w:rPr>
          <w:rFonts w:hint="eastAsia" w:ascii="方正楷体简体" w:hAnsi="方正楷体简体" w:eastAsia="方正楷体简体" w:cs="方正楷体简体"/>
          <w:color w:val="auto"/>
          <w:spacing w:val="0"/>
          <w:kern w:val="21"/>
          <w:position w:val="0"/>
          <w:sz w:val="32"/>
          <w:szCs w:val="32"/>
          <w:u w:val="none"/>
          <w:lang w:val="en-US" w:eastAsia="zh-CN"/>
        </w:rPr>
        <w:t>索县十三届人大五次会议秘书处         2024年1月26</w:t>
      </w:r>
      <w:bookmarkStart w:id="0" w:name="_GoBack"/>
      <w:bookmarkEnd w:id="0"/>
      <w:r>
        <w:rPr>
          <w:rFonts w:hint="eastAsia" w:ascii="方正楷体简体" w:hAnsi="方正楷体简体" w:eastAsia="方正楷体简体" w:cs="方正楷体简体"/>
          <w:color w:val="auto"/>
          <w:spacing w:val="0"/>
          <w:kern w:val="21"/>
          <w:position w:val="0"/>
          <w:sz w:val="32"/>
          <w:szCs w:val="32"/>
          <w:u w:val="none"/>
          <w:lang w:val="en-US" w:eastAsia="zh-CN"/>
        </w:rPr>
        <w:t xml:space="preserve">日印发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名词解释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cs="Times New Roman"/>
          <w:kern w:val="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w:t>
      </w:r>
      <w:r>
        <w:rPr>
          <w:rFonts w:hint="eastAsia" w:ascii="方正黑体简体" w:hAnsi="方正黑体简体" w:eastAsia="方正黑体简体" w:cs="方正黑体简体"/>
          <w:kern w:val="2"/>
          <w:szCs w:val="32"/>
        </w:rPr>
        <w:t>财政</w:t>
      </w:r>
      <w:r>
        <w:rPr>
          <w:rFonts w:hint="default" w:ascii="Times New Roman" w:hAnsi="Times New Roman" w:eastAsia="方正仿宋简体" w:cs="Times New Roman"/>
          <w:kern w:val="2"/>
          <w:szCs w:val="32"/>
        </w:rPr>
        <w:t>：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w:t>
      </w:r>
      <w:r>
        <w:rPr>
          <w:rFonts w:hint="eastAsia" w:ascii="方正黑体简体" w:hAnsi="方正黑体简体" w:eastAsia="方正黑体简体" w:cs="方正黑体简体"/>
          <w:kern w:val="2"/>
          <w:szCs w:val="32"/>
        </w:rPr>
        <w:t>公共财政</w:t>
      </w:r>
      <w:r>
        <w:rPr>
          <w:rFonts w:hint="default" w:ascii="Times New Roman" w:hAnsi="Times New Roman" w:eastAsia="方正仿宋简体" w:cs="Times New Roman"/>
          <w:kern w:val="2"/>
          <w:szCs w:val="32"/>
        </w:rPr>
        <w:t>：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3.</w:t>
      </w:r>
      <w:r>
        <w:rPr>
          <w:rFonts w:hint="eastAsia" w:ascii="方正黑体简体" w:hAnsi="方正黑体简体" w:eastAsia="方正黑体简体" w:cs="方正黑体简体"/>
          <w:kern w:val="2"/>
          <w:szCs w:val="32"/>
        </w:rPr>
        <w:t>财政政策</w:t>
      </w:r>
      <w:r>
        <w:rPr>
          <w:rFonts w:hint="default" w:ascii="Times New Roman" w:hAnsi="Times New Roman" w:eastAsia="方正仿宋简体" w:cs="Times New Roman"/>
          <w:kern w:val="2"/>
          <w:szCs w:val="32"/>
        </w:rPr>
        <w:t>：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发挥得如何，主要取决于财政政策的适当运用。财政政策运用得当，就可以促进国民经济持续、高速、健康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4.</w:t>
      </w:r>
      <w:r>
        <w:rPr>
          <w:rFonts w:hint="eastAsia" w:ascii="方正黑体简体" w:hAnsi="方正黑体简体" w:eastAsia="方正黑体简体" w:cs="方正黑体简体"/>
          <w:kern w:val="2"/>
          <w:szCs w:val="32"/>
        </w:rPr>
        <w:t>一般公共预算收入</w:t>
      </w:r>
      <w:r>
        <w:rPr>
          <w:rFonts w:hint="default" w:ascii="Times New Roman" w:hAnsi="Times New Roman" w:eastAsia="方正仿宋简体" w:cs="Times New Roman"/>
          <w:kern w:val="2"/>
          <w:szCs w:val="32"/>
        </w:rPr>
        <w:t>：是按照财政部规定的统一科目和口径统计的收入，包括地方固定收入以及中央与地方共享收入中地方所得部分。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5.</w:t>
      </w:r>
      <w:r>
        <w:rPr>
          <w:rFonts w:hint="eastAsia" w:ascii="方正黑体简体" w:hAnsi="方正黑体简体" w:eastAsia="方正黑体简体" w:cs="方正黑体简体"/>
          <w:kern w:val="2"/>
          <w:szCs w:val="32"/>
        </w:rPr>
        <w:t>政府性基金预算收入</w:t>
      </w:r>
      <w:r>
        <w:rPr>
          <w:rFonts w:hint="default" w:ascii="Times New Roman" w:hAnsi="Times New Roman" w:eastAsia="方正仿宋简体" w:cs="Times New Roman"/>
          <w:kern w:val="2"/>
          <w:szCs w:val="32"/>
        </w:rPr>
        <w:t>：是指各级政府及其所属部门根据法律、行政法规和中共中央、国务院有关文件规定，为支持某项特定基础设施建设和社会公共事业发展，向公民、法人和其他组织无偿征收的具有专项用途的财政资金。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6.</w:t>
      </w:r>
      <w:r>
        <w:rPr>
          <w:rFonts w:hint="eastAsia" w:ascii="方正黑体简体" w:hAnsi="方正黑体简体" w:eastAsia="方正黑体简体" w:cs="方正黑体简体"/>
          <w:kern w:val="2"/>
          <w:szCs w:val="32"/>
        </w:rPr>
        <w:t>超收收入</w:t>
      </w:r>
      <w:r>
        <w:rPr>
          <w:rFonts w:hint="default" w:ascii="Times New Roman" w:hAnsi="Times New Roman" w:eastAsia="方正仿宋简体" w:cs="Times New Roman"/>
          <w:kern w:val="2"/>
          <w:szCs w:val="32"/>
        </w:rPr>
        <w:t>：是指预算年度终了时，预算收入实际执行数超过各级人大机关批准的年初预算数（或预算调整数）的部分。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7.</w:t>
      </w:r>
      <w:r>
        <w:rPr>
          <w:rFonts w:hint="eastAsia" w:ascii="方正黑体简体" w:hAnsi="方正黑体简体" w:eastAsia="方正黑体简体" w:cs="方正黑体简体"/>
          <w:kern w:val="2"/>
          <w:szCs w:val="32"/>
        </w:rPr>
        <w:t>国库集中收付制度</w:t>
      </w:r>
      <w:r>
        <w:rPr>
          <w:rFonts w:hint="default" w:ascii="Times New Roman" w:hAnsi="Times New Roman" w:eastAsia="方正仿宋简体" w:cs="Times New Roman"/>
          <w:kern w:val="2"/>
          <w:szCs w:val="32"/>
        </w:rPr>
        <w:t>：一般也称为国库单一账户制度，包括国库集中支付制度和国库集中收缴制度，是指财政部门代表政府设置国库单一账户体系，所有的财政性资金均纳入国库单一帐户体系收缴、支付、管理的制度。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8.</w:t>
      </w:r>
      <w:r>
        <w:rPr>
          <w:rFonts w:hint="eastAsia" w:ascii="方正黑体简体" w:hAnsi="方正黑体简体" w:eastAsia="方正黑体简体" w:cs="方正黑体简体"/>
          <w:kern w:val="2"/>
          <w:szCs w:val="32"/>
        </w:rPr>
        <w:t>一般性转移支付</w:t>
      </w:r>
      <w:r>
        <w:rPr>
          <w:rFonts w:hint="default" w:ascii="Times New Roman" w:hAnsi="Times New Roman" w:eastAsia="方正仿宋简体" w:cs="Times New Roman"/>
          <w:kern w:val="2"/>
          <w:szCs w:val="32"/>
        </w:rPr>
        <w:t>：是指上级政府根据不同级次政府间在组织财政收入能力、必要支出需求、各地自然经济和社会条件差异等因素，统一制定法定标准公式，并以此为依据，将其本级财政收入无偿转作下级政府收入来源的补助形式。</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9.</w:t>
      </w:r>
      <w:r>
        <w:rPr>
          <w:rFonts w:hint="eastAsia" w:ascii="方正黑体简体" w:hAnsi="方正黑体简体" w:eastAsia="方正黑体简体" w:cs="方正黑体简体"/>
          <w:kern w:val="2"/>
          <w:szCs w:val="32"/>
        </w:rPr>
        <w:t>专项转移支付</w:t>
      </w:r>
      <w:r>
        <w:rPr>
          <w:rFonts w:hint="default" w:ascii="Times New Roman" w:hAnsi="Times New Roman" w:eastAsia="方正仿宋简体" w:cs="Times New Roman"/>
          <w:kern w:val="2"/>
          <w:szCs w:val="32"/>
        </w:rPr>
        <w:t>：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旅游体育与传媒、社会保障和就业、卫生健康、节能环保、城乡社区、农林水、交通运输、资源勘探信息、商业服务业、金融、自然资源海洋气象等、住房保障、粮油物资储备等领域。</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10.</w:t>
      </w:r>
      <w:r>
        <w:rPr>
          <w:rFonts w:hint="eastAsia" w:ascii="方正黑体简体" w:hAnsi="方正黑体简体" w:eastAsia="方正黑体简体" w:cs="方正黑体简体"/>
          <w:kern w:val="2"/>
          <w:szCs w:val="32"/>
        </w:rPr>
        <w:t>结余与结转</w:t>
      </w:r>
      <w:r>
        <w:rPr>
          <w:rFonts w:hint="default" w:ascii="Times New Roman" w:hAnsi="Times New Roman" w:eastAsia="方正仿宋简体" w:cs="Times New Roman"/>
          <w:kern w:val="2"/>
          <w:szCs w:val="32"/>
        </w:rPr>
        <w:t>：结余是指国家财政收入大于支出的余额；结转是指结余中有专项用途、需在下年继续安排使用的支出部分。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11.</w:t>
      </w:r>
      <w:r>
        <w:rPr>
          <w:rFonts w:hint="eastAsia" w:ascii="方正黑体简体" w:hAnsi="方正黑体简体" w:eastAsia="方正黑体简体" w:cs="方正黑体简体"/>
          <w:kern w:val="2"/>
          <w:szCs w:val="32"/>
        </w:rPr>
        <w:t>财力</w:t>
      </w:r>
      <w:r>
        <w:rPr>
          <w:rFonts w:hint="default" w:ascii="Times New Roman" w:hAnsi="Times New Roman" w:eastAsia="方正仿宋简体" w:cs="Times New Roman"/>
          <w:kern w:val="2"/>
          <w:szCs w:val="32"/>
        </w:rPr>
        <w:t>：是指某一预算年度内，各级政府可以通过其职能部门直接分配和使用或间接加以调度支配的财政资金。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12.</w:t>
      </w:r>
      <w:r>
        <w:rPr>
          <w:rFonts w:hint="eastAsia" w:ascii="方正黑体简体" w:hAnsi="方正黑体简体" w:eastAsia="方正黑体简体" w:cs="方正黑体简体"/>
          <w:kern w:val="2"/>
          <w:szCs w:val="32"/>
        </w:rPr>
        <w:t>部门预算</w:t>
      </w:r>
      <w:r>
        <w:rPr>
          <w:rFonts w:hint="default" w:ascii="Times New Roman" w:hAnsi="Times New Roman" w:eastAsia="方正仿宋简体" w:cs="Times New Roman"/>
          <w:kern w:val="2"/>
          <w:szCs w:val="32"/>
        </w:rPr>
        <w:t>：指政府的一个部门根据国家法律和政策的规定，为履行其职能，经依法编制、汇总、审核、批复后形成的、涵盖本部门全部收支活动的综合财政收支计划。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13.</w:t>
      </w:r>
      <w:r>
        <w:rPr>
          <w:rFonts w:hint="eastAsia" w:ascii="方正黑体简体" w:hAnsi="方正黑体简体" w:eastAsia="方正黑体简体" w:cs="方正黑体简体"/>
          <w:kern w:val="2"/>
          <w:szCs w:val="32"/>
        </w:rPr>
        <w:t>政府性基金预算</w:t>
      </w:r>
      <w:r>
        <w:rPr>
          <w:rFonts w:hint="default" w:ascii="Times New Roman" w:hAnsi="Times New Roman" w:eastAsia="方正仿宋简体" w:cs="Times New Roman"/>
          <w:kern w:val="2"/>
          <w:szCs w:val="32"/>
        </w:rPr>
        <w:t>：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14.</w:t>
      </w:r>
      <w:r>
        <w:rPr>
          <w:rFonts w:hint="eastAsia" w:ascii="方正黑体简体" w:hAnsi="方正黑体简体" w:eastAsia="方正黑体简体" w:cs="方正黑体简体"/>
          <w:kern w:val="2"/>
          <w:szCs w:val="32"/>
        </w:rPr>
        <w:t>国有资本经营预算</w:t>
      </w:r>
      <w:r>
        <w:rPr>
          <w:rFonts w:hint="default" w:ascii="Times New Roman" w:hAnsi="Times New Roman" w:eastAsia="方正仿宋简体" w:cs="Times New Roman"/>
          <w:kern w:val="2"/>
          <w:szCs w:val="32"/>
        </w:rPr>
        <w:t>：国有资本经营预算是对国有资本收益作出安排的收支预算。国有资本经营预算应当按照收支平衡的原则编制，不列赤字，并安排资金调入一般公共预算。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15.</w:t>
      </w:r>
      <w:r>
        <w:rPr>
          <w:rFonts w:hint="eastAsia" w:ascii="方正黑体简体" w:hAnsi="方正黑体简体" w:eastAsia="方正黑体简体" w:cs="方正黑体简体"/>
          <w:kern w:val="2"/>
          <w:szCs w:val="32"/>
        </w:rPr>
        <w:t>社会保险基金预算</w:t>
      </w:r>
      <w:r>
        <w:rPr>
          <w:rFonts w:hint="default" w:ascii="Times New Roman" w:hAnsi="Times New Roman" w:eastAsia="方正仿宋简体" w:cs="Times New Roman"/>
          <w:kern w:val="2"/>
          <w:szCs w:val="32"/>
        </w:rPr>
        <w:t>：社会保险基金预算是对社会保险缴款、一般公共预算安排和其他方式筹集的资金，专项用于社会保险的收支预算，社会保险基金预算应当按照统筹层次和社会保险项目分别编制，做到收支平衡。</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16.</w:t>
      </w:r>
      <w:r>
        <w:rPr>
          <w:rFonts w:hint="eastAsia" w:ascii="方正黑体简体" w:hAnsi="方正黑体简体" w:eastAsia="方正黑体简体" w:cs="方正黑体简体"/>
          <w:kern w:val="2"/>
          <w:szCs w:val="32"/>
        </w:rPr>
        <w:t>一般公共预算</w:t>
      </w:r>
      <w:r>
        <w:rPr>
          <w:rFonts w:hint="default" w:ascii="Times New Roman" w:hAnsi="Times New Roman" w:eastAsia="方正仿宋简体" w:cs="Times New Roman"/>
          <w:kern w:val="2"/>
          <w:szCs w:val="32"/>
        </w:rPr>
        <w:t>：是指纳入国家金库管理的各项税收、除政府性基金以外的政府非税收入收支预算，是政府预算的主体。主要用于保障和改善民生、维持国家行政职能正常运转、保障国家安全等。</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17.</w:t>
      </w:r>
      <w:r>
        <w:rPr>
          <w:rFonts w:hint="eastAsia" w:ascii="方正黑体简体" w:hAnsi="方正黑体简体" w:eastAsia="方正黑体简体" w:cs="方正黑体简体"/>
          <w:kern w:val="2"/>
          <w:szCs w:val="32"/>
        </w:rPr>
        <w:t>预算执行</w:t>
      </w:r>
      <w:r>
        <w:rPr>
          <w:rFonts w:hint="default" w:ascii="Times New Roman" w:hAnsi="Times New Roman" w:eastAsia="方正仿宋简体" w:cs="Times New Roman"/>
          <w:kern w:val="2"/>
          <w:szCs w:val="32"/>
        </w:rPr>
        <w:t>：是各级财政部门实现收入、支出、平衡和监督过程的总称。预算执行的内容是各级执行预算的机关和单位对预算收入、预算支出和预算平衡的组织工作。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18</w:t>
      </w:r>
      <w:r>
        <w:rPr>
          <w:rFonts w:hint="eastAsia" w:ascii="方正黑体简体" w:hAnsi="方正黑体简体" w:eastAsia="方正黑体简体" w:cs="方正黑体简体"/>
          <w:kern w:val="2"/>
          <w:szCs w:val="32"/>
        </w:rPr>
        <w:t>.预算收入</w:t>
      </w:r>
      <w:r>
        <w:rPr>
          <w:rFonts w:hint="default" w:ascii="Times New Roman" w:hAnsi="Times New Roman" w:eastAsia="方正仿宋简体" w:cs="Times New Roman"/>
          <w:kern w:val="2"/>
          <w:szCs w:val="32"/>
        </w:rPr>
        <w:t>：指在预算年度内通过一定的形式和程序，有计划地筹措到的归国家支配的资金，是实现国家职能的财力保证。预算收入主要包括各项税收、国有资产经营收益、政府收费和其他收入。</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19</w:t>
      </w:r>
      <w:r>
        <w:rPr>
          <w:rFonts w:hint="eastAsia" w:ascii="方正黑体简体" w:hAnsi="方正黑体简体" w:eastAsia="方正黑体简体" w:cs="方正黑体简体"/>
          <w:kern w:val="2"/>
          <w:szCs w:val="32"/>
        </w:rPr>
        <w:t>.预算支出</w:t>
      </w:r>
      <w:r>
        <w:rPr>
          <w:rFonts w:hint="default" w:ascii="Times New Roman" w:hAnsi="Times New Roman" w:eastAsia="方正仿宋简体" w:cs="Times New Roman"/>
          <w:kern w:val="2"/>
          <w:szCs w:val="32"/>
        </w:rPr>
        <w:t>：也叫“财政支出”。是政府把集中起来的社会资源，按照一定的政治经济原则，分配、运用于满足社会公共需要的资金的总和。</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20.</w:t>
      </w:r>
      <w:r>
        <w:rPr>
          <w:rFonts w:hint="eastAsia" w:ascii="方正黑体简体" w:hAnsi="方正黑体简体" w:eastAsia="方正黑体简体" w:cs="方正黑体简体"/>
          <w:kern w:val="2"/>
          <w:szCs w:val="32"/>
        </w:rPr>
        <w:t>预备费</w:t>
      </w:r>
      <w:r>
        <w:rPr>
          <w:rFonts w:hint="default" w:ascii="Times New Roman" w:hAnsi="Times New Roman" w:eastAsia="方正仿宋简体" w:cs="Times New Roman"/>
          <w:kern w:val="2"/>
          <w:szCs w:val="32"/>
        </w:rPr>
        <w:t>：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21.</w:t>
      </w:r>
      <w:r>
        <w:rPr>
          <w:rFonts w:hint="eastAsia" w:ascii="方正黑体简体" w:hAnsi="方正黑体简体" w:eastAsia="方正黑体简体" w:cs="方正黑体简体"/>
          <w:kern w:val="2"/>
          <w:szCs w:val="32"/>
        </w:rPr>
        <w:t>一般公共预算支出</w:t>
      </w:r>
      <w:r>
        <w:rPr>
          <w:rFonts w:hint="default" w:ascii="Times New Roman" w:hAnsi="Times New Roman" w:eastAsia="方正仿宋简体" w:cs="Times New Roman"/>
          <w:kern w:val="2"/>
          <w:szCs w:val="32"/>
        </w:rPr>
        <w:t>：是指各级政府为履行职能需要，通过预算内资金安排的由各级部门（单位）支配的用于运转、事业发展等方面的支出。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22.</w:t>
      </w:r>
      <w:r>
        <w:rPr>
          <w:rFonts w:hint="eastAsia" w:ascii="方正黑体简体" w:hAnsi="方正黑体简体" w:eastAsia="方正黑体简体" w:cs="方正黑体简体"/>
          <w:kern w:val="2"/>
          <w:szCs w:val="32"/>
        </w:rPr>
        <w:t>基本支出</w:t>
      </w:r>
      <w:r>
        <w:rPr>
          <w:rFonts w:hint="default" w:ascii="Times New Roman" w:hAnsi="Times New Roman" w:eastAsia="方正仿宋简体" w:cs="Times New Roman"/>
          <w:kern w:val="2"/>
          <w:szCs w:val="32"/>
        </w:rPr>
        <w:t>：是行政事业单位为保障其机构正常运转和完成其日常工作任务所必须的支出，包括人员支出和日常公用支出。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23.</w:t>
      </w:r>
      <w:r>
        <w:rPr>
          <w:rFonts w:hint="eastAsia" w:ascii="方正黑体简体" w:hAnsi="方正黑体简体" w:eastAsia="方正黑体简体" w:cs="方正黑体简体"/>
          <w:kern w:val="2"/>
          <w:szCs w:val="32"/>
        </w:rPr>
        <w:t>项目支出</w:t>
      </w:r>
      <w:r>
        <w:rPr>
          <w:rFonts w:hint="default" w:ascii="Times New Roman" w:hAnsi="Times New Roman" w:eastAsia="方正仿宋简体" w:cs="Times New Roman"/>
          <w:kern w:val="2"/>
          <w:szCs w:val="32"/>
        </w:rPr>
        <w:t>：是指行政事业单位为完成特定行政工作任务或事业发展而发生的支出。目前财政资金支持的项目支出大体分为三类，即：基本建设项目支出、行政事业性项目支出和其他项目支出。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24</w:t>
      </w:r>
      <w:r>
        <w:rPr>
          <w:rFonts w:hint="eastAsia" w:ascii="方正黑体简体" w:hAnsi="方正黑体简体" w:eastAsia="方正黑体简体" w:cs="方正黑体简体"/>
          <w:kern w:val="2"/>
          <w:szCs w:val="32"/>
        </w:rPr>
        <w:t>.非税收入</w:t>
      </w:r>
      <w:r>
        <w:rPr>
          <w:rFonts w:hint="default" w:ascii="Times New Roman" w:hAnsi="Times New Roman" w:eastAsia="方正仿宋简体" w:cs="Times New Roman"/>
          <w:kern w:val="2"/>
          <w:szCs w:val="32"/>
        </w:rPr>
        <w:t>：是指政府在税收、债务收入以外取得的财政资金，是财政收入的重要组成部分、主要包括：专项收入、行政事业性收费收入、罚没收入、国有资本经营收入、国有资源（资产）有偿使用收入、捐赠收入、政府性住房基金收入、其他收入等。</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25.</w:t>
      </w:r>
      <w:r>
        <w:rPr>
          <w:rFonts w:hint="eastAsia" w:ascii="方正黑体简体" w:hAnsi="方正黑体简体" w:eastAsia="方正黑体简体" w:cs="方正黑体简体"/>
          <w:kern w:val="2"/>
          <w:szCs w:val="32"/>
        </w:rPr>
        <w:t>预算稳定调节基金</w:t>
      </w:r>
      <w:r>
        <w:rPr>
          <w:rFonts w:hint="default" w:ascii="Times New Roman" w:hAnsi="Times New Roman" w:eastAsia="方正仿宋简体" w:cs="Times New Roman"/>
          <w:kern w:val="2"/>
          <w:szCs w:val="32"/>
        </w:rPr>
        <w:t>：是指各级财政通过超收安排的具有储备性质的基金，用于弥补短收年份预算执行的收支缺口以及预算平衡情况，在安排年初预算时调入并安排使用，基金的安排使用接受同级人大及其常务委员会的监督。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26.</w:t>
      </w:r>
      <w:r>
        <w:rPr>
          <w:rFonts w:hint="eastAsia" w:ascii="方正黑体简体" w:hAnsi="方正黑体简体" w:eastAsia="方正黑体简体" w:cs="方正黑体简体"/>
          <w:kern w:val="2"/>
          <w:szCs w:val="32"/>
        </w:rPr>
        <w:t>“三保”支出</w:t>
      </w:r>
      <w:r>
        <w:rPr>
          <w:rFonts w:hint="default" w:ascii="Times New Roman" w:hAnsi="Times New Roman" w:eastAsia="方正仿宋简体" w:cs="Times New Roman"/>
          <w:kern w:val="2"/>
          <w:szCs w:val="32"/>
        </w:rPr>
        <w:t>：是保基本民生、保工资、保运转的简称。保基本民生主要包含各类基本民生领域的支出，如城乡低保、五保户供养等，保工资主要包含工资及工资性配套支出，保运转主要包含为保障单位正常运转的日常公用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27.</w:t>
      </w:r>
      <w:r>
        <w:rPr>
          <w:rFonts w:hint="eastAsia" w:ascii="方正黑体简体" w:hAnsi="方正黑体简体" w:eastAsia="方正黑体简体" w:cs="方正黑体简体"/>
          <w:kern w:val="2"/>
          <w:szCs w:val="32"/>
        </w:rPr>
        <w:t>预算管理一体化</w:t>
      </w:r>
      <w:r>
        <w:rPr>
          <w:rFonts w:hint="default" w:ascii="Times New Roman" w:hAnsi="Times New Roman" w:eastAsia="方正仿宋简体" w:cs="Times New Roman"/>
          <w:kern w:val="2"/>
          <w:szCs w:val="32"/>
        </w:rPr>
        <w:t>：以统一预算管理规则为核心，以预算管理一体化系统为主要载体，将统一的管理规则嵌入信息系统，提高项目储备、预算编制、预算调整和调剂、资金支付、会计核算、决算和报告等工作的标准化、自动化水平，实现对预算管理全流程的动态反映和有效控制，保障各级预算管理规范高效。</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2</w:t>
      </w:r>
      <w:r>
        <w:rPr>
          <w:rFonts w:hint="default" w:ascii="Times New Roman" w:hAnsi="Times New Roman" w:eastAsia="方正仿宋简体" w:cs="Times New Roman"/>
          <w:kern w:val="2"/>
          <w:szCs w:val="32"/>
          <w:lang w:val="en-US" w:eastAsia="zh-CN"/>
        </w:rPr>
        <w:t>8</w:t>
      </w:r>
      <w:r>
        <w:rPr>
          <w:rFonts w:hint="default" w:ascii="Times New Roman" w:hAnsi="Times New Roman" w:eastAsia="方正仿宋简体" w:cs="Times New Roman"/>
          <w:kern w:val="2"/>
          <w:szCs w:val="32"/>
        </w:rPr>
        <w:t>.</w:t>
      </w:r>
      <w:r>
        <w:rPr>
          <w:rFonts w:hint="eastAsia" w:ascii="方正黑体简体" w:hAnsi="方正黑体简体" w:eastAsia="方正黑体简体" w:cs="方正黑体简体"/>
          <w:kern w:val="2"/>
          <w:szCs w:val="32"/>
        </w:rPr>
        <w:t>六稳</w:t>
      </w:r>
      <w:r>
        <w:rPr>
          <w:rFonts w:hint="default" w:ascii="Times New Roman" w:hAnsi="Times New Roman" w:eastAsia="方正仿宋简体" w:cs="Times New Roman"/>
          <w:kern w:val="2"/>
          <w:szCs w:val="32"/>
        </w:rPr>
        <w:t>：指的是稳就业、稳金融、稳外贸、稳外资、稳投资、稳预期。</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lang w:val="en-US" w:eastAsia="zh-CN"/>
        </w:rPr>
        <w:t>29</w:t>
      </w:r>
      <w:r>
        <w:rPr>
          <w:rFonts w:hint="default" w:ascii="Times New Roman" w:hAnsi="Times New Roman" w:eastAsia="方正仿宋简体" w:cs="Times New Roman"/>
          <w:kern w:val="2"/>
          <w:szCs w:val="32"/>
        </w:rPr>
        <w:t>.</w:t>
      </w:r>
      <w:r>
        <w:rPr>
          <w:rFonts w:hint="eastAsia" w:ascii="方正黑体简体" w:hAnsi="方正黑体简体" w:eastAsia="方正黑体简体" w:cs="方正黑体简体"/>
          <w:kern w:val="2"/>
          <w:szCs w:val="32"/>
        </w:rPr>
        <w:t>六保</w:t>
      </w:r>
      <w:r>
        <w:rPr>
          <w:rFonts w:hint="default" w:ascii="Times New Roman" w:hAnsi="Times New Roman" w:eastAsia="方正仿宋简体" w:cs="Times New Roman"/>
          <w:kern w:val="2"/>
          <w:szCs w:val="32"/>
        </w:rPr>
        <w:t>：指的是保居民就业、保基本民生、保市场主体、保粮食能源安全、保产业链供应链稳定、保基层运转。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3</w:t>
      </w:r>
      <w:r>
        <w:rPr>
          <w:rFonts w:hint="default" w:ascii="Times New Roman" w:hAnsi="Times New Roman" w:eastAsia="方正仿宋简体" w:cs="Times New Roman"/>
          <w:kern w:val="2"/>
          <w:szCs w:val="32"/>
          <w:lang w:val="en-US" w:eastAsia="zh-CN"/>
        </w:rPr>
        <w:t>0</w:t>
      </w:r>
      <w:r>
        <w:rPr>
          <w:rFonts w:hint="default" w:ascii="Times New Roman" w:hAnsi="Times New Roman" w:eastAsia="方正仿宋简体" w:cs="Times New Roman"/>
          <w:kern w:val="2"/>
          <w:szCs w:val="32"/>
        </w:rPr>
        <w:t>.</w:t>
      </w:r>
      <w:r>
        <w:rPr>
          <w:rFonts w:hint="eastAsia" w:ascii="方正黑体简体" w:hAnsi="方正黑体简体" w:eastAsia="方正黑体简体" w:cs="方正黑体简体"/>
          <w:kern w:val="2"/>
          <w:szCs w:val="32"/>
        </w:rPr>
        <w:t>留抵退税</w:t>
      </w:r>
      <w:r>
        <w:rPr>
          <w:rFonts w:hint="default" w:ascii="Times New Roman" w:hAnsi="Times New Roman" w:eastAsia="方正仿宋简体" w:cs="Times New Roman"/>
          <w:kern w:val="2"/>
          <w:szCs w:val="32"/>
        </w:rPr>
        <w:t>：指的是增值税期末</w:t>
      </w:r>
      <w:r>
        <w:rPr>
          <w:rFonts w:hint="default" w:ascii="Times New Roman" w:hAnsi="Times New Roman" w:eastAsia="方正仿宋简体" w:cs="Times New Roman"/>
          <w:kern w:val="2"/>
          <w:szCs w:val="32"/>
          <w:lang w:val="en-US" w:eastAsia="zh-CN"/>
        </w:rPr>
        <w:t>未抵</w:t>
      </w:r>
      <w:r>
        <w:rPr>
          <w:rFonts w:hint="default" w:ascii="Times New Roman" w:hAnsi="Times New Roman" w:eastAsia="方正仿宋简体" w:cs="Times New Roman"/>
          <w:kern w:val="2"/>
          <w:szCs w:val="32"/>
        </w:rPr>
        <w:t>扣完的税额退还给纳税人。</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jc w:val="both"/>
        <w:textAlignment w:val="center"/>
        <w:rPr>
          <w:rFonts w:hint="default" w:ascii="Times New Roman" w:hAnsi="Times New Roman" w:eastAsia="方正仿宋简体" w:cs="Times New Roman"/>
          <w:kern w:val="2"/>
          <w:szCs w:val="32"/>
        </w:rPr>
      </w:pPr>
      <w:r>
        <w:rPr>
          <w:rFonts w:hint="default" w:ascii="Times New Roman" w:hAnsi="Times New Roman" w:eastAsia="方正仿宋简体" w:cs="Times New Roman"/>
          <w:kern w:val="2"/>
          <w:szCs w:val="32"/>
        </w:rPr>
        <w:t>3</w:t>
      </w:r>
      <w:r>
        <w:rPr>
          <w:rFonts w:hint="default" w:ascii="Times New Roman" w:hAnsi="Times New Roman" w:eastAsia="方正仿宋简体" w:cs="Times New Roman"/>
          <w:kern w:val="2"/>
          <w:szCs w:val="32"/>
          <w:lang w:val="en-US" w:eastAsia="zh-CN"/>
        </w:rPr>
        <w:t>1</w:t>
      </w:r>
      <w:r>
        <w:rPr>
          <w:rFonts w:hint="default" w:ascii="Times New Roman" w:hAnsi="Times New Roman" w:eastAsia="方正仿宋简体" w:cs="Times New Roman"/>
          <w:kern w:val="2"/>
          <w:szCs w:val="32"/>
        </w:rPr>
        <w:t>.</w:t>
      </w:r>
      <w:r>
        <w:rPr>
          <w:rFonts w:hint="eastAsia" w:ascii="方正黑体简体" w:hAnsi="方正黑体简体" w:eastAsia="方正黑体简体" w:cs="方正黑体简体"/>
          <w:kern w:val="2"/>
          <w:szCs w:val="32"/>
        </w:rPr>
        <w:t>地方政府债券</w:t>
      </w:r>
      <w:r>
        <w:rPr>
          <w:rFonts w:hint="default" w:ascii="Times New Roman" w:hAnsi="Times New Roman" w:eastAsia="方正仿宋简体" w:cs="Times New Roman"/>
          <w:kern w:val="2"/>
          <w:szCs w:val="32"/>
        </w:rPr>
        <w:t>：指的是省、自治区、直辖市政府（含经省级政府批准自办债券发行的计划单列市政府）为公益性项目发行的、约定一定期限内还本付息的政府债券。其中，一般债券用于没有收益的公益性事业发展，主要以税收等一般公共预算收入偿还，收支纳入一般公共预算，依法相应计入财政赤字；专项债券用于有一定收益的公益性事业发展，以项目对应的政府性基金收入或专项收入偿还，收支纳入政府性基金预算管理，不计入一般公共预算、不计入预算内投资、不计入财政赤字。</w:t>
      </w:r>
    </w:p>
    <w:sectPr>
      <w:headerReference r:id="rId3" w:type="default"/>
      <w:footerReference r:id="rId5" w:type="default"/>
      <w:headerReference r:id="rId4" w:type="even"/>
      <w:footerReference r:id="rId6" w:type="even"/>
      <w:pgSz w:w="11906" w:h="16838"/>
      <w:pgMar w:top="2098" w:right="1474" w:bottom="1984" w:left="1587" w:header="567" w:footer="1588" w:gutter="0"/>
      <w:cols w:space="720"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0"/>
  <w:bordersDoNotSurroundFooter w:val="0"/>
  <w:documentProtection w:enforcement="0"/>
  <w:defaultTabStop w:val="420"/>
  <w:evenAndOddHeaders w:val="1"/>
  <w:drawingGridHorizontalSpacing w:val="154"/>
  <w:drawingGridVerticalSpacing w:val="295"/>
  <w:displayHorizontalDrawingGridEvery w:val="1"/>
  <w:displayVerticalDrawingGridEvery w:val="1"/>
  <w:doNotUseMarginsForDrawingGridOrigin w:val="1"/>
  <w:drawingGridHorizontalOrigin w:val="1588"/>
  <w:drawingGridVerticalOrigin w:val="19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ZWI1ZjljZDRlNWQzODQ1MTFjMDA4OGYyNzVjM2UifQ=="/>
  </w:docVars>
  <w:rsids>
    <w:rsidRoot w:val="00366D9D"/>
    <w:rsid w:val="000006F9"/>
    <w:rsid w:val="00000FCA"/>
    <w:rsid w:val="00001525"/>
    <w:rsid w:val="00002297"/>
    <w:rsid w:val="00002AA8"/>
    <w:rsid w:val="00005E73"/>
    <w:rsid w:val="00015D8B"/>
    <w:rsid w:val="00017016"/>
    <w:rsid w:val="00021C3E"/>
    <w:rsid w:val="00030FF1"/>
    <w:rsid w:val="00031369"/>
    <w:rsid w:val="00035DD3"/>
    <w:rsid w:val="0003645F"/>
    <w:rsid w:val="000417E3"/>
    <w:rsid w:val="00045274"/>
    <w:rsid w:val="0004645B"/>
    <w:rsid w:val="00052A70"/>
    <w:rsid w:val="0005392B"/>
    <w:rsid w:val="0005760D"/>
    <w:rsid w:val="000606A1"/>
    <w:rsid w:val="00060DD1"/>
    <w:rsid w:val="00060FDC"/>
    <w:rsid w:val="000632EE"/>
    <w:rsid w:val="000636FD"/>
    <w:rsid w:val="00063CCD"/>
    <w:rsid w:val="00067893"/>
    <w:rsid w:val="00067D8C"/>
    <w:rsid w:val="00067FE6"/>
    <w:rsid w:val="00071128"/>
    <w:rsid w:val="0007293E"/>
    <w:rsid w:val="00076756"/>
    <w:rsid w:val="0007766B"/>
    <w:rsid w:val="00077969"/>
    <w:rsid w:val="00083390"/>
    <w:rsid w:val="00083B50"/>
    <w:rsid w:val="00083DB2"/>
    <w:rsid w:val="000840BB"/>
    <w:rsid w:val="00086A60"/>
    <w:rsid w:val="00091733"/>
    <w:rsid w:val="00092237"/>
    <w:rsid w:val="000940FA"/>
    <w:rsid w:val="00094A71"/>
    <w:rsid w:val="000A1211"/>
    <w:rsid w:val="000A1809"/>
    <w:rsid w:val="000A2A1F"/>
    <w:rsid w:val="000A4DF6"/>
    <w:rsid w:val="000A613B"/>
    <w:rsid w:val="000B336F"/>
    <w:rsid w:val="000B572F"/>
    <w:rsid w:val="000B6B79"/>
    <w:rsid w:val="000C2D00"/>
    <w:rsid w:val="000C49FE"/>
    <w:rsid w:val="000D4B51"/>
    <w:rsid w:val="000D63D8"/>
    <w:rsid w:val="000E20AC"/>
    <w:rsid w:val="000E4F6F"/>
    <w:rsid w:val="000F011B"/>
    <w:rsid w:val="000F040F"/>
    <w:rsid w:val="000F17C1"/>
    <w:rsid w:val="000F30B2"/>
    <w:rsid w:val="000F40C3"/>
    <w:rsid w:val="000F73CB"/>
    <w:rsid w:val="00102BD5"/>
    <w:rsid w:val="00102C15"/>
    <w:rsid w:val="001038F6"/>
    <w:rsid w:val="00112120"/>
    <w:rsid w:val="0011452A"/>
    <w:rsid w:val="00114C04"/>
    <w:rsid w:val="0011667C"/>
    <w:rsid w:val="00120D5B"/>
    <w:rsid w:val="00125B28"/>
    <w:rsid w:val="00127CE3"/>
    <w:rsid w:val="00130B6E"/>
    <w:rsid w:val="001347AA"/>
    <w:rsid w:val="00136DBB"/>
    <w:rsid w:val="0013770B"/>
    <w:rsid w:val="0014081E"/>
    <w:rsid w:val="00145789"/>
    <w:rsid w:val="00150295"/>
    <w:rsid w:val="00150D56"/>
    <w:rsid w:val="001518DC"/>
    <w:rsid w:val="00151F8E"/>
    <w:rsid w:val="0015395A"/>
    <w:rsid w:val="00154C2F"/>
    <w:rsid w:val="00157984"/>
    <w:rsid w:val="00162DB3"/>
    <w:rsid w:val="00162FC3"/>
    <w:rsid w:val="00164C49"/>
    <w:rsid w:val="0016707B"/>
    <w:rsid w:val="001712B0"/>
    <w:rsid w:val="00171467"/>
    <w:rsid w:val="001747DF"/>
    <w:rsid w:val="00180A2A"/>
    <w:rsid w:val="00181F38"/>
    <w:rsid w:val="00182421"/>
    <w:rsid w:val="00183903"/>
    <w:rsid w:val="00184A35"/>
    <w:rsid w:val="00185C54"/>
    <w:rsid w:val="00185F7D"/>
    <w:rsid w:val="001863BD"/>
    <w:rsid w:val="0019232C"/>
    <w:rsid w:val="00193234"/>
    <w:rsid w:val="001934FA"/>
    <w:rsid w:val="00194485"/>
    <w:rsid w:val="001958FD"/>
    <w:rsid w:val="001A0C33"/>
    <w:rsid w:val="001A341E"/>
    <w:rsid w:val="001A4F8D"/>
    <w:rsid w:val="001A6528"/>
    <w:rsid w:val="001A7CDC"/>
    <w:rsid w:val="001B1317"/>
    <w:rsid w:val="001B4BD4"/>
    <w:rsid w:val="001B5593"/>
    <w:rsid w:val="001C0398"/>
    <w:rsid w:val="001C26A8"/>
    <w:rsid w:val="001C427A"/>
    <w:rsid w:val="001C6284"/>
    <w:rsid w:val="001D1BA5"/>
    <w:rsid w:val="001D526A"/>
    <w:rsid w:val="001D6029"/>
    <w:rsid w:val="001D7192"/>
    <w:rsid w:val="001E23D0"/>
    <w:rsid w:val="001E2C71"/>
    <w:rsid w:val="001E3651"/>
    <w:rsid w:val="001E6B20"/>
    <w:rsid w:val="001F2F8E"/>
    <w:rsid w:val="001F3291"/>
    <w:rsid w:val="001F659C"/>
    <w:rsid w:val="001F706D"/>
    <w:rsid w:val="00201001"/>
    <w:rsid w:val="002033FC"/>
    <w:rsid w:val="00205D2A"/>
    <w:rsid w:val="0020627B"/>
    <w:rsid w:val="00210A1D"/>
    <w:rsid w:val="002118CF"/>
    <w:rsid w:val="002171F1"/>
    <w:rsid w:val="0021753C"/>
    <w:rsid w:val="00220084"/>
    <w:rsid w:val="00220C65"/>
    <w:rsid w:val="002211CF"/>
    <w:rsid w:val="00231DD4"/>
    <w:rsid w:val="00232341"/>
    <w:rsid w:val="00232BE2"/>
    <w:rsid w:val="00234F15"/>
    <w:rsid w:val="0023585F"/>
    <w:rsid w:val="00237B0C"/>
    <w:rsid w:val="00242E1F"/>
    <w:rsid w:val="00243EF8"/>
    <w:rsid w:val="0025274D"/>
    <w:rsid w:val="00257EE3"/>
    <w:rsid w:val="00261E96"/>
    <w:rsid w:val="00262827"/>
    <w:rsid w:val="0026422E"/>
    <w:rsid w:val="0026480A"/>
    <w:rsid w:val="002648AB"/>
    <w:rsid w:val="00264A1A"/>
    <w:rsid w:val="00265616"/>
    <w:rsid w:val="002657CD"/>
    <w:rsid w:val="00265879"/>
    <w:rsid w:val="00266DF4"/>
    <w:rsid w:val="002713AF"/>
    <w:rsid w:val="00275009"/>
    <w:rsid w:val="00276A75"/>
    <w:rsid w:val="00283EF9"/>
    <w:rsid w:val="0028453E"/>
    <w:rsid w:val="00285C30"/>
    <w:rsid w:val="00285F4D"/>
    <w:rsid w:val="00287293"/>
    <w:rsid w:val="00294BA4"/>
    <w:rsid w:val="002A1C45"/>
    <w:rsid w:val="002A2A6D"/>
    <w:rsid w:val="002A2CC5"/>
    <w:rsid w:val="002A5FAB"/>
    <w:rsid w:val="002A7B49"/>
    <w:rsid w:val="002B0680"/>
    <w:rsid w:val="002B06EB"/>
    <w:rsid w:val="002B0A25"/>
    <w:rsid w:val="002B2BDB"/>
    <w:rsid w:val="002B4C34"/>
    <w:rsid w:val="002B5045"/>
    <w:rsid w:val="002B5786"/>
    <w:rsid w:val="002B64B6"/>
    <w:rsid w:val="002C1EAD"/>
    <w:rsid w:val="002D39BE"/>
    <w:rsid w:val="002D3A37"/>
    <w:rsid w:val="002D3EF2"/>
    <w:rsid w:val="002E14FE"/>
    <w:rsid w:val="002E2A35"/>
    <w:rsid w:val="002E492C"/>
    <w:rsid w:val="002E725B"/>
    <w:rsid w:val="002E7EA7"/>
    <w:rsid w:val="002F0C70"/>
    <w:rsid w:val="002F12B9"/>
    <w:rsid w:val="002F12CB"/>
    <w:rsid w:val="002F2EF9"/>
    <w:rsid w:val="002F6C21"/>
    <w:rsid w:val="002F6D74"/>
    <w:rsid w:val="002F6EF6"/>
    <w:rsid w:val="002F7703"/>
    <w:rsid w:val="003041FB"/>
    <w:rsid w:val="0030584A"/>
    <w:rsid w:val="00310577"/>
    <w:rsid w:val="00310DF6"/>
    <w:rsid w:val="003132D9"/>
    <w:rsid w:val="00315D62"/>
    <w:rsid w:val="0031731B"/>
    <w:rsid w:val="00324F73"/>
    <w:rsid w:val="00332273"/>
    <w:rsid w:val="00332D4F"/>
    <w:rsid w:val="003353B2"/>
    <w:rsid w:val="00337A35"/>
    <w:rsid w:val="00340651"/>
    <w:rsid w:val="003414F5"/>
    <w:rsid w:val="00341FB4"/>
    <w:rsid w:val="00344083"/>
    <w:rsid w:val="0035069F"/>
    <w:rsid w:val="00351029"/>
    <w:rsid w:val="0035145D"/>
    <w:rsid w:val="003518FF"/>
    <w:rsid w:val="003565DA"/>
    <w:rsid w:val="00357760"/>
    <w:rsid w:val="00357DC9"/>
    <w:rsid w:val="0036243B"/>
    <w:rsid w:val="00365521"/>
    <w:rsid w:val="00366D9D"/>
    <w:rsid w:val="003757BE"/>
    <w:rsid w:val="00375E9C"/>
    <w:rsid w:val="0038540C"/>
    <w:rsid w:val="003856EE"/>
    <w:rsid w:val="00391300"/>
    <w:rsid w:val="00392AB2"/>
    <w:rsid w:val="003937A0"/>
    <w:rsid w:val="003958BA"/>
    <w:rsid w:val="00397B3D"/>
    <w:rsid w:val="003A0EA3"/>
    <w:rsid w:val="003A2E3C"/>
    <w:rsid w:val="003A3EB6"/>
    <w:rsid w:val="003B05C3"/>
    <w:rsid w:val="003B2BC0"/>
    <w:rsid w:val="003B360B"/>
    <w:rsid w:val="003B38F1"/>
    <w:rsid w:val="003B3C25"/>
    <w:rsid w:val="003B58CE"/>
    <w:rsid w:val="003C0BC6"/>
    <w:rsid w:val="003C14B5"/>
    <w:rsid w:val="003C339F"/>
    <w:rsid w:val="003C5E54"/>
    <w:rsid w:val="003D052A"/>
    <w:rsid w:val="003D12EF"/>
    <w:rsid w:val="003D2A07"/>
    <w:rsid w:val="003D3137"/>
    <w:rsid w:val="003D336E"/>
    <w:rsid w:val="003D351B"/>
    <w:rsid w:val="003D382D"/>
    <w:rsid w:val="003D447F"/>
    <w:rsid w:val="003D5412"/>
    <w:rsid w:val="003D6E1F"/>
    <w:rsid w:val="003E7314"/>
    <w:rsid w:val="003F0E6D"/>
    <w:rsid w:val="003F235E"/>
    <w:rsid w:val="003F262C"/>
    <w:rsid w:val="003F4EA5"/>
    <w:rsid w:val="003F6940"/>
    <w:rsid w:val="003F6E94"/>
    <w:rsid w:val="00400774"/>
    <w:rsid w:val="00401F4E"/>
    <w:rsid w:val="00402236"/>
    <w:rsid w:val="004046BA"/>
    <w:rsid w:val="00404FEB"/>
    <w:rsid w:val="004056AB"/>
    <w:rsid w:val="00405CF0"/>
    <w:rsid w:val="00410554"/>
    <w:rsid w:val="00410797"/>
    <w:rsid w:val="00415F2F"/>
    <w:rsid w:val="00415F44"/>
    <w:rsid w:val="00416957"/>
    <w:rsid w:val="00417389"/>
    <w:rsid w:val="00417F54"/>
    <w:rsid w:val="00420850"/>
    <w:rsid w:val="00422733"/>
    <w:rsid w:val="0042620B"/>
    <w:rsid w:val="00426BD6"/>
    <w:rsid w:val="004301CC"/>
    <w:rsid w:val="004312D0"/>
    <w:rsid w:val="0043193C"/>
    <w:rsid w:val="00433BE6"/>
    <w:rsid w:val="00434194"/>
    <w:rsid w:val="004403F3"/>
    <w:rsid w:val="00440E67"/>
    <w:rsid w:val="0044167C"/>
    <w:rsid w:val="00443105"/>
    <w:rsid w:val="00443DC9"/>
    <w:rsid w:val="00451302"/>
    <w:rsid w:val="004515C6"/>
    <w:rsid w:val="004555B6"/>
    <w:rsid w:val="00463431"/>
    <w:rsid w:val="00463A18"/>
    <w:rsid w:val="00463D07"/>
    <w:rsid w:val="00463D69"/>
    <w:rsid w:val="00464EC4"/>
    <w:rsid w:val="00465384"/>
    <w:rsid w:val="00465EDE"/>
    <w:rsid w:val="00466D11"/>
    <w:rsid w:val="0047091E"/>
    <w:rsid w:val="00470B18"/>
    <w:rsid w:val="00471681"/>
    <w:rsid w:val="0047449B"/>
    <w:rsid w:val="0047556B"/>
    <w:rsid w:val="00477409"/>
    <w:rsid w:val="004822EF"/>
    <w:rsid w:val="0048246E"/>
    <w:rsid w:val="0048442E"/>
    <w:rsid w:val="00485B22"/>
    <w:rsid w:val="004905AB"/>
    <w:rsid w:val="00490866"/>
    <w:rsid w:val="00493E3A"/>
    <w:rsid w:val="00493EAF"/>
    <w:rsid w:val="004A3A2E"/>
    <w:rsid w:val="004A4DD4"/>
    <w:rsid w:val="004A62CD"/>
    <w:rsid w:val="004B0612"/>
    <w:rsid w:val="004B7FDA"/>
    <w:rsid w:val="004C22E4"/>
    <w:rsid w:val="004C26B0"/>
    <w:rsid w:val="004C2CFE"/>
    <w:rsid w:val="004C5984"/>
    <w:rsid w:val="004C61D8"/>
    <w:rsid w:val="004D0C90"/>
    <w:rsid w:val="004D4AEB"/>
    <w:rsid w:val="004D68D0"/>
    <w:rsid w:val="004D7E78"/>
    <w:rsid w:val="004E0D6D"/>
    <w:rsid w:val="004E44EA"/>
    <w:rsid w:val="004F5B49"/>
    <w:rsid w:val="004F6115"/>
    <w:rsid w:val="004F6E53"/>
    <w:rsid w:val="004F7E84"/>
    <w:rsid w:val="0050123E"/>
    <w:rsid w:val="00503BC6"/>
    <w:rsid w:val="00504CB8"/>
    <w:rsid w:val="00505FFC"/>
    <w:rsid w:val="005060EA"/>
    <w:rsid w:val="00507FDE"/>
    <w:rsid w:val="0051423D"/>
    <w:rsid w:val="00522125"/>
    <w:rsid w:val="0052327D"/>
    <w:rsid w:val="00530E7D"/>
    <w:rsid w:val="00530F40"/>
    <w:rsid w:val="0053131B"/>
    <w:rsid w:val="0053132E"/>
    <w:rsid w:val="0053425B"/>
    <w:rsid w:val="00536E50"/>
    <w:rsid w:val="00541120"/>
    <w:rsid w:val="00546A0A"/>
    <w:rsid w:val="00550FB0"/>
    <w:rsid w:val="00552DB4"/>
    <w:rsid w:val="00553647"/>
    <w:rsid w:val="00553B1C"/>
    <w:rsid w:val="005564F3"/>
    <w:rsid w:val="0055698E"/>
    <w:rsid w:val="005571E4"/>
    <w:rsid w:val="00560990"/>
    <w:rsid w:val="005626B5"/>
    <w:rsid w:val="005635ED"/>
    <w:rsid w:val="00564238"/>
    <w:rsid w:val="005668FF"/>
    <w:rsid w:val="00566C51"/>
    <w:rsid w:val="005672A4"/>
    <w:rsid w:val="005712FF"/>
    <w:rsid w:val="0057515F"/>
    <w:rsid w:val="005767AC"/>
    <w:rsid w:val="0058600B"/>
    <w:rsid w:val="005872E2"/>
    <w:rsid w:val="005875E7"/>
    <w:rsid w:val="005904AD"/>
    <w:rsid w:val="0059058C"/>
    <w:rsid w:val="00591460"/>
    <w:rsid w:val="005924F0"/>
    <w:rsid w:val="005927F0"/>
    <w:rsid w:val="00592E31"/>
    <w:rsid w:val="0059487A"/>
    <w:rsid w:val="005A2628"/>
    <w:rsid w:val="005A2D71"/>
    <w:rsid w:val="005A4ED7"/>
    <w:rsid w:val="005A7FCD"/>
    <w:rsid w:val="005B35D0"/>
    <w:rsid w:val="005C347A"/>
    <w:rsid w:val="005C40F7"/>
    <w:rsid w:val="005C6666"/>
    <w:rsid w:val="005C794C"/>
    <w:rsid w:val="005D011C"/>
    <w:rsid w:val="005D0B8B"/>
    <w:rsid w:val="005D3806"/>
    <w:rsid w:val="005E060B"/>
    <w:rsid w:val="005E1C34"/>
    <w:rsid w:val="005F4BCE"/>
    <w:rsid w:val="005F5AA6"/>
    <w:rsid w:val="005F6DFD"/>
    <w:rsid w:val="005F7077"/>
    <w:rsid w:val="00600137"/>
    <w:rsid w:val="006023C1"/>
    <w:rsid w:val="006032B4"/>
    <w:rsid w:val="006035E0"/>
    <w:rsid w:val="00603AA9"/>
    <w:rsid w:val="00606C4F"/>
    <w:rsid w:val="006071CB"/>
    <w:rsid w:val="00607486"/>
    <w:rsid w:val="006074C1"/>
    <w:rsid w:val="0061391D"/>
    <w:rsid w:val="00613937"/>
    <w:rsid w:val="00615145"/>
    <w:rsid w:val="00615918"/>
    <w:rsid w:val="00617C8E"/>
    <w:rsid w:val="00622E44"/>
    <w:rsid w:val="0062302F"/>
    <w:rsid w:val="0062462C"/>
    <w:rsid w:val="006319D1"/>
    <w:rsid w:val="00631FEB"/>
    <w:rsid w:val="0063336B"/>
    <w:rsid w:val="006373AD"/>
    <w:rsid w:val="006424CD"/>
    <w:rsid w:val="00645552"/>
    <w:rsid w:val="00645DE3"/>
    <w:rsid w:val="006476C6"/>
    <w:rsid w:val="00647821"/>
    <w:rsid w:val="006513B6"/>
    <w:rsid w:val="00652128"/>
    <w:rsid w:val="006547AB"/>
    <w:rsid w:val="00655C3C"/>
    <w:rsid w:val="006570D7"/>
    <w:rsid w:val="00663E06"/>
    <w:rsid w:val="00663F07"/>
    <w:rsid w:val="0066561A"/>
    <w:rsid w:val="00665CCC"/>
    <w:rsid w:val="006664C8"/>
    <w:rsid w:val="006666D2"/>
    <w:rsid w:val="00666A6E"/>
    <w:rsid w:val="00672D53"/>
    <w:rsid w:val="00673BD9"/>
    <w:rsid w:val="00681D50"/>
    <w:rsid w:val="0068335C"/>
    <w:rsid w:val="0068418B"/>
    <w:rsid w:val="00685EA3"/>
    <w:rsid w:val="00686ED0"/>
    <w:rsid w:val="0069231C"/>
    <w:rsid w:val="00695B45"/>
    <w:rsid w:val="006961EC"/>
    <w:rsid w:val="00696FF6"/>
    <w:rsid w:val="006A1754"/>
    <w:rsid w:val="006A3AC5"/>
    <w:rsid w:val="006A6B33"/>
    <w:rsid w:val="006B08B9"/>
    <w:rsid w:val="006B2098"/>
    <w:rsid w:val="006B2754"/>
    <w:rsid w:val="006B3BE3"/>
    <w:rsid w:val="006B4653"/>
    <w:rsid w:val="006C1E6E"/>
    <w:rsid w:val="006C374E"/>
    <w:rsid w:val="006C6076"/>
    <w:rsid w:val="006C7284"/>
    <w:rsid w:val="006C7CB8"/>
    <w:rsid w:val="006D05D9"/>
    <w:rsid w:val="006D1218"/>
    <w:rsid w:val="006D29A3"/>
    <w:rsid w:val="006D4141"/>
    <w:rsid w:val="006D5B42"/>
    <w:rsid w:val="006D5B9E"/>
    <w:rsid w:val="006D5FD4"/>
    <w:rsid w:val="006D72D3"/>
    <w:rsid w:val="006D75C6"/>
    <w:rsid w:val="006D7DE0"/>
    <w:rsid w:val="006E1CE9"/>
    <w:rsid w:val="006E1FC2"/>
    <w:rsid w:val="006E326B"/>
    <w:rsid w:val="006E571A"/>
    <w:rsid w:val="006E6CA7"/>
    <w:rsid w:val="006F01AB"/>
    <w:rsid w:val="006F01C7"/>
    <w:rsid w:val="006F023F"/>
    <w:rsid w:val="006F2F14"/>
    <w:rsid w:val="006F6038"/>
    <w:rsid w:val="00700AA6"/>
    <w:rsid w:val="007040C0"/>
    <w:rsid w:val="007054A8"/>
    <w:rsid w:val="00713428"/>
    <w:rsid w:val="00716B2B"/>
    <w:rsid w:val="007174BD"/>
    <w:rsid w:val="00720382"/>
    <w:rsid w:val="0072324B"/>
    <w:rsid w:val="007262AD"/>
    <w:rsid w:val="00731E10"/>
    <w:rsid w:val="00737A91"/>
    <w:rsid w:val="0074315E"/>
    <w:rsid w:val="0074329D"/>
    <w:rsid w:val="00744C4C"/>
    <w:rsid w:val="0074559F"/>
    <w:rsid w:val="007469C1"/>
    <w:rsid w:val="00746D63"/>
    <w:rsid w:val="00747403"/>
    <w:rsid w:val="00750A17"/>
    <w:rsid w:val="00752702"/>
    <w:rsid w:val="00754776"/>
    <w:rsid w:val="007550EA"/>
    <w:rsid w:val="0075519C"/>
    <w:rsid w:val="007566F7"/>
    <w:rsid w:val="0076311F"/>
    <w:rsid w:val="007642F7"/>
    <w:rsid w:val="00765871"/>
    <w:rsid w:val="00771958"/>
    <w:rsid w:val="0077399C"/>
    <w:rsid w:val="00776732"/>
    <w:rsid w:val="0078108C"/>
    <w:rsid w:val="0078258E"/>
    <w:rsid w:val="00785064"/>
    <w:rsid w:val="0078793E"/>
    <w:rsid w:val="00790441"/>
    <w:rsid w:val="007914E4"/>
    <w:rsid w:val="00791CBE"/>
    <w:rsid w:val="007922D3"/>
    <w:rsid w:val="007928E9"/>
    <w:rsid w:val="00795D58"/>
    <w:rsid w:val="007A0FED"/>
    <w:rsid w:val="007A16C3"/>
    <w:rsid w:val="007A3B5F"/>
    <w:rsid w:val="007B111B"/>
    <w:rsid w:val="007B3926"/>
    <w:rsid w:val="007B3D7F"/>
    <w:rsid w:val="007B44D6"/>
    <w:rsid w:val="007B4593"/>
    <w:rsid w:val="007B4A1B"/>
    <w:rsid w:val="007B56FA"/>
    <w:rsid w:val="007B7C48"/>
    <w:rsid w:val="007C1856"/>
    <w:rsid w:val="007C6927"/>
    <w:rsid w:val="007C7C6E"/>
    <w:rsid w:val="007D2288"/>
    <w:rsid w:val="007E083F"/>
    <w:rsid w:val="007E2EF3"/>
    <w:rsid w:val="007E3344"/>
    <w:rsid w:val="007F12F0"/>
    <w:rsid w:val="007F1719"/>
    <w:rsid w:val="007F4BE9"/>
    <w:rsid w:val="007F531F"/>
    <w:rsid w:val="007F58F3"/>
    <w:rsid w:val="007F6A0F"/>
    <w:rsid w:val="008044B4"/>
    <w:rsid w:val="00804E7B"/>
    <w:rsid w:val="00807C60"/>
    <w:rsid w:val="00811BCC"/>
    <w:rsid w:val="00811C5F"/>
    <w:rsid w:val="00812C66"/>
    <w:rsid w:val="00816AC5"/>
    <w:rsid w:val="00820D4A"/>
    <w:rsid w:val="00822013"/>
    <w:rsid w:val="0082245A"/>
    <w:rsid w:val="008226C0"/>
    <w:rsid w:val="008258A7"/>
    <w:rsid w:val="008265ED"/>
    <w:rsid w:val="00826EEF"/>
    <w:rsid w:val="008279FB"/>
    <w:rsid w:val="00830592"/>
    <w:rsid w:val="008410D5"/>
    <w:rsid w:val="00842299"/>
    <w:rsid w:val="00842869"/>
    <w:rsid w:val="00842932"/>
    <w:rsid w:val="00844937"/>
    <w:rsid w:val="0085079E"/>
    <w:rsid w:val="00851F1A"/>
    <w:rsid w:val="008549F1"/>
    <w:rsid w:val="00856D2B"/>
    <w:rsid w:val="008576F4"/>
    <w:rsid w:val="00860491"/>
    <w:rsid w:val="00862152"/>
    <w:rsid w:val="008639AC"/>
    <w:rsid w:val="00863EFE"/>
    <w:rsid w:val="008640EB"/>
    <w:rsid w:val="00865EFB"/>
    <w:rsid w:val="008662F5"/>
    <w:rsid w:val="00871C5A"/>
    <w:rsid w:val="008736CD"/>
    <w:rsid w:val="0087523E"/>
    <w:rsid w:val="00882EE7"/>
    <w:rsid w:val="00883507"/>
    <w:rsid w:val="00883ED5"/>
    <w:rsid w:val="00891940"/>
    <w:rsid w:val="00892499"/>
    <w:rsid w:val="00894995"/>
    <w:rsid w:val="00894E81"/>
    <w:rsid w:val="00897D00"/>
    <w:rsid w:val="008A0A08"/>
    <w:rsid w:val="008A0E25"/>
    <w:rsid w:val="008A2F66"/>
    <w:rsid w:val="008A654A"/>
    <w:rsid w:val="008A7AA2"/>
    <w:rsid w:val="008B1670"/>
    <w:rsid w:val="008B1AE8"/>
    <w:rsid w:val="008B4CBB"/>
    <w:rsid w:val="008B79D3"/>
    <w:rsid w:val="008C0DF7"/>
    <w:rsid w:val="008C1B96"/>
    <w:rsid w:val="008C6E3A"/>
    <w:rsid w:val="008C6F22"/>
    <w:rsid w:val="008D32A7"/>
    <w:rsid w:val="008D4054"/>
    <w:rsid w:val="008D489F"/>
    <w:rsid w:val="008D5F77"/>
    <w:rsid w:val="008E06D2"/>
    <w:rsid w:val="008E3E07"/>
    <w:rsid w:val="008E568D"/>
    <w:rsid w:val="008E65EE"/>
    <w:rsid w:val="008E7877"/>
    <w:rsid w:val="008E7A44"/>
    <w:rsid w:val="008F0D34"/>
    <w:rsid w:val="008F1E4B"/>
    <w:rsid w:val="008F2413"/>
    <w:rsid w:val="008F3C4C"/>
    <w:rsid w:val="008F4E70"/>
    <w:rsid w:val="008F62D9"/>
    <w:rsid w:val="0090187D"/>
    <w:rsid w:val="00902637"/>
    <w:rsid w:val="00902DBA"/>
    <w:rsid w:val="00905AF7"/>
    <w:rsid w:val="0090653E"/>
    <w:rsid w:val="00910F58"/>
    <w:rsid w:val="00910F76"/>
    <w:rsid w:val="009118CC"/>
    <w:rsid w:val="00912408"/>
    <w:rsid w:val="00912C34"/>
    <w:rsid w:val="00913E34"/>
    <w:rsid w:val="0091782F"/>
    <w:rsid w:val="009220A0"/>
    <w:rsid w:val="009229EF"/>
    <w:rsid w:val="00923FAD"/>
    <w:rsid w:val="0092556A"/>
    <w:rsid w:val="009266AF"/>
    <w:rsid w:val="009267ED"/>
    <w:rsid w:val="009304DF"/>
    <w:rsid w:val="00930A71"/>
    <w:rsid w:val="00931B6A"/>
    <w:rsid w:val="00933DFD"/>
    <w:rsid w:val="00934A6A"/>
    <w:rsid w:val="00935C98"/>
    <w:rsid w:val="00940F4E"/>
    <w:rsid w:val="009411AF"/>
    <w:rsid w:val="00944B0E"/>
    <w:rsid w:val="0094524E"/>
    <w:rsid w:val="00947A50"/>
    <w:rsid w:val="00952440"/>
    <w:rsid w:val="0095282F"/>
    <w:rsid w:val="009545B9"/>
    <w:rsid w:val="009556B4"/>
    <w:rsid w:val="00956467"/>
    <w:rsid w:val="00961F04"/>
    <w:rsid w:val="00963690"/>
    <w:rsid w:val="00967101"/>
    <w:rsid w:val="00967796"/>
    <w:rsid w:val="00970073"/>
    <w:rsid w:val="00972403"/>
    <w:rsid w:val="00974E55"/>
    <w:rsid w:val="00977BA0"/>
    <w:rsid w:val="0098320E"/>
    <w:rsid w:val="00987010"/>
    <w:rsid w:val="00993C61"/>
    <w:rsid w:val="009945EA"/>
    <w:rsid w:val="009A3971"/>
    <w:rsid w:val="009A5F2C"/>
    <w:rsid w:val="009B0960"/>
    <w:rsid w:val="009C11B2"/>
    <w:rsid w:val="009C25C0"/>
    <w:rsid w:val="009C3380"/>
    <w:rsid w:val="009C7D73"/>
    <w:rsid w:val="009D015E"/>
    <w:rsid w:val="009D1AFF"/>
    <w:rsid w:val="009D39E7"/>
    <w:rsid w:val="009D5E36"/>
    <w:rsid w:val="009D5E56"/>
    <w:rsid w:val="009D6142"/>
    <w:rsid w:val="009E1DE5"/>
    <w:rsid w:val="009E302B"/>
    <w:rsid w:val="009E72A3"/>
    <w:rsid w:val="009E7708"/>
    <w:rsid w:val="009E7F43"/>
    <w:rsid w:val="009F0212"/>
    <w:rsid w:val="009F7B6D"/>
    <w:rsid w:val="00A0157D"/>
    <w:rsid w:val="00A132C0"/>
    <w:rsid w:val="00A1344F"/>
    <w:rsid w:val="00A172B7"/>
    <w:rsid w:val="00A21A30"/>
    <w:rsid w:val="00A23C20"/>
    <w:rsid w:val="00A24216"/>
    <w:rsid w:val="00A24245"/>
    <w:rsid w:val="00A2683B"/>
    <w:rsid w:val="00A310DC"/>
    <w:rsid w:val="00A340E5"/>
    <w:rsid w:val="00A35FDE"/>
    <w:rsid w:val="00A37DAD"/>
    <w:rsid w:val="00A436EC"/>
    <w:rsid w:val="00A45FF0"/>
    <w:rsid w:val="00A50D26"/>
    <w:rsid w:val="00A5103E"/>
    <w:rsid w:val="00A5108E"/>
    <w:rsid w:val="00A51B17"/>
    <w:rsid w:val="00A61F42"/>
    <w:rsid w:val="00A62F7A"/>
    <w:rsid w:val="00A64D18"/>
    <w:rsid w:val="00A664AD"/>
    <w:rsid w:val="00A67CAF"/>
    <w:rsid w:val="00A70A9A"/>
    <w:rsid w:val="00A731B3"/>
    <w:rsid w:val="00A75FDD"/>
    <w:rsid w:val="00A770EA"/>
    <w:rsid w:val="00A77990"/>
    <w:rsid w:val="00A826CD"/>
    <w:rsid w:val="00A83CC4"/>
    <w:rsid w:val="00A83F1E"/>
    <w:rsid w:val="00A8510C"/>
    <w:rsid w:val="00A857B0"/>
    <w:rsid w:val="00A93CCA"/>
    <w:rsid w:val="00A94F87"/>
    <w:rsid w:val="00A95280"/>
    <w:rsid w:val="00A96B56"/>
    <w:rsid w:val="00A97670"/>
    <w:rsid w:val="00AA0137"/>
    <w:rsid w:val="00AA2236"/>
    <w:rsid w:val="00AA25CA"/>
    <w:rsid w:val="00AA265E"/>
    <w:rsid w:val="00AA2DE3"/>
    <w:rsid w:val="00AA6C21"/>
    <w:rsid w:val="00AB0B1B"/>
    <w:rsid w:val="00AB6D7E"/>
    <w:rsid w:val="00AC0E0B"/>
    <w:rsid w:val="00AC4763"/>
    <w:rsid w:val="00AC5F21"/>
    <w:rsid w:val="00AC7B4F"/>
    <w:rsid w:val="00AD1BD1"/>
    <w:rsid w:val="00AD1E15"/>
    <w:rsid w:val="00AD4A64"/>
    <w:rsid w:val="00AD5E4F"/>
    <w:rsid w:val="00AD5E95"/>
    <w:rsid w:val="00AE052B"/>
    <w:rsid w:val="00AE05FF"/>
    <w:rsid w:val="00AE68D2"/>
    <w:rsid w:val="00AE7448"/>
    <w:rsid w:val="00AE7942"/>
    <w:rsid w:val="00AE7D4F"/>
    <w:rsid w:val="00AF1EB3"/>
    <w:rsid w:val="00AF3DFB"/>
    <w:rsid w:val="00AF4104"/>
    <w:rsid w:val="00AF41B6"/>
    <w:rsid w:val="00AF77D7"/>
    <w:rsid w:val="00B01AB2"/>
    <w:rsid w:val="00B01E3D"/>
    <w:rsid w:val="00B023E4"/>
    <w:rsid w:val="00B057F3"/>
    <w:rsid w:val="00B06644"/>
    <w:rsid w:val="00B072E6"/>
    <w:rsid w:val="00B13C2B"/>
    <w:rsid w:val="00B13DB6"/>
    <w:rsid w:val="00B1545D"/>
    <w:rsid w:val="00B2005C"/>
    <w:rsid w:val="00B201D8"/>
    <w:rsid w:val="00B20C20"/>
    <w:rsid w:val="00B23983"/>
    <w:rsid w:val="00B23A2D"/>
    <w:rsid w:val="00B25743"/>
    <w:rsid w:val="00B26287"/>
    <w:rsid w:val="00B263AA"/>
    <w:rsid w:val="00B26F15"/>
    <w:rsid w:val="00B275A3"/>
    <w:rsid w:val="00B311C2"/>
    <w:rsid w:val="00B32233"/>
    <w:rsid w:val="00B32828"/>
    <w:rsid w:val="00B328D9"/>
    <w:rsid w:val="00B36175"/>
    <w:rsid w:val="00B4019E"/>
    <w:rsid w:val="00B42992"/>
    <w:rsid w:val="00B42DC0"/>
    <w:rsid w:val="00B4304A"/>
    <w:rsid w:val="00B461C1"/>
    <w:rsid w:val="00B47097"/>
    <w:rsid w:val="00B47712"/>
    <w:rsid w:val="00B521D3"/>
    <w:rsid w:val="00B52398"/>
    <w:rsid w:val="00B53776"/>
    <w:rsid w:val="00B60F43"/>
    <w:rsid w:val="00B63DE8"/>
    <w:rsid w:val="00B65D19"/>
    <w:rsid w:val="00B663F5"/>
    <w:rsid w:val="00B700AD"/>
    <w:rsid w:val="00B70305"/>
    <w:rsid w:val="00B709C8"/>
    <w:rsid w:val="00B7272A"/>
    <w:rsid w:val="00B72A0E"/>
    <w:rsid w:val="00B73435"/>
    <w:rsid w:val="00B77307"/>
    <w:rsid w:val="00B7741D"/>
    <w:rsid w:val="00B83143"/>
    <w:rsid w:val="00B858ED"/>
    <w:rsid w:val="00B86BB6"/>
    <w:rsid w:val="00B87855"/>
    <w:rsid w:val="00B92C1C"/>
    <w:rsid w:val="00B9377B"/>
    <w:rsid w:val="00B9532F"/>
    <w:rsid w:val="00B97080"/>
    <w:rsid w:val="00B97258"/>
    <w:rsid w:val="00BA0A40"/>
    <w:rsid w:val="00BA1216"/>
    <w:rsid w:val="00BA229D"/>
    <w:rsid w:val="00BA2464"/>
    <w:rsid w:val="00BA366E"/>
    <w:rsid w:val="00BA5E3A"/>
    <w:rsid w:val="00BA675B"/>
    <w:rsid w:val="00BB1D2D"/>
    <w:rsid w:val="00BB4861"/>
    <w:rsid w:val="00BB4C52"/>
    <w:rsid w:val="00BB521B"/>
    <w:rsid w:val="00BB63A6"/>
    <w:rsid w:val="00BB6A1D"/>
    <w:rsid w:val="00BC026F"/>
    <w:rsid w:val="00BC140E"/>
    <w:rsid w:val="00BD3829"/>
    <w:rsid w:val="00BD3A6E"/>
    <w:rsid w:val="00BD454A"/>
    <w:rsid w:val="00BD7EEB"/>
    <w:rsid w:val="00BE04D0"/>
    <w:rsid w:val="00BE0B1E"/>
    <w:rsid w:val="00BE3561"/>
    <w:rsid w:val="00BE4BCF"/>
    <w:rsid w:val="00BE5230"/>
    <w:rsid w:val="00BE59F9"/>
    <w:rsid w:val="00BE627A"/>
    <w:rsid w:val="00BE64FF"/>
    <w:rsid w:val="00BE7342"/>
    <w:rsid w:val="00BF0077"/>
    <w:rsid w:val="00BF1C0D"/>
    <w:rsid w:val="00BF4E07"/>
    <w:rsid w:val="00BF6663"/>
    <w:rsid w:val="00BF74D4"/>
    <w:rsid w:val="00C00700"/>
    <w:rsid w:val="00C01960"/>
    <w:rsid w:val="00C0304A"/>
    <w:rsid w:val="00C04999"/>
    <w:rsid w:val="00C1231B"/>
    <w:rsid w:val="00C17FD4"/>
    <w:rsid w:val="00C209C4"/>
    <w:rsid w:val="00C2109A"/>
    <w:rsid w:val="00C24514"/>
    <w:rsid w:val="00C31FBF"/>
    <w:rsid w:val="00C331BE"/>
    <w:rsid w:val="00C37B14"/>
    <w:rsid w:val="00C43E15"/>
    <w:rsid w:val="00C45F93"/>
    <w:rsid w:val="00C46910"/>
    <w:rsid w:val="00C46F6D"/>
    <w:rsid w:val="00C51C89"/>
    <w:rsid w:val="00C53BE7"/>
    <w:rsid w:val="00C53D86"/>
    <w:rsid w:val="00C56ADC"/>
    <w:rsid w:val="00C6434F"/>
    <w:rsid w:val="00C73148"/>
    <w:rsid w:val="00C76B13"/>
    <w:rsid w:val="00C805F9"/>
    <w:rsid w:val="00C82591"/>
    <w:rsid w:val="00C82A2E"/>
    <w:rsid w:val="00C82C51"/>
    <w:rsid w:val="00C86D5E"/>
    <w:rsid w:val="00C8706E"/>
    <w:rsid w:val="00C87310"/>
    <w:rsid w:val="00C87D2E"/>
    <w:rsid w:val="00C91303"/>
    <w:rsid w:val="00C920F5"/>
    <w:rsid w:val="00C9280C"/>
    <w:rsid w:val="00C93390"/>
    <w:rsid w:val="00C93CC4"/>
    <w:rsid w:val="00C942A4"/>
    <w:rsid w:val="00CA0665"/>
    <w:rsid w:val="00CA6371"/>
    <w:rsid w:val="00CA70BA"/>
    <w:rsid w:val="00CA76E7"/>
    <w:rsid w:val="00CB0305"/>
    <w:rsid w:val="00CB1B34"/>
    <w:rsid w:val="00CB2E52"/>
    <w:rsid w:val="00CB3F5E"/>
    <w:rsid w:val="00CB43F9"/>
    <w:rsid w:val="00CB46B8"/>
    <w:rsid w:val="00CC0EE6"/>
    <w:rsid w:val="00CC2B8E"/>
    <w:rsid w:val="00CC2C9D"/>
    <w:rsid w:val="00CC4608"/>
    <w:rsid w:val="00CC642E"/>
    <w:rsid w:val="00CD1DC9"/>
    <w:rsid w:val="00CD400C"/>
    <w:rsid w:val="00CD471E"/>
    <w:rsid w:val="00CE3059"/>
    <w:rsid w:val="00CE5F49"/>
    <w:rsid w:val="00CE6EC4"/>
    <w:rsid w:val="00CF2D06"/>
    <w:rsid w:val="00CF375C"/>
    <w:rsid w:val="00CF6B55"/>
    <w:rsid w:val="00CF7D1F"/>
    <w:rsid w:val="00CF7E42"/>
    <w:rsid w:val="00D01578"/>
    <w:rsid w:val="00D048CA"/>
    <w:rsid w:val="00D059E2"/>
    <w:rsid w:val="00D07B86"/>
    <w:rsid w:val="00D10002"/>
    <w:rsid w:val="00D108FB"/>
    <w:rsid w:val="00D12E1A"/>
    <w:rsid w:val="00D14943"/>
    <w:rsid w:val="00D14D75"/>
    <w:rsid w:val="00D156EA"/>
    <w:rsid w:val="00D20E39"/>
    <w:rsid w:val="00D224A1"/>
    <w:rsid w:val="00D31881"/>
    <w:rsid w:val="00D3711B"/>
    <w:rsid w:val="00D41E07"/>
    <w:rsid w:val="00D4256B"/>
    <w:rsid w:val="00D42822"/>
    <w:rsid w:val="00D43514"/>
    <w:rsid w:val="00D463AB"/>
    <w:rsid w:val="00D5097C"/>
    <w:rsid w:val="00D511EA"/>
    <w:rsid w:val="00D54D09"/>
    <w:rsid w:val="00D55FC1"/>
    <w:rsid w:val="00D57840"/>
    <w:rsid w:val="00D62B9A"/>
    <w:rsid w:val="00D66D74"/>
    <w:rsid w:val="00D6735B"/>
    <w:rsid w:val="00D71321"/>
    <w:rsid w:val="00D718A7"/>
    <w:rsid w:val="00D71DF0"/>
    <w:rsid w:val="00D737C2"/>
    <w:rsid w:val="00D73B2D"/>
    <w:rsid w:val="00D73E90"/>
    <w:rsid w:val="00D74A23"/>
    <w:rsid w:val="00D75729"/>
    <w:rsid w:val="00D76EB4"/>
    <w:rsid w:val="00D81898"/>
    <w:rsid w:val="00D8278E"/>
    <w:rsid w:val="00D832DB"/>
    <w:rsid w:val="00D8505A"/>
    <w:rsid w:val="00D9188A"/>
    <w:rsid w:val="00D94237"/>
    <w:rsid w:val="00D9477C"/>
    <w:rsid w:val="00D96C79"/>
    <w:rsid w:val="00DA0DC7"/>
    <w:rsid w:val="00DA130D"/>
    <w:rsid w:val="00DA6904"/>
    <w:rsid w:val="00DB2161"/>
    <w:rsid w:val="00DB236B"/>
    <w:rsid w:val="00DB2C8F"/>
    <w:rsid w:val="00DB2CB1"/>
    <w:rsid w:val="00DB43EE"/>
    <w:rsid w:val="00DC146F"/>
    <w:rsid w:val="00DC200B"/>
    <w:rsid w:val="00DC27D9"/>
    <w:rsid w:val="00DC543B"/>
    <w:rsid w:val="00DD1560"/>
    <w:rsid w:val="00DD1FAE"/>
    <w:rsid w:val="00DD227F"/>
    <w:rsid w:val="00DD4E35"/>
    <w:rsid w:val="00DD6F79"/>
    <w:rsid w:val="00DD7C30"/>
    <w:rsid w:val="00DE39AE"/>
    <w:rsid w:val="00DE4CE7"/>
    <w:rsid w:val="00DE5F84"/>
    <w:rsid w:val="00DE7258"/>
    <w:rsid w:val="00DF2A0B"/>
    <w:rsid w:val="00DF3894"/>
    <w:rsid w:val="00DF7427"/>
    <w:rsid w:val="00E0008A"/>
    <w:rsid w:val="00E00259"/>
    <w:rsid w:val="00E01292"/>
    <w:rsid w:val="00E044B9"/>
    <w:rsid w:val="00E05EB7"/>
    <w:rsid w:val="00E065F1"/>
    <w:rsid w:val="00E11688"/>
    <w:rsid w:val="00E12FC5"/>
    <w:rsid w:val="00E134F0"/>
    <w:rsid w:val="00E175B8"/>
    <w:rsid w:val="00E17F6A"/>
    <w:rsid w:val="00E21043"/>
    <w:rsid w:val="00E22E02"/>
    <w:rsid w:val="00E25E46"/>
    <w:rsid w:val="00E260AC"/>
    <w:rsid w:val="00E2625B"/>
    <w:rsid w:val="00E2717E"/>
    <w:rsid w:val="00E27D92"/>
    <w:rsid w:val="00E32848"/>
    <w:rsid w:val="00E351BB"/>
    <w:rsid w:val="00E366A7"/>
    <w:rsid w:val="00E423E4"/>
    <w:rsid w:val="00E4264F"/>
    <w:rsid w:val="00E445B8"/>
    <w:rsid w:val="00E50F31"/>
    <w:rsid w:val="00E52670"/>
    <w:rsid w:val="00E55E42"/>
    <w:rsid w:val="00E61DFD"/>
    <w:rsid w:val="00E63924"/>
    <w:rsid w:val="00E653BB"/>
    <w:rsid w:val="00E66092"/>
    <w:rsid w:val="00E6633F"/>
    <w:rsid w:val="00E6634A"/>
    <w:rsid w:val="00E67356"/>
    <w:rsid w:val="00E72437"/>
    <w:rsid w:val="00E75AA0"/>
    <w:rsid w:val="00E77B32"/>
    <w:rsid w:val="00E77DEF"/>
    <w:rsid w:val="00E80952"/>
    <w:rsid w:val="00E80F3F"/>
    <w:rsid w:val="00E82843"/>
    <w:rsid w:val="00E85620"/>
    <w:rsid w:val="00E863A1"/>
    <w:rsid w:val="00E873AD"/>
    <w:rsid w:val="00E8777B"/>
    <w:rsid w:val="00E94843"/>
    <w:rsid w:val="00E971C5"/>
    <w:rsid w:val="00EA320B"/>
    <w:rsid w:val="00EA674F"/>
    <w:rsid w:val="00EA6BE1"/>
    <w:rsid w:val="00EA6D6B"/>
    <w:rsid w:val="00EB2737"/>
    <w:rsid w:val="00EB2790"/>
    <w:rsid w:val="00EB3432"/>
    <w:rsid w:val="00EC2E3C"/>
    <w:rsid w:val="00EC3A22"/>
    <w:rsid w:val="00EC4105"/>
    <w:rsid w:val="00ED2760"/>
    <w:rsid w:val="00ED2977"/>
    <w:rsid w:val="00ED73D9"/>
    <w:rsid w:val="00EE0DEA"/>
    <w:rsid w:val="00EE156C"/>
    <w:rsid w:val="00EE4A92"/>
    <w:rsid w:val="00EE4E67"/>
    <w:rsid w:val="00EF0420"/>
    <w:rsid w:val="00EF0F30"/>
    <w:rsid w:val="00EF4F84"/>
    <w:rsid w:val="00EF548F"/>
    <w:rsid w:val="00F003F6"/>
    <w:rsid w:val="00F02904"/>
    <w:rsid w:val="00F113E0"/>
    <w:rsid w:val="00F132D3"/>
    <w:rsid w:val="00F151B3"/>
    <w:rsid w:val="00F16972"/>
    <w:rsid w:val="00F23D26"/>
    <w:rsid w:val="00F250A4"/>
    <w:rsid w:val="00F2574F"/>
    <w:rsid w:val="00F26C3C"/>
    <w:rsid w:val="00F27BA9"/>
    <w:rsid w:val="00F331E9"/>
    <w:rsid w:val="00F35031"/>
    <w:rsid w:val="00F35565"/>
    <w:rsid w:val="00F35A6B"/>
    <w:rsid w:val="00F37E1D"/>
    <w:rsid w:val="00F402AF"/>
    <w:rsid w:val="00F40410"/>
    <w:rsid w:val="00F412E8"/>
    <w:rsid w:val="00F47E1C"/>
    <w:rsid w:val="00F50259"/>
    <w:rsid w:val="00F537B2"/>
    <w:rsid w:val="00F546F2"/>
    <w:rsid w:val="00F57710"/>
    <w:rsid w:val="00F6351D"/>
    <w:rsid w:val="00F6518D"/>
    <w:rsid w:val="00F654EC"/>
    <w:rsid w:val="00F66043"/>
    <w:rsid w:val="00F67A1B"/>
    <w:rsid w:val="00F70511"/>
    <w:rsid w:val="00F742A8"/>
    <w:rsid w:val="00F76135"/>
    <w:rsid w:val="00F77C68"/>
    <w:rsid w:val="00F83151"/>
    <w:rsid w:val="00F83A12"/>
    <w:rsid w:val="00F86889"/>
    <w:rsid w:val="00F87DB1"/>
    <w:rsid w:val="00F91F17"/>
    <w:rsid w:val="00F93BA4"/>
    <w:rsid w:val="00F9743F"/>
    <w:rsid w:val="00F97D4B"/>
    <w:rsid w:val="00FA4DE0"/>
    <w:rsid w:val="00FA677E"/>
    <w:rsid w:val="00FB0C1F"/>
    <w:rsid w:val="00FB1116"/>
    <w:rsid w:val="00FB1361"/>
    <w:rsid w:val="00FB3BAC"/>
    <w:rsid w:val="00FB48E6"/>
    <w:rsid w:val="00FB6340"/>
    <w:rsid w:val="00FC5A8A"/>
    <w:rsid w:val="00FC6E48"/>
    <w:rsid w:val="00FD117C"/>
    <w:rsid w:val="00FD16E4"/>
    <w:rsid w:val="00FD2920"/>
    <w:rsid w:val="00FD3524"/>
    <w:rsid w:val="00FD4CB3"/>
    <w:rsid w:val="00FD75D1"/>
    <w:rsid w:val="00FD7D19"/>
    <w:rsid w:val="00FE2BE6"/>
    <w:rsid w:val="00FE332F"/>
    <w:rsid w:val="00FE3D16"/>
    <w:rsid w:val="00FE74E3"/>
    <w:rsid w:val="00FF1224"/>
    <w:rsid w:val="00FF3EF7"/>
    <w:rsid w:val="00FF49B3"/>
    <w:rsid w:val="00FF4EE2"/>
    <w:rsid w:val="03E56FEC"/>
    <w:rsid w:val="04301019"/>
    <w:rsid w:val="05E10924"/>
    <w:rsid w:val="084F19A5"/>
    <w:rsid w:val="09F03708"/>
    <w:rsid w:val="0A2E2848"/>
    <w:rsid w:val="0BCB4C78"/>
    <w:rsid w:val="0C5478CE"/>
    <w:rsid w:val="0C674E9A"/>
    <w:rsid w:val="0D0D5D9D"/>
    <w:rsid w:val="0D732943"/>
    <w:rsid w:val="0E201F27"/>
    <w:rsid w:val="0ECC0B0D"/>
    <w:rsid w:val="0EF67B73"/>
    <w:rsid w:val="113A0697"/>
    <w:rsid w:val="12DA20EA"/>
    <w:rsid w:val="13B02DE9"/>
    <w:rsid w:val="14D25CFE"/>
    <w:rsid w:val="14F950B2"/>
    <w:rsid w:val="156A0E23"/>
    <w:rsid w:val="15ED0BA5"/>
    <w:rsid w:val="19B855EC"/>
    <w:rsid w:val="1A9C0B17"/>
    <w:rsid w:val="1CB36DD5"/>
    <w:rsid w:val="1D313C21"/>
    <w:rsid w:val="1F664E2A"/>
    <w:rsid w:val="1FBE75BD"/>
    <w:rsid w:val="20411DB0"/>
    <w:rsid w:val="211F2F95"/>
    <w:rsid w:val="21EA637F"/>
    <w:rsid w:val="222F19D8"/>
    <w:rsid w:val="22D526D7"/>
    <w:rsid w:val="23650E6F"/>
    <w:rsid w:val="25AB633E"/>
    <w:rsid w:val="25B17566"/>
    <w:rsid w:val="269B0243"/>
    <w:rsid w:val="26D703BB"/>
    <w:rsid w:val="2924637D"/>
    <w:rsid w:val="2C6A0C71"/>
    <w:rsid w:val="2CE630B8"/>
    <w:rsid w:val="2D2F365C"/>
    <w:rsid w:val="2D832D27"/>
    <w:rsid w:val="31B95ADB"/>
    <w:rsid w:val="32086D04"/>
    <w:rsid w:val="321F5D40"/>
    <w:rsid w:val="322F253B"/>
    <w:rsid w:val="327B192F"/>
    <w:rsid w:val="34DE4D71"/>
    <w:rsid w:val="34EE34A0"/>
    <w:rsid w:val="37071E6D"/>
    <w:rsid w:val="37287A8B"/>
    <w:rsid w:val="38D92D40"/>
    <w:rsid w:val="38DD3F57"/>
    <w:rsid w:val="39933CDC"/>
    <w:rsid w:val="3A553086"/>
    <w:rsid w:val="3AD431C2"/>
    <w:rsid w:val="3B711811"/>
    <w:rsid w:val="3BA1126C"/>
    <w:rsid w:val="3C4B6B57"/>
    <w:rsid w:val="3CD52146"/>
    <w:rsid w:val="3D401BED"/>
    <w:rsid w:val="3DA5156B"/>
    <w:rsid w:val="3F5E3DE2"/>
    <w:rsid w:val="3FCB590A"/>
    <w:rsid w:val="40AB2633"/>
    <w:rsid w:val="414E0FFD"/>
    <w:rsid w:val="44272A97"/>
    <w:rsid w:val="46A7086A"/>
    <w:rsid w:val="46D6617E"/>
    <w:rsid w:val="47797541"/>
    <w:rsid w:val="4A2E3BFE"/>
    <w:rsid w:val="4EDF3028"/>
    <w:rsid w:val="4F1840CF"/>
    <w:rsid w:val="4F543ADE"/>
    <w:rsid w:val="4FC63AD0"/>
    <w:rsid w:val="50F76EEE"/>
    <w:rsid w:val="50F803FF"/>
    <w:rsid w:val="54FE3EC9"/>
    <w:rsid w:val="556C5FEF"/>
    <w:rsid w:val="56383687"/>
    <w:rsid w:val="57012F93"/>
    <w:rsid w:val="57BA2A79"/>
    <w:rsid w:val="58537193"/>
    <w:rsid w:val="595072B4"/>
    <w:rsid w:val="59B55594"/>
    <w:rsid w:val="5BC85F49"/>
    <w:rsid w:val="5CC801DC"/>
    <w:rsid w:val="5D215774"/>
    <w:rsid w:val="5DB86C66"/>
    <w:rsid w:val="5F2F5406"/>
    <w:rsid w:val="60405D7E"/>
    <w:rsid w:val="60CA7FE9"/>
    <w:rsid w:val="612E684E"/>
    <w:rsid w:val="646172A3"/>
    <w:rsid w:val="64AE6AAC"/>
    <w:rsid w:val="66AA760F"/>
    <w:rsid w:val="66E863F5"/>
    <w:rsid w:val="672004AF"/>
    <w:rsid w:val="67E13318"/>
    <w:rsid w:val="67E61857"/>
    <w:rsid w:val="67E675B4"/>
    <w:rsid w:val="68830372"/>
    <w:rsid w:val="6A1F58CE"/>
    <w:rsid w:val="6A226805"/>
    <w:rsid w:val="6A7A5D94"/>
    <w:rsid w:val="6B833C3B"/>
    <w:rsid w:val="6BC8280C"/>
    <w:rsid w:val="6E723B13"/>
    <w:rsid w:val="6F401E05"/>
    <w:rsid w:val="718128DD"/>
    <w:rsid w:val="724116AE"/>
    <w:rsid w:val="73741C85"/>
    <w:rsid w:val="7448195B"/>
    <w:rsid w:val="773857A3"/>
    <w:rsid w:val="7B132280"/>
    <w:rsid w:val="7EE978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简体" w:cs="Times New Roman"/>
      <w:spacing w:val="-3"/>
      <w:position w:val="-6"/>
      <w:sz w:val="32"/>
      <w:szCs w:val="24"/>
      <w:lang w:val="en-US" w:eastAsia="zh-CN" w:bidi="ar-SA"/>
    </w:rPr>
  </w:style>
  <w:style w:type="paragraph" w:styleId="2">
    <w:name w:val="heading 1"/>
    <w:basedOn w:val="1"/>
    <w:next w:val="1"/>
    <w:autoRedefine/>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3"/>
    <w:autoRedefine/>
    <w:qFormat/>
    <w:uiPriority w:val="99"/>
    <w:pPr>
      <w:ind w:left="100" w:leftChars="2500"/>
    </w:pPr>
  </w:style>
  <w:style w:type="paragraph" w:styleId="4">
    <w:name w:val="Balloon Text"/>
    <w:basedOn w:val="1"/>
    <w:link w:val="14"/>
    <w:autoRedefine/>
    <w:semiHidden/>
    <w:qFormat/>
    <w:uiPriority w:val="99"/>
    <w:rPr>
      <w:sz w:val="18"/>
      <w:szCs w:val="18"/>
    </w:rPr>
  </w:style>
  <w:style w:type="paragraph" w:styleId="5">
    <w:name w:val="footer"/>
    <w:basedOn w:val="1"/>
    <w:link w:val="10"/>
    <w:autoRedefine/>
    <w:qFormat/>
    <w:uiPriority w:val="99"/>
    <w:pPr>
      <w:tabs>
        <w:tab w:val="center" w:pos="4153"/>
        <w:tab w:val="right" w:pos="8306"/>
      </w:tabs>
      <w:snapToGrid w:val="0"/>
      <w:jc w:val="left"/>
    </w:pPr>
    <w:rPr>
      <w:sz w:val="18"/>
      <w:szCs w:val="18"/>
    </w:rPr>
  </w:style>
  <w:style w:type="paragraph" w:styleId="6">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autoRedefine/>
    <w:qFormat/>
    <w:uiPriority w:val="99"/>
    <w:rPr>
      <w:rFonts w:cs="Times New Roman"/>
    </w:rPr>
  </w:style>
  <w:style w:type="character" w:customStyle="1" w:styleId="10">
    <w:name w:val="页脚 Char"/>
    <w:basedOn w:val="8"/>
    <w:link w:val="5"/>
    <w:autoRedefine/>
    <w:qFormat/>
    <w:uiPriority w:val="99"/>
    <w:rPr>
      <w:rFonts w:eastAsia="方正仿宋简体"/>
      <w:spacing w:val="-3"/>
      <w:kern w:val="0"/>
      <w:position w:val="-6"/>
      <w:sz w:val="18"/>
      <w:szCs w:val="18"/>
    </w:rPr>
  </w:style>
  <w:style w:type="paragraph" w:customStyle="1" w:styleId="11">
    <w:name w:val="Char1"/>
    <w:basedOn w:val="1"/>
    <w:autoRedefine/>
    <w:qFormat/>
    <w:uiPriority w:val="99"/>
    <w:pPr>
      <w:widowControl/>
      <w:spacing w:after="160" w:line="240" w:lineRule="exact"/>
      <w:jc w:val="left"/>
    </w:pPr>
    <w:rPr>
      <w:rFonts w:eastAsia="仿宋_GB2312"/>
      <w:spacing w:val="0"/>
      <w:kern w:val="2"/>
      <w:position w:val="0"/>
    </w:rPr>
  </w:style>
  <w:style w:type="character" w:customStyle="1" w:styleId="12">
    <w:name w:val="页眉 Char"/>
    <w:basedOn w:val="8"/>
    <w:link w:val="6"/>
    <w:autoRedefine/>
    <w:semiHidden/>
    <w:qFormat/>
    <w:uiPriority w:val="99"/>
    <w:rPr>
      <w:rFonts w:eastAsia="方正仿宋简体"/>
      <w:spacing w:val="-3"/>
      <w:kern w:val="0"/>
      <w:position w:val="-6"/>
      <w:sz w:val="18"/>
      <w:szCs w:val="18"/>
    </w:rPr>
  </w:style>
  <w:style w:type="character" w:customStyle="1" w:styleId="13">
    <w:name w:val="日期 Char"/>
    <w:basedOn w:val="8"/>
    <w:link w:val="3"/>
    <w:autoRedefine/>
    <w:semiHidden/>
    <w:qFormat/>
    <w:uiPriority w:val="99"/>
    <w:rPr>
      <w:rFonts w:eastAsia="方正仿宋简体"/>
      <w:spacing w:val="-3"/>
      <w:kern w:val="0"/>
      <w:position w:val="-6"/>
      <w:sz w:val="32"/>
      <w:szCs w:val="24"/>
    </w:rPr>
  </w:style>
  <w:style w:type="character" w:customStyle="1" w:styleId="14">
    <w:name w:val="批注框文本 Char"/>
    <w:basedOn w:val="8"/>
    <w:link w:val="4"/>
    <w:autoRedefine/>
    <w:semiHidden/>
    <w:qFormat/>
    <w:uiPriority w:val="99"/>
    <w:rPr>
      <w:rFonts w:eastAsia="方正仿宋简体"/>
      <w:spacing w:val="-3"/>
      <w:kern w:val="0"/>
      <w:position w:val="-6"/>
      <w:sz w:val="0"/>
      <w:szCs w:val="0"/>
    </w:rPr>
  </w:style>
  <w:style w:type="paragraph" w:styleId="15">
    <w:name w:val="List Paragraph"/>
    <w:basedOn w:val="1"/>
    <w:autoRedefine/>
    <w:qFormat/>
    <w:uiPriority w:val="99"/>
    <w:pPr>
      <w:ind w:firstLine="420" w:firstLineChars="200"/>
    </w:pPr>
  </w:style>
  <w:style w:type="paragraph" w:customStyle="1" w:styleId="16">
    <w:name w:val="p20"/>
    <w:basedOn w:val="1"/>
    <w:autoRedefine/>
    <w:qFormat/>
    <w:uiPriority w:val="0"/>
    <w:pPr>
      <w:widowControl/>
    </w:pPr>
    <w:rPr>
      <w:rFonts w:ascii="Calibri" w:hAnsi="Calibri" w:eastAsia="宋体" w:cs="宋体"/>
      <w:spacing w:val="0"/>
      <w:positio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74246-7CC8-480A-82B2-FD267926813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1466</Words>
  <Characters>8361</Characters>
  <Lines>69</Lines>
  <Paragraphs>19</Paragraphs>
  <TotalTime>6</TotalTime>
  <ScaleCrop>false</ScaleCrop>
  <LinksUpToDate>false</LinksUpToDate>
  <CharactersWithSpaces>9808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2022-12-04T11:53:00Z</dcterms:created>
  <dc:creator>CN=那曲预算科/OU=预算科/OU=那曲地区财政局/OU=西藏自治区财政厅/O=TIBET</dc:creator>
  <cp:lastModifiedBy>Vivien</cp:lastModifiedBy>
  <cp:lastPrinted>2024-01-20T07:32:00Z</cp:lastPrinted>
  <dcterms:modified xsi:type="dcterms:W3CDTF">2024-03-26T03:40:28Z</dcterms:modified>
  <dc:title>那财预字〔2018〕47号</dc:title>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59A06FA0618E4193AD3126000D6B3D1E_13</vt:lpwstr>
  </property>
</Properties>
</file>