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索县发改委</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03</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索县发改委</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索县发改委</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发改委</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索县发改委</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cs="仿宋_GB2312" w:hAnsiTheme="minorHAnsi"/>
          <w:kern w:val="0"/>
          <w:sz w:val="32"/>
          <w:szCs w:val="32"/>
          <w:lang w:val="en-US" w:eastAsia="zh-CN"/>
        </w:rPr>
      </w:pPr>
      <w:r>
        <w:rPr>
          <w:rFonts w:hint="eastAsia" w:ascii="仿宋_GB2312" w:eastAsia="仿宋_GB2312" w:cs="仿宋_GB2312" w:hAnsiTheme="minorHAnsi"/>
          <w:kern w:val="0"/>
          <w:sz w:val="32"/>
          <w:szCs w:val="32"/>
          <w:lang w:val="en-US" w:eastAsia="zh-CN"/>
        </w:rPr>
        <w:t>1、负责县专项规划编制的立项和管理，负责县专项规划、区域规划、空间规划与国家、自治区和县发展规划的统筹衔接。起草国民经济和社会发展、经济体制改革和对外开发有关地方性法规和政府规章草案。</w:t>
      </w:r>
    </w:p>
    <w:p>
      <w:pPr>
        <w:ind w:firstLine="640" w:firstLineChars="200"/>
        <w:rPr>
          <w:rFonts w:hint="eastAsia" w:ascii="仿宋_GB2312" w:eastAsia="仿宋_GB2312" w:cs="仿宋_GB2312" w:hAnsiTheme="minorHAnsi"/>
          <w:kern w:val="0"/>
          <w:sz w:val="32"/>
          <w:szCs w:val="32"/>
          <w:lang w:val="en-US" w:eastAsia="zh-CN"/>
        </w:rPr>
      </w:pPr>
      <w:r>
        <w:rPr>
          <w:rFonts w:hint="eastAsia" w:ascii="仿宋_GB2312" w:eastAsia="仿宋_GB2312" w:cs="仿宋_GB2312" w:hAnsiTheme="minorHAnsi"/>
          <w:kern w:val="0"/>
          <w:sz w:val="32"/>
          <w:szCs w:val="32"/>
          <w:lang w:val="en-US" w:eastAsia="zh-CN"/>
        </w:rPr>
        <w:t>2、拟定并组织实施价格政策，参与拟定全县财政政策、金融政策、徒弟政策等。</w:t>
      </w:r>
    </w:p>
    <w:p>
      <w:pPr>
        <w:ind w:firstLine="640" w:firstLineChars="200"/>
        <w:rPr>
          <w:rFonts w:hint="eastAsia" w:ascii="仿宋_GB2312" w:eastAsia="仿宋_GB2312" w:cs="仿宋_GB2312" w:hAnsiTheme="minorHAnsi"/>
          <w:kern w:val="0"/>
          <w:sz w:val="32"/>
          <w:szCs w:val="32"/>
          <w:lang w:val="en-US" w:eastAsia="zh-CN"/>
        </w:rPr>
      </w:pPr>
      <w:r>
        <w:rPr>
          <w:rFonts w:hint="eastAsia" w:ascii="仿宋_GB2312" w:eastAsia="仿宋_GB2312" w:cs="仿宋_GB2312" w:hAnsiTheme="minorHAnsi"/>
          <w:kern w:val="0"/>
          <w:sz w:val="32"/>
          <w:szCs w:val="32"/>
          <w:lang w:val="en-US" w:eastAsia="zh-CN"/>
        </w:rPr>
        <w:t>3、负责投资综合管理，拟定全社会固定资产投资规模、结构调控目标和政策，会同相关部门拟定政府投资项目审批权限和政府核准的固定资产投资项目目录。</w:t>
      </w:r>
    </w:p>
    <w:p>
      <w:pPr>
        <w:ind w:firstLine="640" w:firstLineChars="200"/>
        <w:rPr>
          <w:rFonts w:hint="eastAsia" w:ascii="仿宋_GB2312" w:eastAsia="仿宋_GB2312" w:cs="仿宋_GB2312" w:hAnsiTheme="minorHAnsi"/>
          <w:kern w:val="0"/>
          <w:sz w:val="32"/>
          <w:szCs w:val="32"/>
          <w:lang w:val="en-US" w:eastAsia="zh-CN"/>
        </w:rPr>
      </w:pPr>
      <w:r>
        <w:rPr>
          <w:rFonts w:hint="eastAsia" w:ascii="仿宋_GB2312" w:eastAsia="仿宋_GB2312" w:cs="仿宋_GB2312" w:hAnsiTheme="minorHAnsi"/>
          <w:kern w:val="0"/>
          <w:sz w:val="32"/>
          <w:szCs w:val="32"/>
          <w:lang w:val="en-US" w:eastAsia="zh-CN"/>
        </w:rPr>
        <w:t>4、负责起草全县粮食流通和物资储备管理的地方性法规和政府规章草案。</w:t>
      </w:r>
    </w:p>
    <w:p>
      <w:pPr>
        <w:ind w:firstLine="640" w:firstLineChars="200"/>
        <w:rPr>
          <w:rFonts w:hint="eastAsia" w:ascii="仿宋_GB2312" w:eastAsia="仿宋_GB2312" w:cs="仿宋_GB2312" w:hAnsiTheme="minorHAnsi"/>
          <w:kern w:val="0"/>
          <w:sz w:val="32"/>
          <w:szCs w:val="32"/>
          <w:lang w:val="en-US" w:eastAsia="zh-CN"/>
        </w:rPr>
      </w:pPr>
      <w:r>
        <w:rPr>
          <w:rFonts w:hint="eastAsia" w:ascii="仿宋_GB2312" w:eastAsia="仿宋_GB2312" w:cs="仿宋_GB2312" w:hAnsiTheme="minorHAnsi"/>
          <w:kern w:val="0"/>
          <w:sz w:val="32"/>
          <w:szCs w:val="32"/>
          <w:lang w:val="en-US" w:eastAsia="zh-CN"/>
        </w:rPr>
        <w:t>5、拟定粮食和物资储备基础设施、粮食流通设施建设规划并组织试试，管理有关储备基础设施和粮食流通设施投资项目。</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部门内设</w:t>
      </w:r>
      <w:r>
        <w:rPr>
          <w:rFonts w:hint="eastAsia" w:ascii="仿宋" w:hAnsi="仿宋" w:eastAsia="仿宋"/>
          <w:sz w:val="32"/>
          <w:szCs w:val="32"/>
          <w:lang w:val="en-US" w:eastAsia="zh-CN"/>
        </w:rPr>
        <w:t>1</w:t>
      </w:r>
      <w:r>
        <w:rPr>
          <w:rFonts w:hint="eastAsia" w:ascii="仿宋" w:hAnsi="仿宋" w:eastAsia="仿宋"/>
          <w:sz w:val="32"/>
          <w:szCs w:val="32"/>
        </w:rPr>
        <w:t>个机构</w:t>
      </w:r>
      <w:r>
        <w:rPr>
          <w:rFonts w:hint="eastAsia" w:ascii="仿宋" w:hAnsi="仿宋" w:eastAsia="仿宋"/>
          <w:sz w:val="32"/>
          <w:szCs w:val="32"/>
          <w:lang w:eastAsia="zh-CN"/>
        </w:rPr>
        <w:t>为索县发改委机关。</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索县发改委</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索县发改委</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年收支总预算</w:t>
      </w:r>
      <w:r>
        <w:rPr>
          <w:rFonts w:hint="eastAsia" w:ascii="仿宋" w:hAnsi="仿宋" w:eastAsia="仿宋"/>
          <w:sz w:val="32"/>
          <w:szCs w:val="32"/>
          <w:lang w:val="en-US" w:eastAsia="zh-CN"/>
        </w:rPr>
        <w:t>3745463.31</w:t>
      </w:r>
      <w:r>
        <w:rPr>
          <w:rFonts w:hint="eastAsia" w:ascii="仿宋" w:hAnsi="仿宋" w:eastAsia="仿宋"/>
          <w:sz w:val="32"/>
          <w:szCs w:val="32"/>
        </w:rPr>
        <w:t>元。收入包括：一般公共预算拨款收入</w:t>
      </w:r>
      <w:r>
        <w:rPr>
          <w:rFonts w:hint="eastAsia" w:ascii="仿宋" w:hAnsi="仿宋" w:eastAsia="仿宋"/>
          <w:sz w:val="32"/>
          <w:szCs w:val="32"/>
          <w:lang w:val="en-US" w:eastAsia="zh-CN"/>
        </w:rPr>
        <w:t>1842228.00元</w:t>
      </w:r>
      <w:r>
        <w:rPr>
          <w:rFonts w:hint="eastAsia" w:ascii="仿宋" w:hAnsi="仿宋" w:eastAsia="仿宋"/>
          <w:sz w:val="32"/>
          <w:szCs w:val="32"/>
        </w:rPr>
        <w:t>、上年结转</w:t>
      </w:r>
      <w:r>
        <w:rPr>
          <w:rFonts w:hint="eastAsia" w:ascii="仿宋" w:hAnsi="仿宋" w:eastAsia="仿宋"/>
          <w:sz w:val="32"/>
          <w:szCs w:val="32"/>
          <w:lang w:eastAsia="zh-CN"/>
        </w:rPr>
        <w:t>结余</w:t>
      </w:r>
      <w:r>
        <w:rPr>
          <w:rFonts w:hint="eastAsia" w:ascii="仿宋" w:hAnsi="仿宋" w:eastAsia="仿宋"/>
          <w:sz w:val="32"/>
          <w:szCs w:val="32"/>
          <w:lang w:val="en-US" w:eastAsia="zh-CN"/>
        </w:rPr>
        <w:t>1,903,235.31元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3,361,686.79元</w:t>
      </w:r>
      <w:r>
        <w:rPr>
          <w:rFonts w:hint="eastAsia" w:ascii="仿宋" w:hAnsi="仿宋" w:eastAsia="仿宋"/>
          <w:sz w:val="32"/>
          <w:szCs w:val="32"/>
        </w:rPr>
        <w:t>、社会保障和就业支出</w:t>
      </w:r>
      <w:r>
        <w:rPr>
          <w:rFonts w:hint="eastAsia" w:ascii="仿宋" w:hAnsi="仿宋" w:eastAsia="仿宋"/>
          <w:sz w:val="32"/>
          <w:szCs w:val="32"/>
          <w:lang w:val="en-US" w:eastAsia="zh-CN"/>
        </w:rPr>
        <w:t>150,800.00元</w:t>
      </w:r>
      <w:r>
        <w:rPr>
          <w:rFonts w:hint="eastAsia" w:ascii="仿宋" w:hAnsi="仿宋" w:eastAsia="仿宋"/>
          <w:sz w:val="32"/>
          <w:szCs w:val="32"/>
        </w:rPr>
        <w:t>、卫生健康支出</w:t>
      </w:r>
      <w:r>
        <w:rPr>
          <w:rFonts w:hint="eastAsia" w:ascii="仿宋" w:hAnsi="仿宋" w:eastAsia="仿宋"/>
          <w:sz w:val="32"/>
          <w:szCs w:val="32"/>
          <w:lang w:val="en-US" w:eastAsia="zh-CN"/>
        </w:rPr>
        <w:t>80,300.00元</w:t>
      </w:r>
      <w:r>
        <w:rPr>
          <w:rFonts w:hint="eastAsia" w:ascii="仿宋" w:hAnsi="仿宋" w:eastAsia="仿宋"/>
          <w:sz w:val="32"/>
          <w:szCs w:val="32"/>
        </w:rPr>
        <w:t>、住房保障支出</w:t>
      </w:r>
      <w:r>
        <w:rPr>
          <w:rFonts w:hint="eastAsia" w:ascii="仿宋" w:hAnsi="仿宋" w:eastAsia="仿宋"/>
          <w:sz w:val="32"/>
          <w:szCs w:val="32"/>
          <w:lang w:val="en-US" w:eastAsia="zh-CN"/>
        </w:rPr>
        <w:t>107,100.00元、农林水支出10,000.00元、粮油物资储备支出35,576.52元。</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年度部门收入总表的说明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2023年</w:t>
      </w:r>
      <w:r>
        <w:rPr>
          <w:rFonts w:hint="eastAsia" w:ascii="仿宋" w:hAnsi="仿宋" w:eastAsia="仿宋"/>
          <w:sz w:val="32"/>
          <w:szCs w:val="32"/>
        </w:rPr>
        <w:t>收入预算</w:t>
      </w:r>
      <w:r>
        <w:rPr>
          <w:rFonts w:hint="eastAsia" w:ascii="仿宋" w:hAnsi="仿宋" w:eastAsia="仿宋"/>
          <w:sz w:val="32"/>
          <w:szCs w:val="32"/>
          <w:u w:val="none"/>
          <w:lang w:val="en-US" w:eastAsia="zh-CN"/>
        </w:rPr>
        <w:t>3,745,463.31</w:t>
      </w:r>
      <w:r>
        <w:rPr>
          <w:rFonts w:hint="eastAsia" w:ascii="仿宋" w:hAnsi="仿宋" w:eastAsia="仿宋"/>
          <w:sz w:val="32"/>
          <w:szCs w:val="32"/>
        </w:rPr>
        <w:t>元，其中：上年结转</w:t>
      </w:r>
      <w:r>
        <w:rPr>
          <w:rFonts w:hint="eastAsia" w:ascii="仿宋" w:hAnsi="仿宋" w:eastAsia="仿宋"/>
          <w:sz w:val="32"/>
          <w:szCs w:val="32"/>
          <w:lang w:val="en-US" w:eastAsia="zh-CN"/>
        </w:rPr>
        <w:t>1,903,235.31</w:t>
      </w:r>
      <w:r>
        <w:rPr>
          <w:rFonts w:hint="eastAsia" w:ascii="仿宋" w:hAnsi="仿宋" w:eastAsia="仿宋"/>
          <w:sz w:val="32"/>
          <w:szCs w:val="32"/>
        </w:rPr>
        <w:t>元</w:t>
      </w:r>
      <w:r>
        <w:rPr>
          <w:rFonts w:hint="eastAsia" w:ascii="仿宋" w:hAnsi="仿宋" w:eastAsia="仿宋"/>
          <w:sz w:val="32"/>
          <w:szCs w:val="32"/>
          <w:lang w:val="en-US" w:eastAsia="zh-CN"/>
        </w:rPr>
        <w:t>,</w:t>
      </w:r>
      <w:r>
        <w:rPr>
          <w:rFonts w:hint="eastAsia" w:ascii="仿宋" w:hAnsi="仿宋" w:eastAsia="仿宋"/>
          <w:sz w:val="32"/>
          <w:szCs w:val="32"/>
        </w:rPr>
        <w:t>占</w:t>
      </w:r>
      <w:r>
        <w:rPr>
          <w:rFonts w:hint="eastAsia" w:ascii="仿宋" w:hAnsi="仿宋" w:eastAsia="仿宋"/>
          <w:sz w:val="32"/>
          <w:szCs w:val="32"/>
          <w:lang w:val="en-US" w:eastAsia="zh-CN"/>
        </w:rPr>
        <w:t>50.8</w:t>
      </w:r>
      <w:r>
        <w:rPr>
          <w:rFonts w:hint="eastAsia" w:ascii="仿宋" w:hAnsi="仿宋" w:eastAsia="仿宋"/>
          <w:sz w:val="32"/>
          <w:szCs w:val="32"/>
        </w:rPr>
        <w:t>%；一般公共预算拨款收入</w:t>
      </w:r>
      <w:r>
        <w:rPr>
          <w:rFonts w:hint="eastAsia" w:ascii="仿宋" w:hAnsi="仿宋" w:eastAsia="仿宋"/>
          <w:sz w:val="32"/>
          <w:szCs w:val="32"/>
          <w:lang w:val="en-US" w:eastAsia="zh-CN"/>
        </w:rPr>
        <w:t>1,842,228.00</w:t>
      </w:r>
      <w:r>
        <w:rPr>
          <w:rFonts w:hint="eastAsia" w:ascii="仿宋" w:hAnsi="仿宋" w:eastAsia="仿宋"/>
          <w:sz w:val="32"/>
          <w:szCs w:val="32"/>
        </w:rPr>
        <w:t>元，占</w:t>
      </w:r>
      <w:r>
        <w:rPr>
          <w:rFonts w:hint="eastAsia" w:ascii="仿宋" w:hAnsi="仿宋" w:eastAsia="仿宋"/>
          <w:sz w:val="32"/>
          <w:szCs w:val="32"/>
          <w:lang w:val="en-US" w:eastAsia="zh-CN"/>
        </w:rPr>
        <w:t>49.2</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3</w:t>
      </w:r>
      <w:r>
        <w:rPr>
          <w:rFonts w:hint="eastAsia" w:ascii="黑体" w:hAnsi="黑体" w:eastAsia="黑体"/>
          <w:sz w:val="32"/>
          <w:szCs w:val="32"/>
        </w:rPr>
        <w:t>年部门支出总表的说明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支出预算</w:t>
      </w:r>
      <w:r>
        <w:rPr>
          <w:rFonts w:hint="eastAsia" w:ascii="仿宋" w:hAnsi="仿宋" w:eastAsia="仿宋"/>
          <w:sz w:val="32"/>
          <w:szCs w:val="32"/>
          <w:lang w:val="en-US" w:eastAsia="zh-CN"/>
        </w:rPr>
        <w:t>3,745,463.31元</w:t>
      </w:r>
      <w:r>
        <w:rPr>
          <w:rFonts w:hint="eastAsia" w:ascii="仿宋" w:hAnsi="仿宋" w:eastAsia="仿宋"/>
          <w:sz w:val="32"/>
          <w:szCs w:val="32"/>
        </w:rPr>
        <w:t>，其中：基本支出</w:t>
      </w:r>
      <w:r>
        <w:rPr>
          <w:rFonts w:hint="eastAsia" w:ascii="仿宋" w:hAnsi="仿宋" w:eastAsia="仿宋"/>
          <w:sz w:val="32"/>
          <w:szCs w:val="32"/>
          <w:lang w:val="en-US" w:eastAsia="zh-CN"/>
        </w:rPr>
        <w:t>1842228</w:t>
      </w:r>
      <w:r>
        <w:rPr>
          <w:rFonts w:hint="eastAsia" w:ascii="仿宋" w:hAnsi="仿宋" w:eastAsia="仿宋"/>
          <w:sz w:val="32"/>
          <w:szCs w:val="32"/>
        </w:rPr>
        <w:t>元，占</w:t>
      </w:r>
      <w:r>
        <w:rPr>
          <w:rFonts w:hint="eastAsia" w:ascii="仿宋" w:hAnsi="仿宋" w:eastAsia="仿宋"/>
          <w:sz w:val="32"/>
          <w:szCs w:val="32"/>
          <w:lang w:val="en-US" w:eastAsia="zh-CN"/>
        </w:rPr>
        <w:t>49.2</w:t>
      </w:r>
      <w:r>
        <w:rPr>
          <w:rFonts w:hint="eastAsia" w:ascii="仿宋" w:hAnsi="仿宋" w:eastAsia="仿宋"/>
          <w:sz w:val="32"/>
          <w:szCs w:val="32"/>
        </w:rPr>
        <w:t>%；项目支出</w:t>
      </w:r>
      <w:r>
        <w:rPr>
          <w:rFonts w:hint="eastAsia" w:ascii="仿宋" w:hAnsi="仿宋" w:eastAsia="仿宋"/>
          <w:sz w:val="32"/>
          <w:szCs w:val="32"/>
          <w:lang w:val="en-US" w:eastAsia="zh-CN"/>
        </w:rPr>
        <w:t>1,903,235.31</w:t>
      </w:r>
      <w:r>
        <w:rPr>
          <w:rFonts w:hint="eastAsia" w:ascii="仿宋" w:hAnsi="仿宋" w:eastAsia="仿宋"/>
          <w:sz w:val="32"/>
          <w:szCs w:val="32"/>
        </w:rPr>
        <w:t>元，占</w:t>
      </w:r>
      <w:r>
        <w:rPr>
          <w:rFonts w:hint="eastAsia" w:ascii="仿宋" w:hAnsi="仿宋" w:eastAsia="仿宋"/>
          <w:sz w:val="32"/>
          <w:szCs w:val="32"/>
          <w:lang w:val="en-US" w:eastAsia="zh-CN"/>
        </w:rPr>
        <w:t>50.8</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w:t>
      </w:r>
      <w:r>
        <w:rPr>
          <w:rFonts w:hint="eastAsia" w:ascii="仿宋" w:hAnsi="仿宋" w:eastAsia="仿宋"/>
          <w:sz w:val="32"/>
          <w:szCs w:val="32"/>
          <w:lang w:val="en-US" w:eastAsia="zh-CN"/>
        </w:rPr>
        <w:t>3,745,463.31</w:t>
      </w:r>
      <w:r>
        <w:rPr>
          <w:rFonts w:hint="eastAsia" w:ascii="仿宋" w:hAnsi="仿宋" w:eastAsia="仿宋"/>
          <w:sz w:val="32"/>
          <w:szCs w:val="32"/>
        </w:rPr>
        <w:t>元。收入包括：一般公共预算当年拨款收入</w:t>
      </w:r>
      <w:r>
        <w:rPr>
          <w:rFonts w:hint="eastAsia" w:ascii="仿宋" w:hAnsi="仿宋" w:eastAsia="仿宋"/>
          <w:sz w:val="32"/>
          <w:szCs w:val="32"/>
          <w:lang w:val="en-US" w:eastAsia="zh-CN"/>
        </w:rPr>
        <w:t>1,842,228.00</w:t>
      </w:r>
      <w:r>
        <w:rPr>
          <w:rFonts w:hint="eastAsia" w:ascii="仿宋" w:hAnsi="仿宋" w:eastAsia="仿宋"/>
          <w:sz w:val="32"/>
          <w:szCs w:val="32"/>
        </w:rPr>
        <w:t>元、上年结转</w:t>
      </w:r>
      <w:r>
        <w:rPr>
          <w:rFonts w:hint="eastAsia" w:ascii="仿宋" w:hAnsi="仿宋" w:eastAsia="仿宋"/>
          <w:sz w:val="32"/>
          <w:szCs w:val="32"/>
          <w:lang w:eastAsia="zh-CN"/>
        </w:rPr>
        <w:t>结余</w:t>
      </w:r>
      <w:r>
        <w:rPr>
          <w:rFonts w:hint="eastAsia" w:ascii="仿宋" w:hAnsi="仿宋" w:eastAsia="仿宋"/>
          <w:sz w:val="32"/>
          <w:szCs w:val="32"/>
          <w:lang w:val="en-US" w:eastAsia="zh-CN"/>
        </w:rPr>
        <w:t>1,903,235.31元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3,361,686.79元</w:t>
      </w:r>
      <w:r>
        <w:rPr>
          <w:rFonts w:hint="eastAsia" w:ascii="仿宋" w:hAnsi="仿宋" w:eastAsia="仿宋"/>
          <w:sz w:val="32"/>
          <w:szCs w:val="32"/>
        </w:rPr>
        <w:t>、社会保障和就业支出</w:t>
      </w:r>
      <w:r>
        <w:rPr>
          <w:rFonts w:hint="eastAsia" w:ascii="仿宋" w:hAnsi="仿宋" w:eastAsia="仿宋"/>
          <w:sz w:val="32"/>
          <w:szCs w:val="32"/>
          <w:lang w:val="en-US" w:eastAsia="zh-CN"/>
        </w:rPr>
        <w:t>150,800.00元</w:t>
      </w:r>
      <w:r>
        <w:rPr>
          <w:rFonts w:hint="eastAsia" w:ascii="仿宋" w:hAnsi="仿宋" w:eastAsia="仿宋"/>
          <w:sz w:val="32"/>
          <w:szCs w:val="32"/>
        </w:rPr>
        <w:t>、卫生健康支出</w:t>
      </w:r>
      <w:r>
        <w:rPr>
          <w:rFonts w:hint="eastAsia" w:ascii="仿宋" w:hAnsi="仿宋" w:eastAsia="仿宋"/>
          <w:sz w:val="32"/>
          <w:szCs w:val="32"/>
          <w:lang w:val="en-US" w:eastAsia="zh-CN"/>
        </w:rPr>
        <w:t>80,300.00元</w:t>
      </w:r>
      <w:r>
        <w:rPr>
          <w:rFonts w:hint="eastAsia" w:ascii="仿宋" w:hAnsi="仿宋" w:eastAsia="仿宋"/>
          <w:sz w:val="32"/>
          <w:szCs w:val="32"/>
        </w:rPr>
        <w:t>、住房保障支出</w:t>
      </w:r>
      <w:r>
        <w:rPr>
          <w:rFonts w:hint="eastAsia" w:ascii="仿宋" w:hAnsi="仿宋" w:eastAsia="仿宋"/>
          <w:sz w:val="32"/>
          <w:szCs w:val="32"/>
          <w:lang w:val="en-US" w:eastAsia="zh-CN"/>
        </w:rPr>
        <w:t>107,100.00元、农林水支出10,000.00元、粮油物资储备支出35,576.52元。</w:t>
      </w:r>
    </w:p>
    <w:p>
      <w:pPr>
        <w:ind w:firstLine="640" w:firstLineChars="200"/>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年一般公共预算当年拨款</w:t>
      </w:r>
      <w:r>
        <w:rPr>
          <w:rFonts w:hint="eastAsia" w:ascii="仿宋" w:hAnsi="仿宋" w:eastAsia="仿宋"/>
          <w:sz w:val="32"/>
          <w:szCs w:val="32"/>
          <w:lang w:val="en-US" w:eastAsia="zh-CN"/>
        </w:rPr>
        <w:t>1,842,228.00</w:t>
      </w:r>
      <w:r>
        <w:rPr>
          <w:rFonts w:hint="eastAsia" w:ascii="仿宋" w:hAnsi="仿宋" w:eastAsia="仿宋"/>
          <w:sz w:val="32"/>
          <w:szCs w:val="32"/>
        </w:rPr>
        <w:t>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none"/>
          <w:lang w:val="en-US" w:eastAsia="zh-CN"/>
        </w:rPr>
        <w:t>35028</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lang w:val="en-US" w:eastAsia="zh-CN"/>
        </w:rPr>
        <w:t>2022年预算拨款1807200元</w:t>
      </w:r>
      <w:r>
        <w:rPr>
          <w:rFonts w:hint="eastAsia" w:ascii="仿宋" w:hAnsi="仿宋" w:eastAsia="仿宋"/>
          <w:sz w:val="32"/>
          <w:szCs w:val="32"/>
          <w:lang w:eastAsia="zh-CN"/>
        </w:rPr>
        <w:t>）</w:t>
      </w:r>
      <w:r>
        <w:rPr>
          <w:rFonts w:hint="eastAsia" w:ascii="仿宋" w:hAnsi="仿宋" w:eastAsia="仿宋"/>
          <w:sz w:val="32"/>
          <w:szCs w:val="32"/>
        </w:rPr>
        <w:t>，主要原因：</w:t>
      </w:r>
      <w:r>
        <w:rPr>
          <w:rFonts w:hint="eastAsia" w:ascii="仿宋" w:hAnsi="仿宋" w:eastAsia="仿宋"/>
          <w:sz w:val="32"/>
          <w:szCs w:val="32"/>
          <w:lang w:eastAsia="zh-CN"/>
        </w:rPr>
        <w:t>工资调整。</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一般公共服务支出3361686.79元，占89.75%；社会保障和就业支出150,800.00元，占4.02%；</w:t>
      </w:r>
      <w:r>
        <w:rPr>
          <w:rFonts w:hint="eastAsia" w:ascii="仿宋" w:hAnsi="仿宋" w:eastAsia="仿宋"/>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80,300.00元，占2.14%；</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107,100.00元，占2.86%；农林水支出10,000.00元，占0.27%、粮油物资储备支出35,576.52元，占0.95%。</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none"/>
          <w:lang w:val="en-US" w:eastAsia="zh-CN"/>
        </w:rPr>
        <w:t>1,842,228.00</w:t>
      </w:r>
      <w:r>
        <w:rPr>
          <w:rFonts w:hint="eastAsia" w:ascii="仿宋" w:hAnsi="仿宋" w:eastAsia="仿宋"/>
          <w:sz w:val="32"/>
          <w:szCs w:val="32"/>
        </w:rPr>
        <w:t>元，其中：</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人员经费</w:t>
      </w:r>
      <w:r>
        <w:rPr>
          <w:rFonts w:hint="eastAsia" w:ascii="仿宋" w:hAnsi="仿宋" w:eastAsia="仿宋"/>
          <w:sz w:val="32"/>
          <w:szCs w:val="32"/>
          <w:lang w:val="en-US" w:eastAsia="zh-CN"/>
        </w:rPr>
        <w:t>1,741,828.00</w:t>
      </w:r>
      <w:r>
        <w:rPr>
          <w:rFonts w:hint="eastAsia" w:ascii="仿宋" w:hAnsi="仿宋" w:eastAsia="仿宋"/>
          <w:sz w:val="32"/>
          <w:szCs w:val="32"/>
        </w:rPr>
        <w:t>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lang w:val="en-US" w:eastAsia="zh-CN"/>
        </w:rPr>
        <w:t>1,731,028.00元</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142,800.00元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62,500.00元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17,800.00元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hint="eastAsia" w:ascii="仿宋" w:hAnsi="仿宋" w:eastAsia="仿宋"/>
          <w:sz w:val="32"/>
          <w:szCs w:val="32"/>
          <w:lang w:eastAsia="zh-CN"/>
        </w:rPr>
        <w:t>生育保险、</w:t>
      </w:r>
      <w:r>
        <w:rPr>
          <w:rFonts w:ascii="仿宋" w:hAnsi="仿宋" w:eastAsia="仿宋"/>
          <w:sz w:val="32"/>
          <w:szCs w:val="32"/>
        </w:rPr>
        <w:t>工伤保险）</w:t>
      </w:r>
      <w:r>
        <w:rPr>
          <w:rFonts w:hint="eastAsia" w:ascii="仿宋" w:hAnsi="仿宋" w:eastAsia="仿宋"/>
          <w:sz w:val="32"/>
          <w:szCs w:val="32"/>
          <w:lang w:val="en-US" w:eastAsia="zh-CN"/>
        </w:rPr>
        <w:t>8,000.00元</w:t>
      </w:r>
      <w:r>
        <w:rPr>
          <w:rFonts w:hint="eastAsia" w:ascii="仿宋" w:hAnsi="仿宋" w:eastAsia="仿宋"/>
          <w:sz w:val="32"/>
          <w:szCs w:val="32"/>
        </w:rPr>
        <w:t>、</w:t>
      </w:r>
      <w:r>
        <w:rPr>
          <w:rFonts w:ascii="仿宋" w:hAnsi="仿宋" w:eastAsia="仿宋"/>
          <w:color w:val="000000" w:themeColor="text1"/>
          <w:sz w:val="32"/>
          <w:szCs w:val="32"/>
          <w14:textFill>
            <w14:solidFill>
              <w14:schemeClr w14:val="tx1"/>
            </w14:solidFill>
          </w14:textFill>
        </w:rPr>
        <w:t>其他工资福利支出</w:t>
      </w:r>
      <w:r>
        <w:rPr>
          <w:rFonts w:hint="eastAsia" w:ascii="仿宋" w:hAnsi="仿宋" w:eastAsia="仿宋"/>
          <w:color w:val="000000" w:themeColor="text1"/>
          <w:sz w:val="32"/>
          <w:szCs w:val="32"/>
          <w:lang w:val="en-US" w:eastAsia="zh-CN"/>
          <w14:textFill>
            <w14:solidFill>
              <w14:schemeClr w14:val="tx1"/>
            </w14:solidFill>
          </w14:textFill>
        </w:rPr>
        <w:t>268,728.00元</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sz w:val="32"/>
          <w:szCs w:val="32"/>
        </w:rPr>
        <w:t>住房公积金</w:t>
      </w:r>
      <w:r>
        <w:rPr>
          <w:rFonts w:hint="eastAsia" w:ascii="仿宋" w:hAnsi="仿宋" w:eastAsia="仿宋"/>
          <w:sz w:val="32"/>
          <w:szCs w:val="32"/>
          <w:lang w:val="en-US" w:eastAsia="zh-CN"/>
        </w:rPr>
        <w:t>107,100.00元，对个人和家庭的补助10,800.00元。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100,400.00</w:t>
      </w:r>
      <w:r>
        <w:rPr>
          <w:rFonts w:hint="eastAsia" w:ascii="仿宋" w:hAnsi="仿宋" w:eastAsia="仿宋"/>
          <w:sz w:val="32"/>
          <w:szCs w:val="32"/>
        </w:rPr>
        <w:t>元，主要</w:t>
      </w:r>
      <w:r>
        <w:rPr>
          <w:rFonts w:hint="eastAsia" w:ascii="仿宋" w:hAnsi="仿宋" w:eastAsia="仿宋"/>
          <w:sz w:val="32"/>
          <w:szCs w:val="32"/>
          <w:lang w:eastAsia="zh-CN"/>
        </w:rPr>
        <w:t>为</w:t>
      </w:r>
      <w:bookmarkStart w:id="0" w:name="_GoBack"/>
      <w:bookmarkEnd w:id="0"/>
      <w:r>
        <w:rPr>
          <w:rFonts w:ascii="仿宋" w:hAnsi="仿宋" w:eastAsia="仿宋"/>
          <w:sz w:val="32"/>
          <w:szCs w:val="32"/>
        </w:rPr>
        <w:t>商品和服务支出</w:t>
      </w:r>
      <w:r>
        <w:rPr>
          <w:rFonts w:hint="eastAsia" w:ascii="仿宋" w:hAnsi="仿宋" w:eastAsia="仿宋"/>
          <w:sz w:val="32"/>
          <w:szCs w:val="32"/>
          <w:lang w:val="en-US" w:eastAsia="zh-CN"/>
        </w:rPr>
        <w:t>100,400.00元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16,000.00元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4,000.00元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40,000.00元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20,000.00元、工会经费20,400.00元</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lang w:val="en-US" w:eastAsia="zh-CN"/>
        </w:rPr>
        <w:t>20,000.00</w:t>
      </w:r>
      <w:r>
        <w:rPr>
          <w:rFonts w:hint="eastAsia" w:ascii="仿宋" w:hAnsi="仿宋" w:eastAsia="仿宋"/>
          <w:sz w:val="32"/>
          <w:szCs w:val="32"/>
        </w:rPr>
        <w:t>元，其中：公务用车运行费</w:t>
      </w:r>
      <w:r>
        <w:rPr>
          <w:rFonts w:hint="eastAsia" w:ascii="仿宋" w:hAnsi="仿宋" w:eastAsia="仿宋"/>
          <w:sz w:val="32"/>
          <w:szCs w:val="32"/>
          <w:lang w:val="en-US" w:eastAsia="zh-CN"/>
        </w:rPr>
        <w:t>20,000.00</w:t>
      </w:r>
      <w:r>
        <w:rPr>
          <w:rFonts w:hint="eastAsia" w:ascii="仿宋" w:hAnsi="仿宋" w:eastAsia="仿宋"/>
          <w:sz w:val="32"/>
          <w:szCs w:val="32"/>
        </w:rPr>
        <w:t>元，202</w:t>
      </w:r>
      <w:r>
        <w:rPr>
          <w:rFonts w:hint="eastAsia" w:ascii="仿宋" w:hAnsi="仿宋" w:eastAsia="仿宋"/>
          <w:sz w:val="32"/>
          <w:szCs w:val="32"/>
          <w:lang w:val="en-US" w:eastAsia="zh-CN"/>
        </w:rPr>
        <w:t>3</w:t>
      </w:r>
      <w:r>
        <w:rPr>
          <w:rFonts w:hint="eastAsia" w:ascii="仿宋" w:hAnsi="仿宋" w:eastAsia="仿宋"/>
          <w:sz w:val="32"/>
          <w:szCs w:val="32"/>
        </w:rPr>
        <w:t>年“三公”经费预算</w:t>
      </w:r>
      <w:r>
        <w:rPr>
          <w:rFonts w:hint="eastAsia" w:ascii="仿宋" w:hAnsi="仿宋" w:eastAsia="仿宋"/>
          <w:sz w:val="32"/>
          <w:szCs w:val="32"/>
          <w:lang w:eastAsia="zh-CN"/>
        </w:rPr>
        <w:t>和</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持平，未发生变化。</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我部门202</w:t>
      </w:r>
      <w:r>
        <w:rPr>
          <w:rFonts w:hint="eastAsia" w:ascii="仿宋" w:hAnsi="仿宋" w:eastAsia="仿宋"/>
          <w:sz w:val="32"/>
          <w:szCs w:val="32"/>
          <w:lang w:val="en-US" w:eastAsia="zh-CN"/>
        </w:rPr>
        <w:t>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none"/>
          <w:lang w:val="en-US" w:eastAsia="zh-CN"/>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共有车辆</w:t>
      </w:r>
      <w:r>
        <w:rPr>
          <w:rFonts w:hint="eastAsia" w:ascii="仿宋" w:hAnsi="仿宋" w:eastAsia="仿宋"/>
          <w:sz w:val="32"/>
          <w:szCs w:val="32"/>
          <w:lang w:val="en-US" w:eastAsia="zh-CN"/>
        </w:rPr>
        <w:t>1</w:t>
      </w:r>
      <w:r>
        <w:rPr>
          <w:rFonts w:hint="eastAsia" w:ascii="仿宋" w:hAnsi="仿宋" w:eastAsia="仿宋"/>
          <w:sz w:val="32"/>
          <w:szCs w:val="32"/>
        </w:rPr>
        <w:t>辆，</w:t>
      </w:r>
      <w:r>
        <w:rPr>
          <w:rFonts w:hint="eastAsia" w:ascii="仿宋" w:hAnsi="仿宋" w:eastAsia="仿宋"/>
          <w:sz w:val="32"/>
          <w:szCs w:val="32"/>
          <w:lang w:eastAsia="zh-CN"/>
        </w:rPr>
        <w:t>为部门公务用车</w:t>
      </w:r>
      <w:r>
        <w:rPr>
          <w:rFonts w:hint="eastAsia" w:ascii="仿宋" w:hAnsi="仿宋" w:eastAsia="仿宋"/>
          <w:sz w:val="32"/>
          <w:szCs w:val="32"/>
        </w:rPr>
        <w:t>。</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0962B4"/>
    <w:rsid w:val="06A51C25"/>
    <w:rsid w:val="06CB2997"/>
    <w:rsid w:val="07195831"/>
    <w:rsid w:val="0BA2609F"/>
    <w:rsid w:val="139C1B75"/>
    <w:rsid w:val="13C0764A"/>
    <w:rsid w:val="17995F57"/>
    <w:rsid w:val="1CF61523"/>
    <w:rsid w:val="220827AD"/>
    <w:rsid w:val="24C44EDE"/>
    <w:rsid w:val="2ABB5D9C"/>
    <w:rsid w:val="2D903DD8"/>
    <w:rsid w:val="2E97445D"/>
    <w:rsid w:val="32D77149"/>
    <w:rsid w:val="35BB14DD"/>
    <w:rsid w:val="39BE15ED"/>
    <w:rsid w:val="3E0462DB"/>
    <w:rsid w:val="433634B0"/>
    <w:rsid w:val="45BE0203"/>
    <w:rsid w:val="47212179"/>
    <w:rsid w:val="47B2552E"/>
    <w:rsid w:val="481D1CE2"/>
    <w:rsid w:val="491C481D"/>
    <w:rsid w:val="4A087710"/>
    <w:rsid w:val="4C28552E"/>
    <w:rsid w:val="4EC174BF"/>
    <w:rsid w:val="4F146945"/>
    <w:rsid w:val="521B4158"/>
    <w:rsid w:val="559014BE"/>
    <w:rsid w:val="56D947B3"/>
    <w:rsid w:val="5B7968F6"/>
    <w:rsid w:val="6070174A"/>
    <w:rsid w:val="611F542A"/>
    <w:rsid w:val="6346651F"/>
    <w:rsid w:val="67C33588"/>
    <w:rsid w:val="68944675"/>
    <w:rsid w:val="78A54318"/>
    <w:rsid w:val="7CD96211"/>
    <w:rsid w:val="7CE50BE5"/>
    <w:rsid w:val="7DAD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2</TotalTime>
  <ScaleCrop>false</ScaleCrop>
  <LinksUpToDate>false</LinksUpToDate>
  <CharactersWithSpaces>3930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2023-03-22T08:26:24Z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