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jc w:val="center"/>
        <w:rPr>
          <w:rFonts w:ascii="方正小标宋简体" w:hAnsi="仿宋" w:eastAsia="方正小标宋简体"/>
          <w:sz w:val="44"/>
          <w:szCs w:val="44"/>
          <w:highlight w:val="none"/>
        </w:rPr>
      </w:pPr>
      <w:r>
        <w:rPr>
          <w:rFonts w:hint="eastAsia" w:ascii="方正小标宋简体" w:hAnsi="仿宋" w:eastAsia="方正小标宋简体"/>
          <w:sz w:val="44"/>
          <w:szCs w:val="44"/>
          <w:highlight w:val="none"/>
          <w:lang w:eastAsia="zh-CN"/>
        </w:rPr>
        <w:t>行政审批和便民服务局</w:t>
      </w:r>
      <w:r>
        <w:rPr>
          <w:rFonts w:hint="eastAsia" w:ascii="方正小标宋简体" w:hAnsi="仿宋" w:eastAsia="方正小标宋简体"/>
          <w:sz w:val="44"/>
          <w:szCs w:val="44"/>
          <w:highlight w:val="none"/>
        </w:rPr>
        <w:t>202</w:t>
      </w:r>
      <w:r>
        <w:rPr>
          <w:rFonts w:hint="eastAsia" w:ascii="方正小标宋简体" w:hAnsi="仿宋" w:eastAsia="方正小标宋简体"/>
          <w:sz w:val="44"/>
          <w:szCs w:val="44"/>
          <w:highlight w:val="none"/>
          <w:lang w:val="en-US" w:eastAsia="zh-CN"/>
        </w:rPr>
        <w:t>3</w:t>
      </w:r>
      <w:r>
        <w:rPr>
          <w:rFonts w:hint="eastAsia" w:ascii="方正小标宋简体" w:hAnsi="仿宋" w:eastAsia="方正小标宋简体"/>
          <w:sz w:val="44"/>
          <w:szCs w:val="44"/>
          <w:highlight w:val="none"/>
        </w:rPr>
        <w:t>年度部门预算</w:t>
      </w:r>
    </w:p>
    <w:p>
      <w:pPr>
        <w:rPr>
          <w:rFonts w:ascii="仿宋" w:hAnsi="仿宋" w:eastAsia="仿宋"/>
          <w:sz w:val="32"/>
          <w:szCs w:val="32"/>
          <w:highlight w:val="none"/>
        </w:rPr>
      </w:pPr>
    </w:p>
    <w:p>
      <w:pPr>
        <w:ind w:firstLine="640" w:firstLineChars="200"/>
        <w:rPr>
          <w:rFonts w:hint="eastAsia" w:ascii="仿宋" w:hAnsi="仿宋" w:eastAsia="仿宋"/>
          <w:sz w:val="32"/>
          <w:szCs w:val="32"/>
          <w:highlight w:val="none"/>
        </w:rPr>
      </w:pPr>
    </w:p>
    <w:p>
      <w:pPr>
        <w:ind w:firstLine="640" w:firstLineChars="200"/>
        <w:rPr>
          <w:rFonts w:hint="eastAsia"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sz w:val="32"/>
          <w:szCs w:val="32"/>
          <w:highlight w:val="none"/>
          <w:lang w:val="en-US" w:eastAsia="zh-CN"/>
        </w:rPr>
        <w:t>2024</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17</w:t>
      </w:r>
      <w:r>
        <w:rPr>
          <w:rFonts w:hint="eastAsia" w:ascii="仿宋" w:hAnsi="仿宋" w:eastAsia="仿宋"/>
          <w:sz w:val="32"/>
          <w:szCs w:val="32"/>
          <w:highlight w:val="none"/>
        </w:rPr>
        <w:t>日</w:t>
      </w:r>
    </w:p>
    <w:p>
      <w:pPr>
        <w:jc w:val="center"/>
        <w:rPr>
          <w:rFonts w:ascii="方正小标宋简体" w:hAnsi="仿宋" w:eastAsia="方正小标宋简体"/>
          <w:sz w:val="44"/>
          <w:szCs w:val="44"/>
          <w:highlight w:val="none"/>
        </w:rPr>
      </w:pPr>
      <w:r>
        <w:rPr>
          <w:rFonts w:hint="eastAsia" w:ascii="方正小标宋简体" w:hAnsi="仿宋" w:eastAsia="方正小标宋简体"/>
          <w:sz w:val="44"/>
          <w:szCs w:val="44"/>
          <w:highlight w:val="none"/>
        </w:rPr>
        <w:t>目  录</w:t>
      </w:r>
    </w:p>
    <w:p>
      <w:pPr>
        <w:rPr>
          <w:rFonts w:ascii="仿宋" w:hAnsi="仿宋" w:eastAsia="仿宋"/>
          <w:sz w:val="32"/>
          <w:szCs w:val="32"/>
          <w:highlight w:val="none"/>
        </w:rPr>
      </w:pPr>
    </w:p>
    <w:p>
      <w:pP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 xml:space="preserve">第一部分  </w:t>
      </w:r>
      <w:r>
        <w:rPr>
          <w:rFonts w:hint="eastAsia" w:ascii="方正小标宋简体" w:hAnsi="仿宋" w:eastAsia="方正小标宋简体"/>
          <w:sz w:val="32"/>
          <w:szCs w:val="32"/>
          <w:highlight w:val="none"/>
          <w:lang w:val="en-US" w:eastAsia="zh-CN"/>
        </w:rPr>
        <w:t>行政审批和便民服务局</w:t>
      </w:r>
      <w:r>
        <w:rPr>
          <w:rFonts w:hint="eastAsia" w:ascii="方正小标宋简体" w:hAnsi="仿宋" w:eastAsia="方正小标宋简体"/>
          <w:sz w:val="32"/>
          <w:szCs w:val="32"/>
          <w:highlight w:val="none"/>
        </w:rPr>
        <w:t>概况</w:t>
      </w:r>
    </w:p>
    <w:p>
      <w:pPr>
        <w:rPr>
          <w:rFonts w:ascii="黑体" w:hAnsi="黑体" w:eastAsia="黑体"/>
          <w:sz w:val="32"/>
          <w:szCs w:val="32"/>
          <w:highlight w:val="none"/>
        </w:rPr>
      </w:pPr>
      <w:r>
        <w:rPr>
          <w:rFonts w:hint="eastAsia" w:ascii="黑体" w:hAnsi="黑体" w:eastAsia="黑体"/>
          <w:sz w:val="32"/>
          <w:szCs w:val="32"/>
          <w:highlight w:val="none"/>
        </w:rPr>
        <w:t>一、主要职能</w:t>
      </w:r>
    </w:p>
    <w:p>
      <w:pPr>
        <w:rPr>
          <w:rFonts w:ascii="黑体" w:hAnsi="黑体" w:eastAsia="黑体"/>
          <w:sz w:val="32"/>
          <w:szCs w:val="32"/>
          <w:highlight w:val="none"/>
        </w:rPr>
      </w:pPr>
      <w:r>
        <w:rPr>
          <w:rFonts w:hint="eastAsia" w:ascii="黑体" w:hAnsi="黑体" w:eastAsia="黑体"/>
          <w:sz w:val="32"/>
          <w:szCs w:val="32"/>
          <w:highlight w:val="none"/>
        </w:rPr>
        <w:t>二、部门机构设置</w:t>
      </w:r>
      <w:r>
        <w:rPr>
          <w:rFonts w:ascii="黑体" w:hAnsi="黑体" w:eastAsia="黑体"/>
          <w:sz w:val="32"/>
          <w:szCs w:val="32"/>
          <w:highlight w:val="none"/>
        </w:rPr>
        <w:t>情况</w:t>
      </w:r>
    </w:p>
    <w:p>
      <w:pP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 xml:space="preserve">第二部分 </w:t>
      </w:r>
      <w:r>
        <w:rPr>
          <w:rFonts w:hint="eastAsia" w:ascii="方正小标宋简体" w:hAnsi="仿宋" w:eastAsia="方正小标宋简体"/>
          <w:sz w:val="32"/>
          <w:szCs w:val="32"/>
          <w:highlight w:val="none"/>
          <w:lang w:val="en-US" w:eastAsia="zh-CN"/>
        </w:rPr>
        <w:t>行政审批和便民服务局2023年</w:t>
      </w:r>
      <w:r>
        <w:rPr>
          <w:rFonts w:hint="eastAsia" w:ascii="方正小标宋简体" w:hAnsi="仿宋" w:eastAsia="方正小标宋简体"/>
          <w:sz w:val="32"/>
          <w:szCs w:val="32"/>
          <w:highlight w:val="none"/>
        </w:rPr>
        <w:t>预算明细表</w:t>
      </w:r>
    </w:p>
    <w:p>
      <w:pPr>
        <w:jc w:val="left"/>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 xml:space="preserve">第三部分  </w:t>
      </w:r>
      <w:r>
        <w:rPr>
          <w:rFonts w:hint="eastAsia" w:ascii="方正小标宋简体" w:hAnsi="仿宋" w:eastAsia="方正小标宋简体"/>
          <w:sz w:val="32"/>
          <w:szCs w:val="32"/>
          <w:highlight w:val="none"/>
          <w:lang w:val="en-US" w:eastAsia="zh-CN"/>
        </w:rPr>
        <w:t>行政审批和便民服务局2023年</w:t>
      </w:r>
      <w:r>
        <w:rPr>
          <w:rFonts w:hint="eastAsia" w:ascii="方正小标宋简体" w:hAnsi="仿宋" w:eastAsia="方正小标宋简体"/>
          <w:sz w:val="32"/>
          <w:szCs w:val="32"/>
          <w:highlight w:val="none"/>
        </w:rPr>
        <w:t>预算数据分析</w:t>
      </w:r>
    </w:p>
    <w:p>
      <w:pPr>
        <w:rPr>
          <w:rFonts w:ascii="黑体" w:hAnsi="黑体" w:eastAsia="黑体"/>
          <w:sz w:val="32"/>
          <w:szCs w:val="32"/>
          <w:highlight w:val="none"/>
        </w:rPr>
      </w:pPr>
      <w:r>
        <w:rPr>
          <w:rFonts w:hint="eastAsia" w:ascii="黑体" w:hAnsi="黑体" w:eastAsia="黑体"/>
          <w:sz w:val="32"/>
          <w:szCs w:val="32"/>
          <w:highlight w:val="none"/>
        </w:rPr>
        <w:t>一、</w:t>
      </w:r>
      <w:r>
        <w:rPr>
          <w:rFonts w:hint="eastAsia" w:ascii="方正小标宋简体" w:hAnsi="仿宋" w:eastAsia="方正小标宋简体"/>
          <w:sz w:val="32"/>
          <w:szCs w:val="32"/>
          <w:highlight w:val="none"/>
          <w:lang w:val="en-US" w:eastAsia="zh-CN"/>
        </w:rPr>
        <w:t>行政审批和便民服务局</w:t>
      </w:r>
      <w:r>
        <w:rPr>
          <w:rFonts w:hint="eastAsia" w:ascii="黑体" w:hAnsi="黑体" w:eastAsia="黑体"/>
          <w:sz w:val="32"/>
          <w:szCs w:val="32"/>
          <w:highlight w:val="none"/>
        </w:rPr>
        <w:t>收支总体情况</w:t>
      </w:r>
    </w:p>
    <w:p>
      <w:pPr>
        <w:rPr>
          <w:rFonts w:ascii="黑体" w:hAnsi="黑体" w:eastAsia="黑体"/>
          <w:sz w:val="32"/>
          <w:szCs w:val="32"/>
          <w:highlight w:val="none"/>
        </w:rPr>
      </w:pPr>
      <w:r>
        <w:rPr>
          <w:rFonts w:hint="eastAsia" w:ascii="黑体" w:hAnsi="黑体" w:eastAsia="黑体"/>
          <w:sz w:val="32"/>
          <w:szCs w:val="32"/>
          <w:highlight w:val="none"/>
        </w:rPr>
        <w:t>二、</w:t>
      </w:r>
      <w:r>
        <w:rPr>
          <w:rFonts w:hint="eastAsia" w:ascii="方正小标宋简体" w:hAnsi="仿宋" w:eastAsia="方正小标宋简体"/>
          <w:sz w:val="32"/>
          <w:szCs w:val="32"/>
          <w:highlight w:val="none"/>
          <w:lang w:val="en-US" w:eastAsia="zh-CN"/>
        </w:rPr>
        <w:t>行政审批和便民服务局</w:t>
      </w:r>
      <w:r>
        <w:rPr>
          <w:rFonts w:hint="eastAsia" w:ascii="黑体" w:hAnsi="黑体" w:eastAsia="黑体"/>
          <w:sz w:val="32"/>
          <w:szCs w:val="32"/>
          <w:highlight w:val="none"/>
        </w:rPr>
        <w:t>收入总体情况</w:t>
      </w:r>
    </w:p>
    <w:p>
      <w:pPr>
        <w:rPr>
          <w:rFonts w:ascii="黑体" w:hAnsi="黑体" w:eastAsia="黑体"/>
          <w:sz w:val="32"/>
          <w:szCs w:val="32"/>
          <w:highlight w:val="none"/>
        </w:rPr>
      </w:pPr>
      <w:r>
        <w:rPr>
          <w:rFonts w:hint="eastAsia" w:ascii="黑体" w:hAnsi="黑体" w:eastAsia="黑体"/>
          <w:sz w:val="32"/>
          <w:szCs w:val="32"/>
          <w:highlight w:val="none"/>
        </w:rPr>
        <w:t>三、</w:t>
      </w:r>
      <w:r>
        <w:rPr>
          <w:rFonts w:hint="eastAsia" w:ascii="方正小标宋简体" w:hAnsi="仿宋" w:eastAsia="方正小标宋简体"/>
          <w:sz w:val="32"/>
          <w:szCs w:val="32"/>
          <w:highlight w:val="none"/>
          <w:lang w:val="en-US" w:eastAsia="zh-CN"/>
        </w:rPr>
        <w:t>行政审批和便民服务局</w:t>
      </w:r>
      <w:r>
        <w:rPr>
          <w:rFonts w:hint="eastAsia" w:ascii="黑体" w:hAnsi="黑体" w:eastAsia="黑体"/>
          <w:sz w:val="32"/>
          <w:szCs w:val="32"/>
          <w:highlight w:val="none"/>
        </w:rPr>
        <w:t>支出总体情况</w:t>
      </w:r>
    </w:p>
    <w:p>
      <w:pPr>
        <w:rPr>
          <w:rFonts w:ascii="黑体" w:hAnsi="黑体" w:eastAsia="黑体"/>
          <w:sz w:val="32"/>
          <w:szCs w:val="32"/>
          <w:highlight w:val="none"/>
        </w:rPr>
      </w:pPr>
      <w:r>
        <w:rPr>
          <w:rFonts w:hint="eastAsia" w:ascii="黑体" w:hAnsi="黑体" w:eastAsia="黑体"/>
          <w:sz w:val="32"/>
          <w:szCs w:val="32"/>
          <w:highlight w:val="none"/>
        </w:rPr>
        <w:t>四、财政拨款收支总体情况</w:t>
      </w:r>
    </w:p>
    <w:p>
      <w:pPr>
        <w:rPr>
          <w:rFonts w:ascii="黑体" w:hAnsi="黑体" w:eastAsia="黑体"/>
          <w:sz w:val="32"/>
          <w:szCs w:val="32"/>
          <w:highlight w:val="none"/>
        </w:rPr>
      </w:pPr>
      <w:r>
        <w:rPr>
          <w:rFonts w:hint="eastAsia" w:ascii="黑体" w:hAnsi="黑体" w:eastAsia="黑体"/>
          <w:sz w:val="32"/>
          <w:szCs w:val="32"/>
          <w:highlight w:val="none"/>
        </w:rPr>
        <w:t>五、一般公共预算支出总体情况（按功能分类科目）</w:t>
      </w:r>
    </w:p>
    <w:p>
      <w:pPr>
        <w:rPr>
          <w:rFonts w:ascii="黑体" w:hAnsi="黑体" w:eastAsia="黑体"/>
          <w:sz w:val="32"/>
          <w:szCs w:val="32"/>
          <w:highlight w:val="none"/>
        </w:rPr>
      </w:pPr>
      <w:r>
        <w:rPr>
          <w:rFonts w:hint="eastAsia" w:ascii="黑体" w:hAnsi="黑体" w:eastAsia="黑体"/>
          <w:sz w:val="32"/>
          <w:szCs w:val="32"/>
          <w:highlight w:val="none"/>
        </w:rPr>
        <w:t>六、一般公共预算基本支出总体情况（按经济分类款级科目）</w:t>
      </w:r>
    </w:p>
    <w:p>
      <w:pPr>
        <w:rPr>
          <w:rFonts w:ascii="黑体" w:hAnsi="黑体" w:eastAsia="黑体"/>
          <w:sz w:val="32"/>
          <w:szCs w:val="32"/>
          <w:highlight w:val="none"/>
        </w:rPr>
      </w:pPr>
      <w:r>
        <w:rPr>
          <w:rFonts w:hint="eastAsia" w:ascii="黑体" w:hAnsi="黑体" w:eastAsia="黑体"/>
          <w:sz w:val="32"/>
          <w:szCs w:val="32"/>
          <w:highlight w:val="none"/>
        </w:rPr>
        <w:t>七、一般公共预算“三公”经费支出总体情况</w:t>
      </w:r>
    </w:p>
    <w:p>
      <w:pPr>
        <w:rPr>
          <w:rFonts w:ascii="黑体" w:hAnsi="黑体" w:eastAsia="黑体"/>
          <w:sz w:val="32"/>
          <w:szCs w:val="32"/>
          <w:highlight w:val="none"/>
        </w:rPr>
      </w:pPr>
      <w:r>
        <w:rPr>
          <w:rFonts w:hint="eastAsia" w:ascii="黑体" w:hAnsi="黑体" w:eastAsia="黑体"/>
          <w:sz w:val="32"/>
          <w:szCs w:val="32"/>
          <w:highlight w:val="none"/>
        </w:rPr>
        <w:t>八、政府性基金预算支出总体情况</w:t>
      </w:r>
    </w:p>
    <w:p>
      <w:pPr>
        <w:rPr>
          <w:rFonts w:ascii="黑体" w:hAnsi="黑体" w:eastAsia="黑体"/>
          <w:sz w:val="32"/>
          <w:szCs w:val="32"/>
          <w:highlight w:val="none"/>
        </w:rPr>
      </w:pPr>
      <w:r>
        <w:rPr>
          <w:rFonts w:hint="eastAsia" w:ascii="黑体" w:hAnsi="黑体" w:eastAsia="黑体"/>
          <w:sz w:val="32"/>
          <w:szCs w:val="32"/>
          <w:highlight w:val="none"/>
        </w:rPr>
        <w:t>九、政府性基金“三公”经费支出总体情况</w:t>
      </w:r>
    </w:p>
    <w:p>
      <w:pPr>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w:t>
      </w:r>
      <w:r>
        <w:rPr>
          <w:rFonts w:hint="eastAsia" w:ascii="黑体" w:hAnsi="黑体" w:eastAsia="黑体"/>
          <w:sz w:val="32"/>
          <w:szCs w:val="32"/>
          <w:highlight w:val="none"/>
        </w:rPr>
        <w:t>其他重要</w:t>
      </w:r>
      <w:r>
        <w:rPr>
          <w:rFonts w:ascii="黑体" w:hAnsi="黑体" w:eastAsia="黑体"/>
          <w:sz w:val="32"/>
          <w:szCs w:val="32"/>
          <w:highlight w:val="none"/>
        </w:rPr>
        <w:t>事项情况说明</w:t>
      </w:r>
    </w:p>
    <w:p>
      <w:pP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第四部分  名词解释</w:t>
      </w: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第一部分</w:t>
      </w:r>
    </w:p>
    <w:p>
      <w:pPr>
        <w:jc w:val="center"/>
        <w:rPr>
          <w:rFonts w:ascii="方正小标宋简体" w:hAnsi="仿宋" w:eastAsia="方正小标宋简体"/>
          <w:sz w:val="32"/>
          <w:szCs w:val="32"/>
          <w:highlight w:val="none"/>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lang w:val="en-US" w:eastAsia="zh-CN"/>
        </w:rPr>
        <w:t>行政审批和便民服务局</w:t>
      </w:r>
      <w:r>
        <w:rPr>
          <w:rFonts w:hint="eastAsia" w:ascii="方正小标宋简体" w:hAnsi="仿宋" w:eastAsia="方正小标宋简体"/>
          <w:sz w:val="32"/>
          <w:szCs w:val="32"/>
          <w:highlight w:val="none"/>
        </w:rPr>
        <w:t>概况</w:t>
      </w:r>
    </w:p>
    <w:p>
      <w:pPr>
        <w:rPr>
          <w:rFonts w:ascii="仿宋" w:hAnsi="仿宋" w:eastAsia="仿宋"/>
          <w:sz w:val="32"/>
          <w:szCs w:val="32"/>
          <w:highlight w:val="none"/>
        </w:rPr>
      </w:pPr>
    </w:p>
    <w:p>
      <w:pPr>
        <w:rPr>
          <w:rFonts w:ascii="黑体" w:hAnsi="黑体" w:eastAsia="黑体"/>
          <w:sz w:val="32"/>
          <w:szCs w:val="32"/>
          <w:highlight w:val="none"/>
        </w:rPr>
      </w:pPr>
      <w:r>
        <w:rPr>
          <w:rFonts w:hint="eastAsia" w:ascii="黑体" w:hAnsi="黑体" w:eastAsia="黑体"/>
          <w:sz w:val="32"/>
          <w:szCs w:val="32"/>
          <w:highlight w:val="none"/>
        </w:rPr>
        <w:t>一、主要职能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highlight w:val="none"/>
        </w:rPr>
      </w:pPr>
      <w:r>
        <w:rPr>
          <w:rFonts w:hint="eastAsia" w:ascii="仿宋" w:hAnsi="仿宋" w:eastAsia="仿宋" w:cs="仿宋"/>
          <w:sz w:val="32"/>
          <w:highlight w:val="none"/>
        </w:rPr>
        <w:t>（一）贯彻落实中省市行政审批服务、政务服务建设等方面的法律法规和方针政策，研究制定全县行政审批和政务服务相关政策措施并组织实施，协调解决有关行政审批工作中的其他重要问题。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highlight w:val="none"/>
        </w:rPr>
      </w:pPr>
      <w:r>
        <w:rPr>
          <w:rFonts w:hint="eastAsia" w:ascii="仿宋" w:hAnsi="仿宋" w:eastAsia="仿宋" w:cs="仿宋"/>
          <w:sz w:val="32"/>
          <w:highlight w:val="none"/>
        </w:rPr>
        <w:t>（二）负责集中办理县级部门划转的行政审批和服务事项，协调解决集中审批服务事项办理过程中出现的矛盾和问题。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highlight w:val="none"/>
        </w:rPr>
      </w:pPr>
      <w:r>
        <w:rPr>
          <w:rFonts w:hint="eastAsia" w:ascii="仿宋" w:hAnsi="仿宋" w:eastAsia="仿宋" w:cs="仿宋"/>
          <w:sz w:val="32"/>
          <w:highlight w:val="none"/>
        </w:rPr>
        <w:t>（三）承担县行政审批制度改革领导小组办公室日常工作。负责全县行政审批制度改革工作，做好国务院和省市委托下放的行政审批事项承接落实工作，做好“省市县三级政务服务事项”县级通用目录的调整和管理等工作。负责规范全县行政审批和政务服务行为，建立和完善相应工作机制，推进行政审批、政务服务标准化、便民化、数字化建设；负责对行政审批、政务服务事项等进行流程优化、时限压缩、效率提高和实行清单动态管理，并对办理情况进行跟踪督办，协调解决审批事项办理中出现的相关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highlight w:val="none"/>
        </w:rPr>
      </w:pPr>
      <w:r>
        <w:rPr>
          <w:rFonts w:hint="eastAsia" w:ascii="仿宋" w:hAnsi="仿宋" w:eastAsia="仿宋" w:cs="仿宋"/>
          <w:sz w:val="32"/>
          <w:highlight w:val="none"/>
        </w:rPr>
        <w:t>（四）负责对进驻政务服务大厅的行政审批和服务工作进行指导和监督管理。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highlight w:val="none"/>
        </w:rPr>
      </w:pPr>
      <w:r>
        <w:rPr>
          <w:rFonts w:hint="eastAsia" w:ascii="仿宋" w:hAnsi="仿宋" w:eastAsia="仿宋" w:cs="仿宋"/>
          <w:sz w:val="32"/>
          <w:highlight w:val="none"/>
        </w:rPr>
        <w:t>（五）负责公共资源交易有关法律法规的宣传，拟定全县公共资源交易管理办法并组织实施。负责公共资源交易平台建设工作。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highlight w:val="none"/>
        </w:rPr>
      </w:pPr>
      <w:r>
        <w:rPr>
          <w:rFonts w:hint="eastAsia" w:ascii="仿宋" w:hAnsi="仿宋" w:eastAsia="仿宋" w:cs="仿宋"/>
          <w:sz w:val="32"/>
          <w:highlight w:val="none"/>
        </w:rPr>
        <w:t>（七）依托政务服务平台，推进“互联网＋政务服务”建设，负责行政审批、政务服务、公共资源交易工作方面信息化运用管理，推进信息共享，做好“一网通办”等有关工作，构建多种形式相融合的政务服务。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highlight w:val="none"/>
        </w:rPr>
      </w:pPr>
      <w:r>
        <w:rPr>
          <w:rFonts w:hint="eastAsia" w:ascii="仿宋" w:hAnsi="仿宋" w:eastAsia="仿宋" w:cs="仿宋"/>
          <w:sz w:val="32"/>
          <w:highlight w:val="none"/>
        </w:rPr>
        <w:t>（八）负责受理本单位审批服务中相关违规违纪行为的投诉举报，配合有关部门查处违法、违规、违纪问题。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highlight w:val="none"/>
        </w:rPr>
      </w:pPr>
      <w:r>
        <w:rPr>
          <w:rFonts w:hint="eastAsia" w:ascii="仿宋" w:hAnsi="仿宋" w:eastAsia="仿宋" w:cs="仿宋"/>
          <w:sz w:val="32"/>
          <w:highlight w:val="none"/>
        </w:rPr>
        <w:t>（九）承担本行业领域的大数据采集推送、安全管理等工作。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highlight w:val="none"/>
        </w:rPr>
      </w:pPr>
      <w:r>
        <w:rPr>
          <w:rFonts w:hint="eastAsia" w:ascii="仿宋" w:hAnsi="仿宋" w:eastAsia="仿宋" w:cs="仿宋"/>
          <w:sz w:val="32"/>
          <w:highlight w:val="none"/>
        </w:rPr>
        <w:t>（十）完成县委、县政府交办的其他任务。</w:t>
      </w:r>
      <w:r>
        <w:rPr>
          <w:rFonts w:hint="eastAsia" w:ascii="仿宋_GB2312" w:eastAsia="仿宋_GB2312"/>
          <w:sz w:val="32"/>
          <w:szCs w:val="32"/>
          <w:highlight w:val="none"/>
        </w:rPr>
        <w:t xml:space="preserve">                           </w:t>
      </w:r>
    </w:p>
    <w:p>
      <w:pPr>
        <w:ind w:firstLine="643" w:firstLineChars="200"/>
        <w:rPr>
          <w:rFonts w:hint="eastAsia" w:ascii="仿宋_GB2312" w:eastAsia="仿宋_GB2312"/>
          <w:b/>
          <w:bCs/>
          <w:sz w:val="32"/>
          <w:szCs w:val="32"/>
          <w:highlight w:val="none"/>
        </w:rPr>
      </w:pPr>
      <w:r>
        <w:rPr>
          <w:rFonts w:hint="eastAsia" w:ascii="仿宋_GB2312" w:eastAsia="仿宋_GB2312"/>
          <w:b/>
          <w:bCs/>
          <w:sz w:val="32"/>
          <w:szCs w:val="32"/>
          <w:highlight w:val="none"/>
        </w:rPr>
        <w:t>（二）部门机构设置</w:t>
      </w:r>
    </w:p>
    <w:p>
      <w:pPr>
        <w:rPr>
          <w:rFonts w:ascii="仿宋" w:hAnsi="仿宋" w:eastAsia="仿宋"/>
          <w:sz w:val="32"/>
          <w:szCs w:val="32"/>
          <w:highlight w:val="none"/>
        </w:rPr>
      </w:pPr>
      <w:r>
        <w:rPr>
          <w:rFonts w:hint="eastAsia" w:ascii="仿宋_GB2312" w:eastAsia="仿宋_GB2312"/>
          <w:sz w:val="32"/>
          <w:szCs w:val="32"/>
          <w:highlight w:val="none"/>
          <w:lang w:eastAsia="zh-CN"/>
        </w:rPr>
        <w:t>索县行政审批和便民服务局机关行政编制</w:t>
      </w:r>
      <w:r>
        <w:rPr>
          <w:rFonts w:hint="eastAsia" w:ascii="仿宋_GB2312" w:eastAsia="仿宋_GB2312"/>
          <w:sz w:val="32"/>
          <w:szCs w:val="32"/>
          <w:highlight w:val="none"/>
          <w:lang w:val="en-US" w:eastAsia="zh-CN"/>
        </w:rPr>
        <w:t>2名，领导数2名（正科级1名，副科级1名），实有人数4人。</w:t>
      </w: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第二部分</w:t>
      </w: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lang w:eastAsia="zh-CN"/>
        </w:rPr>
        <w:t>行政审批和便民服务局</w:t>
      </w:r>
      <w:r>
        <w:rPr>
          <w:rFonts w:hint="eastAsia" w:ascii="方正小标宋简体" w:hAnsi="仿宋" w:eastAsia="方正小标宋简体"/>
          <w:sz w:val="32"/>
          <w:szCs w:val="32"/>
          <w:highlight w:val="none"/>
        </w:rPr>
        <w:t>202</w:t>
      </w:r>
      <w:r>
        <w:rPr>
          <w:rFonts w:hint="eastAsia" w:ascii="方正小标宋简体" w:hAnsi="仿宋" w:eastAsia="方正小标宋简体"/>
          <w:sz w:val="32"/>
          <w:szCs w:val="32"/>
          <w:highlight w:val="none"/>
          <w:lang w:val="en-US" w:eastAsia="zh-CN"/>
        </w:rPr>
        <w:t>3</w:t>
      </w:r>
      <w:r>
        <w:rPr>
          <w:rFonts w:hint="eastAsia" w:ascii="方正小标宋简体" w:hAnsi="仿宋" w:eastAsia="方正小标宋简体"/>
          <w:sz w:val="32"/>
          <w:szCs w:val="32"/>
          <w:highlight w:val="none"/>
        </w:rPr>
        <w:t>年度预算明细表</w:t>
      </w: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（表格详见附件）</w:t>
      </w: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rPr>
          <w:rFonts w:ascii="仿宋" w:hAnsi="仿宋" w:eastAsia="仿宋"/>
          <w:sz w:val="32"/>
          <w:szCs w:val="32"/>
          <w:highlight w:val="none"/>
        </w:rPr>
      </w:pPr>
    </w:p>
    <w:p>
      <w:pPr>
        <w:jc w:val="center"/>
        <w:rPr>
          <w:rFonts w:ascii="黑体" w:hAnsi="黑体" w:eastAsia="黑体"/>
          <w:sz w:val="32"/>
          <w:szCs w:val="32"/>
          <w:highlight w:val="none"/>
        </w:rPr>
      </w:pPr>
    </w:p>
    <w:p>
      <w:pPr>
        <w:jc w:val="center"/>
        <w:rPr>
          <w:rFonts w:ascii="黑体" w:hAnsi="黑体" w:eastAsia="黑体"/>
          <w:sz w:val="32"/>
          <w:szCs w:val="32"/>
          <w:highlight w:val="none"/>
        </w:rPr>
      </w:pPr>
    </w:p>
    <w:p>
      <w:pPr>
        <w:jc w:val="center"/>
        <w:rPr>
          <w:rFonts w:hint="eastAsia" w:ascii="黑体" w:hAnsi="黑体" w:eastAsia="黑体"/>
          <w:sz w:val="32"/>
          <w:szCs w:val="32"/>
          <w:highlight w:val="none"/>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第三部分</w:t>
      </w:r>
    </w:p>
    <w:p>
      <w:pPr>
        <w:jc w:val="center"/>
        <w:rPr>
          <w:rFonts w:ascii="方正小标宋简体" w:hAnsi="仿宋" w:eastAsia="方正小标宋简体"/>
          <w:sz w:val="32"/>
          <w:szCs w:val="32"/>
          <w:highlight w:val="none"/>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lang w:eastAsia="zh-CN"/>
        </w:rPr>
        <w:t>行政审批和便民服务局</w:t>
      </w:r>
      <w:r>
        <w:rPr>
          <w:rFonts w:hint="eastAsia" w:ascii="方正小标宋简体" w:hAnsi="仿宋" w:eastAsia="方正小标宋简体"/>
          <w:sz w:val="32"/>
          <w:szCs w:val="32"/>
          <w:highlight w:val="none"/>
        </w:rPr>
        <w:t>202</w:t>
      </w:r>
      <w:r>
        <w:rPr>
          <w:rFonts w:hint="eastAsia" w:ascii="方正小标宋简体" w:hAnsi="仿宋" w:eastAsia="方正小标宋简体"/>
          <w:sz w:val="32"/>
          <w:szCs w:val="32"/>
          <w:highlight w:val="none"/>
          <w:lang w:val="en-US" w:eastAsia="zh-CN"/>
        </w:rPr>
        <w:t>3</w:t>
      </w:r>
      <w:r>
        <w:rPr>
          <w:rFonts w:hint="eastAsia" w:ascii="方正小标宋简体" w:hAnsi="仿宋" w:eastAsia="方正小标宋简体"/>
          <w:sz w:val="32"/>
          <w:szCs w:val="32"/>
          <w:highlight w:val="none"/>
        </w:rPr>
        <w:t>年度部门预算数据分析</w:t>
      </w:r>
    </w:p>
    <w:p>
      <w:pPr>
        <w:jc w:val="center"/>
        <w:rPr>
          <w:rFonts w:ascii="黑体" w:hAnsi="黑体" w:eastAsia="黑体"/>
          <w:sz w:val="32"/>
          <w:szCs w:val="32"/>
          <w:highlight w:val="none"/>
        </w:rPr>
      </w:pP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一、部门（单位）收支总体情况</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收支总预算</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130.28</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万元。收入包括：一般公共预算拨款收入</w:t>
      </w:r>
      <w:r>
        <w:rPr>
          <w:rFonts w:hint="eastAsia" w:ascii="仿宋" w:hAnsi="仿宋" w:eastAsia="仿宋"/>
          <w:sz w:val="32"/>
          <w:szCs w:val="32"/>
          <w:highlight w:val="none"/>
          <w:lang w:val="en-US" w:eastAsia="zh-CN"/>
        </w:rPr>
        <w:t>130.28万元</w:t>
      </w:r>
      <w:r>
        <w:rPr>
          <w:rFonts w:hint="eastAsia" w:ascii="仿宋" w:hAnsi="仿宋" w:eastAsia="仿宋"/>
          <w:sz w:val="32"/>
          <w:szCs w:val="32"/>
          <w:highlight w:val="none"/>
        </w:rPr>
        <w:t>；支出包括：一般公共服务支出</w:t>
      </w:r>
      <w:r>
        <w:rPr>
          <w:rFonts w:hint="eastAsia" w:ascii="仿宋" w:hAnsi="仿宋" w:eastAsia="仿宋"/>
          <w:sz w:val="32"/>
          <w:szCs w:val="32"/>
          <w:highlight w:val="none"/>
          <w:lang w:val="en-US" w:eastAsia="zh-CN"/>
        </w:rPr>
        <w:t>101.23万</w:t>
      </w:r>
      <w:r>
        <w:rPr>
          <w:rFonts w:hint="eastAsia" w:ascii="仿宋" w:hAnsi="仿宋" w:eastAsia="仿宋"/>
          <w:sz w:val="32"/>
          <w:szCs w:val="32"/>
          <w:highlight w:val="none"/>
        </w:rPr>
        <w:t>、社会保障和就业支出</w:t>
      </w:r>
      <w:r>
        <w:rPr>
          <w:rFonts w:hint="eastAsia" w:ascii="仿宋" w:hAnsi="仿宋" w:eastAsia="仿宋"/>
          <w:sz w:val="32"/>
          <w:szCs w:val="32"/>
          <w:highlight w:val="none"/>
          <w:lang w:val="en-US" w:eastAsia="zh-CN"/>
        </w:rPr>
        <w:t>12.91万元</w:t>
      </w:r>
      <w:r>
        <w:rPr>
          <w:rFonts w:hint="eastAsia" w:ascii="仿宋" w:hAnsi="仿宋" w:eastAsia="仿宋"/>
          <w:sz w:val="32"/>
          <w:szCs w:val="32"/>
          <w:highlight w:val="none"/>
        </w:rPr>
        <w:t>、卫生健康支出</w:t>
      </w:r>
      <w:r>
        <w:rPr>
          <w:rFonts w:hint="eastAsia" w:ascii="仿宋" w:hAnsi="仿宋" w:eastAsia="仿宋"/>
          <w:sz w:val="32"/>
          <w:szCs w:val="32"/>
          <w:highlight w:val="none"/>
          <w:lang w:val="en-US" w:eastAsia="zh-CN"/>
        </w:rPr>
        <w:t>6.92万元</w:t>
      </w:r>
      <w:r>
        <w:rPr>
          <w:rFonts w:hint="eastAsia" w:ascii="仿宋" w:hAnsi="仿宋" w:eastAsia="仿宋"/>
          <w:sz w:val="32"/>
          <w:szCs w:val="32"/>
          <w:highlight w:val="none"/>
        </w:rPr>
        <w:t>、住房保障支出</w:t>
      </w:r>
      <w:r>
        <w:rPr>
          <w:rFonts w:hint="eastAsia" w:ascii="仿宋" w:hAnsi="仿宋" w:eastAsia="仿宋"/>
          <w:sz w:val="32"/>
          <w:szCs w:val="32"/>
          <w:highlight w:val="none"/>
          <w:lang w:val="en-US" w:eastAsia="zh-CN"/>
        </w:rPr>
        <w:t>9.22万元</w:t>
      </w:r>
      <w:r>
        <w:rPr>
          <w:rFonts w:hint="eastAsia" w:ascii="仿宋" w:hAnsi="仿宋" w:eastAsia="仿宋"/>
          <w:sz w:val="32"/>
          <w:szCs w:val="32"/>
          <w:highlight w:val="none"/>
        </w:rPr>
        <w:t>。</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二、部门（单位）收入总体情况</w:t>
      </w:r>
    </w:p>
    <w:p>
      <w:p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收入预算总量</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130.28</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万元，同比</w:t>
      </w:r>
      <w:r>
        <w:rPr>
          <w:rFonts w:hint="eastAsia" w:ascii="仿宋" w:hAnsi="仿宋" w:eastAsia="仿宋"/>
          <w:sz w:val="32"/>
          <w:szCs w:val="32"/>
          <w:highlight w:val="none"/>
          <w:lang w:eastAsia="zh-CN"/>
        </w:rPr>
        <w:t>减少</w:t>
      </w:r>
      <w:r>
        <w:rPr>
          <w:rFonts w:hint="eastAsia" w:ascii="仿宋" w:hAnsi="仿宋" w:eastAsia="仿宋"/>
          <w:sz w:val="32"/>
          <w:szCs w:val="32"/>
          <w:highlight w:val="none"/>
          <w:u w:val="single"/>
          <w:lang w:val="en-US" w:eastAsia="zh-CN"/>
        </w:rPr>
        <w:t>2.14</w:t>
      </w:r>
      <w:r>
        <w:rPr>
          <w:rFonts w:hint="eastAsia" w:ascii="仿宋" w:hAnsi="仿宋" w:eastAsia="仿宋"/>
          <w:sz w:val="32"/>
          <w:szCs w:val="32"/>
          <w:highlight w:val="none"/>
        </w:rPr>
        <w:t>万元，主要</w:t>
      </w:r>
      <w:r>
        <w:rPr>
          <w:rFonts w:ascii="仿宋" w:hAnsi="仿宋" w:eastAsia="仿宋"/>
          <w:sz w:val="32"/>
          <w:szCs w:val="32"/>
          <w:highlight w:val="none"/>
        </w:rPr>
        <w:t>原因是：</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2022年有结转资金5.23万元</w:t>
      </w:r>
      <w:r>
        <w:rPr>
          <w:rFonts w:hint="eastAsia" w:ascii="仿宋" w:hAnsi="仿宋" w:eastAsia="仿宋"/>
          <w:sz w:val="32"/>
          <w:szCs w:val="32"/>
          <w:highlight w:val="none"/>
        </w:rPr>
        <w:t>。其中：上年结转</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0</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 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0</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%；2</w:t>
      </w:r>
      <w:r>
        <w:rPr>
          <w:rFonts w:ascii="仿宋" w:hAnsi="仿宋" w:eastAsia="仿宋"/>
          <w:sz w:val="32"/>
          <w:szCs w:val="32"/>
          <w:highlight w:val="none"/>
        </w:rPr>
        <w:t>024</w:t>
      </w:r>
      <w:r>
        <w:rPr>
          <w:rFonts w:hint="eastAsia" w:ascii="仿宋" w:hAnsi="仿宋" w:eastAsia="仿宋"/>
          <w:sz w:val="32"/>
          <w:szCs w:val="32"/>
          <w:highlight w:val="none"/>
        </w:rPr>
        <w:t>年一般公共预算拨款收入</w:t>
      </w:r>
      <w:r>
        <w:rPr>
          <w:rFonts w:hint="eastAsia" w:ascii="仿宋" w:hAnsi="仿宋" w:eastAsia="仿宋"/>
          <w:sz w:val="32"/>
          <w:szCs w:val="32"/>
          <w:highlight w:val="none"/>
          <w:u w:val="single"/>
          <w:lang w:val="en-US" w:eastAsia="zh-CN"/>
        </w:rPr>
        <w:t>130.28</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100</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w:t>
      </w:r>
      <w:r>
        <w:rPr>
          <w:rFonts w:hint="eastAsia" w:ascii="仿宋" w:hAnsi="仿宋" w:eastAsia="仿宋"/>
          <w:sz w:val="32"/>
          <w:szCs w:val="32"/>
          <w:highlight w:val="none"/>
          <w:lang w:eastAsia="zh-CN"/>
        </w:rPr>
        <w:t>。</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三、部门（单位）支出总体情况</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支出预算总量</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130.28</w:t>
      </w:r>
      <w:r>
        <w:rPr>
          <w:rFonts w:hint="eastAsia" w:ascii="仿宋" w:hAnsi="仿宋" w:eastAsia="仿宋"/>
          <w:sz w:val="32"/>
          <w:szCs w:val="32"/>
          <w:highlight w:val="none"/>
        </w:rPr>
        <w:t>万元，同比</w:t>
      </w:r>
      <w:r>
        <w:rPr>
          <w:rFonts w:hint="eastAsia" w:ascii="仿宋" w:hAnsi="仿宋" w:eastAsia="仿宋"/>
          <w:sz w:val="32"/>
          <w:szCs w:val="32"/>
          <w:highlight w:val="none"/>
          <w:lang w:eastAsia="zh-CN"/>
        </w:rPr>
        <w:t>减少</w:t>
      </w:r>
      <w:r>
        <w:rPr>
          <w:rFonts w:hint="eastAsia" w:ascii="仿宋" w:hAnsi="仿宋" w:eastAsia="仿宋"/>
          <w:sz w:val="32"/>
          <w:szCs w:val="32"/>
          <w:highlight w:val="none"/>
          <w:u w:val="single"/>
          <w:lang w:val="en-US" w:eastAsia="zh-CN"/>
        </w:rPr>
        <w:t>2.14</w:t>
      </w:r>
      <w:r>
        <w:rPr>
          <w:rFonts w:hint="eastAsia" w:ascii="仿宋" w:hAnsi="仿宋" w:eastAsia="仿宋"/>
          <w:sz w:val="32"/>
          <w:szCs w:val="32"/>
          <w:highlight w:val="none"/>
        </w:rPr>
        <w:t>万元，主要</w:t>
      </w:r>
      <w:r>
        <w:rPr>
          <w:rFonts w:ascii="仿宋" w:hAnsi="仿宋" w:eastAsia="仿宋"/>
          <w:sz w:val="32"/>
          <w:szCs w:val="32"/>
          <w:highlight w:val="none"/>
        </w:rPr>
        <w:t>原因是：</w:t>
      </w:r>
      <w:r>
        <w:rPr>
          <w:rFonts w:hint="eastAsia" w:ascii="仿宋" w:hAnsi="仿宋" w:eastAsia="仿宋"/>
          <w:sz w:val="32"/>
          <w:szCs w:val="32"/>
          <w:highlight w:val="none"/>
          <w:u w:val="single"/>
          <w:lang w:val="en-US" w:eastAsia="zh-CN"/>
        </w:rPr>
        <w:t>2022年有结转资金5.23万元</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。其中：基本支出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125.74</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96.52</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%；项目支出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4.54</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3.48</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四、财政拨款收支总体情况</w:t>
      </w:r>
    </w:p>
    <w:p>
      <w:pPr>
        <w:ind w:firstLine="640" w:firstLineChars="200"/>
        <w:jc w:val="left"/>
        <w:rPr>
          <w:rFonts w:ascii="仿宋" w:hAnsi="仿宋" w:eastAsia="仿宋"/>
          <w:sz w:val="32"/>
          <w:szCs w:val="32"/>
          <w:highlight w:val="none"/>
        </w:rPr>
      </w:pPr>
      <w:r>
        <w:rPr>
          <w:rFonts w:hint="eastAsia" w:ascii="仿宋" w:hAnsi="仿宋" w:eastAsia="仿宋"/>
          <w:sz w:val="32"/>
          <w:szCs w:val="32"/>
          <w:highlight w:val="none"/>
        </w:rPr>
        <w:t>财政拨款收支总预算</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130.28</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万元，同比</w:t>
      </w:r>
      <w:r>
        <w:rPr>
          <w:rFonts w:hint="eastAsia" w:ascii="仿宋" w:hAnsi="仿宋" w:eastAsia="仿宋"/>
          <w:sz w:val="32"/>
          <w:szCs w:val="32"/>
          <w:highlight w:val="none"/>
          <w:lang w:eastAsia="zh-CN"/>
        </w:rPr>
        <w:t>减少</w:t>
      </w:r>
      <w:r>
        <w:rPr>
          <w:rFonts w:hint="eastAsia" w:ascii="仿宋" w:hAnsi="仿宋" w:eastAsia="仿宋"/>
          <w:sz w:val="32"/>
          <w:szCs w:val="32"/>
          <w:highlight w:val="none"/>
          <w:u w:val="single"/>
          <w:lang w:val="en-US" w:eastAsia="zh-CN"/>
        </w:rPr>
        <w:t>2.14</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万元，主要</w:t>
      </w:r>
      <w:r>
        <w:rPr>
          <w:rFonts w:ascii="仿宋" w:hAnsi="仿宋" w:eastAsia="仿宋"/>
          <w:sz w:val="32"/>
          <w:szCs w:val="32"/>
          <w:highlight w:val="none"/>
        </w:rPr>
        <w:t>原因是：</w:t>
      </w:r>
      <w:r>
        <w:rPr>
          <w:rFonts w:hint="eastAsia" w:ascii="仿宋" w:hAnsi="仿宋" w:eastAsia="仿宋"/>
          <w:sz w:val="32"/>
          <w:szCs w:val="32"/>
          <w:highlight w:val="none"/>
          <w:u w:val="single"/>
          <w:lang w:val="en-US" w:eastAsia="zh-CN"/>
        </w:rPr>
        <w:t>2022年有结转资金5.23万元</w:t>
      </w:r>
      <w:r>
        <w:rPr>
          <w:rFonts w:hint="eastAsia" w:ascii="仿宋" w:hAnsi="仿宋" w:eastAsia="仿宋"/>
          <w:sz w:val="32"/>
          <w:szCs w:val="32"/>
          <w:highlight w:val="none"/>
        </w:rPr>
        <w:t>。收入包括：一般公共预算当年拨款收入</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130.28</w:t>
      </w:r>
      <w:r>
        <w:rPr>
          <w:rFonts w:hint="eastAsia" w:ascii="仿宋" w:hAnsi="仿宋" w:eastAsia="仿宋"/>
          <w:sz w:val="32"/>
          <w:szCs w:val="32"/>
          <w:highlight w:val="none"/>
        </w:rPr>
        <w:t>万元；支出包括：一般公共服务支出</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101.23万</w:t>
      </w:r>
      <w:r>
        <w:rPr>
          <w:rFonts w:hint="eastAsia" w:ascii="仿宋" w:hAnsi="仿宋" w:eastAsia="仿宋"/>
          <w:sz w:val="32"/>
          <w:szCs w:val="32"/>
          <w:highlight w:val="none"/>
        </w:rPr>
        <w:t>、社会保障和就业支出</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12.91万元</w:t>
      </w:r>
      <w:r>
        <w:rPr>
          <w:rFonts w:hint="eastAsia" w:ascii="仿宋" w:hAnsi="仿宋" w:eastAsia="仿宋"/>
          <w:sz w:val="32"/>
          <w:szCs w:val="32"/>
          <w:highlight w:val="none"/>
        </w:rPr>
        <w:t>、卫生健康支出</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6.92万元</w:t>
      </w:r>
      <w:r>
        <w:rPr>
          <w:rFonts w:hint="eastAsia" w:ascii="仿宋" w:hAnsi="仿宋" w:eastAsia="仿宋"/>
          <w:sz w:val="32"/>
          <w:szCs w:val="32"/>
          <w:highlight w:val="none"/>
        </w:rPr>
        <w:t>、住房保障支出</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9.22万元</w:t>
      </w:r>
      <w:r>
        <w:rPr>
          <w:rFonts w:hint="eastAsia" w:ascii="仿宋" w:hAnsi="仿宋" w:eastAsia="仿宋"/>
          <w:sz w:val="32"/>
          <w:szCs w:val="32"/>
          <w:highlight w:val="none"/>
        </w:rPr>
        <w:t>。</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五、一般公共预算支出总体情况</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（一）一般公共预算当年拨款规模变化情况。</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一般公共预算当年拨款</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130.28</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万元,比202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 xml:space="preserve"> 年执行数</w:t>
      </w:r>
      <w:r>
        <w:rPr>
          <w:rFonts w:hint="eastAsia" w:ascii="仿宋" w:hAnsi="仿宋" w:eastAsia="仿宋"/>
          <w:sz w:val="32"/>
          <w:szCs w:val="32"/>
          <w:highlight w:val="none"/>
          <w:lang w:eastAsia="zh-CN"/>
        </w:rPr>
        <w:t>减少</w:t>
      </w:r>
      <w:r>
        <w:rPr>
          <w:rFonts w:hint="eastAsia" w:ascii="仿宋" w:hAnsi="仿宋" w:eastAsia="仿宋"/>
          <w:sz w:val="32"/>
          <w:szCs w:val="32"/>
          <w:highlight w:val="none"/>
          <w:u w:val="single"/>
          <w:lang w:val="en-US" w:eastAsia="zh-CN"/>
        </w:rPr>
        <w:t>2.14</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万元，主要原因：</w:t>
      </w:r>
      <w:r>
        <w:rPr>
          <w:rFonts w:hint="eastAsia" w:ascii="仿宋" w:hAnsi="仿宋" w:eastAsia="仿宋"/>
          <w:sz w:val="32"/>
          <w:szCs w:val="32"/>
          <w:highlight w:val="none"/>
          <w:u w:val="single"/>
          <w:lang w:val="en-US" w:eastAsia="zh-CN"/>
        </w:rPr>
        <w:t>2022年有结转资金5.23万元</w:t>
      </w:r>
      <w:r>
        <w:rPr>
          <w:rFonts w:hint="eastAsia" w:ascii="仿宋" w:hAnsi="仿宋" w:eastAsia="仿宋"/>
          <w:sz w:val="32"/>
          <w:szCs w:val="32"/>
          <w:highlight w:val="none"/>
        </w:rPr>
        <w:t>。</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（二）一般公共预算当年拨款结构情况。</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一般公共预算当年拨款</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130.28</w:t>
      </w:r>
      <w:r>
        <w:rPr>
          <w:rFonts w:hint="eastAsia" w:ascii="仿宋" w:hAnsi="仿宋" w:eastAsia="仿宋"/>
          <w:sz w:val="32"/>
          <w:szCs w:val="32"/>
          <w:highlight w:val="none"/>
        </w:rPr>
        <w:t>万元,主要</w:t>
      </w:r>
      <w:r>
        <w:rPr>
          <w:rFonts w:ascii="仿宋" w:hAnsi="仿宋" w:eastAsia="仿宋"/>
          <w:sz w:val="32"/>
          <w:szCs w:val="32"/>
          <w:highlight w:val="none"/>
        </w:rPr>
        <w:t>用于以下方面：</w:t>
      </w:r>
      <w:r>
        <w:rPr>
          <w:rFonts w:hint="eastAsia" w:ascii="仿宋" w:hAnsi="仿宋" w:eastAsia="仿宋"/>
          <w:sz w:val="32"/>
          <w:szCs w:val="32"/>
          <w:highlight w:val="none"/>
        </w:rPr>
        <w:t>一般公共服务支出</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101.23万，</w:t>
      </w:r>
      <w:r>
        <w:rPr>
          <w:rFonts w:hint="eastAsia" w:ascii="仿宋" w:hAnsi="仿宋" w:eastAsia="仿宋"/>
          <w:sz w:val="32"/>
          <w:szCs w:val="32"/>
          <w:highlight w:val="none"/>
        </w:rPr>
        <w:t>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77.70</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%、社会保障和就业支出</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12.91万元，</w:t>
      </w:r>
      <w:r>
        <w:rPr>
          <w:rFonts w:hint="eastAsia" w:ascii="仿宋" w:hAnsi="仿宋" w:eastAsia="仿宋"/>
          <w:sz w:val="32"/>
          <w:szCs w:val="32"/>
          <w:highlight w:val="none"/>
        </w:rPr>
        <w:t>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9.91</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%、卫生健康支出</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6.92万元，</w:t>
      </w:r>
      <w:r>
        <w:rPr>
          <w:rFonts w:hint="eastAsia" w:ascii="仿宋" w:hAnsi="仿宋" w:eastAsia="仿宋"/>
          <w:sz w:val="32"/>
          <w:szCs w:val="32"/>
          <w:highlight w:val="none"/>
        </w:rPr>
        <w:t>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5.31</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%、住房保障支出</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9.22万元，</w:t>
      </w:r>
      <w:r>
        <w:rPr>
          <w:rFonts w:hint="eastAsia" w:ascii="仿宋" w:hAnsi="仿宋" w:eastAsia="仿宋"/>
          <w:sz w:val="32"/>
          <w:szCs w:val="32"/>
          <w:highlight w:val="none"/>
        </w:rPr>
        <w:t>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7.08</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（三）一般公共预算当年拨款具体使用情况。</w:t>
      </w:r>
    </w:p>
    <w:p>
      <w:pPr>
        <w:ind w:firstLine="640" w:firstLineChars="200"/>
        <w:rPr>
          <w:rFonts w:hint="eastAsia" w:ascii="仿宋" w:hAnsi="仿宋" w:eastAsia="仿宋" w:cs="仿宋"/>
          <w:color w:val="auto"/>
          <w:sz w:val="32"/>
          <w:szCs w:val="32"/>
          <w:highlight w:val="none"/>
        </w:rPr>
      </w:pPr>
      <w:r>
        <w:rPr>
          <w:rFonts w:hint="eastAsia" w:ascii="仿宋" w:hAnsi="仿宋" w:eastAsia="仿宋"/>
          <w:sz w:val="32"/>
          <w:szCs w:val="32"/>
          <w:highlight w:val="none"/>
        </w:rPr>
        <w:t>1</w:t>
      </w:r>
      <w:r>
        <w:rPr>
          <w:rFonts w:hint="eastAsia" w:ascii="仿宋" w:hAnsi="仿宋" w:eastAsia="仿宋" w:cs="仿宋"/>
          <w:sz w:val="32"/>
          <w:szCs w:val="32"/>
          <w:highlight w:val="none"/>
        </w:rPr>
        <w:t>.一般公共服务支出</w:t>
      </w:r>
      <w:r>
        <w:rPr>
          <w:rFonts w:hint="eastAsia" w:ascii="仿宋" w:hAnsi="仿宋" w:eastAsia="仿宋" w:cs="仿宋"/>
          <w:sz w:val="32"/>
          <w:szCs w:val="32"/>
          <w:highlight w:val="none"/>
          <w:lang w:eastAsia="zh-CN"/>
        </w:rPr>
        <w:t>（类）</w:t>
      </w:r>
      <w:r>
        <w:rPr>
          <w:rFonts w:hint="eastAsia" w:ascii="仿宋" w:hAnsi="仿宋" w:eastAsia="仿宋" w:cs="仿宋"/>
          <w:sz w:val="32"/>
          <w:szCs w:val="32"/>
          <w:highlight w:val="none"/>
        </w:rPr>
        <w:t>政府办公厅（室）及相关机构事务</w:t>
      </w:r>
      <w:r>
        <w:rPr>
          <w:rFonts w:hint="eastAsia" w:ascii="仿宋" w:hAnsi="仿宋" w:eastAsia="仿宋" w:cs="仿宋"/>
          <w:sz w:val="32"/>
          <w:szCs w:val="32"/>
          <w:highlight w:val="none"/>
          <w:lang w:eastAsia="zh-CN"/>
        </w:rPr>
        <w:t>（款）</w:t>
      </w:r>
      <w:r>
        <w:rPr>
          <w:rFonts w:hint="eastAsia" w:ascii="仿宋" w:hAnsi="仿宋" w:eastAsia="仿宋" w:cs="仿宋"/>
          <w:sz w:val="32"/>
          <w:szCs w:val="32"/>
          <w:highlight w:val="none"/>
        </w:rPr>
        <w:t>行政运行</w:t>
      </w:r>
      <w:r>
        <w:rPr>
          <w:rFonts w:hint="eastAsia" w:ascii="仿宋" w:hAnsi="仿宋" w:eastAsia="仿宋" w:cs="仿宋"/>
          <w:sz w:val="32"/>
          <w:szCs w:val="32"/>
          <w:highlight w:val="none"/>
          <w:lang w:eastAsia="zh-CN"/>
        </w:rPr>
        <w:t>（项）</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96.69</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万元，</w:t>
      </w:r>
      <w:r>
        <w:rPr>
          <w:rFonts w:hint="eastAsia" w:ascii="仿宋" w:hAnsi="仿宋" w:eastAsia="仿宋" w:cs="仿宋"/>
          <w:color w:val="auto"/>
          <w:sz w:val="32"/>
          <w:szCs w:val="32"/>
          <w:highlight w:val="none"/>
        </w:rPr>
        <w:t>比202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年执行数</w:t>
      </w:r>
      <w:r>
        <w:rPr>
          <w:rFonts w:hint="eastAsia" w:ascii="仿宋" w:hAnsi="仿宋" w:eastAsia="仿宋" w:cs="仿宋"/>
          <w:color w:val="auto"/>
          <w:sz w:val="32"/>
          <w:szCs w:val="32"/>
          <w:highlight w:val="none"/>
          <w:lang w:eastAsia="zh-CN"/>
        </w:rPr>
        <w:t>增加</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val="en-US" w:eastAsia="zh-CN"/>
        </w:rPr>
        <w:t>2.36</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上升</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val="en-US" w:eastAsia="zh-CN"/>
        </w:rPr>
        <w:t>2.50</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%。主要是</w:t>
      </w:r>
      <w:r>
        <w:rPr>
          <w:rFonts w:hint="eastAsia" w:ascii="仿宋" w:hAnsi="仿宋" w:eastAsia="仿宋" w:cs="仿宋"/>
          <w:color w:val="auto"/>
          <w:sz w:val="32"/>
          <w:szCs w:val="32"/>
          <w:highlight w:val="none"/>
          <w:lang w:eastAsia="zh-CN"/>
        </w:rPr>
        <w:t>：</w:t>
      </w:r>
      <w:bookmarkStart w:id="0" w:name="_GoBack"/>
      <w:r>
        <w:rPr>
          <w:rFonts w:hint="eastAsia" w:ascii="仿宋" w:hAnsi="仿宋" w:eastAsia="仿宋" w:cs="仿宋"/>
          <w:color w:val="auto"/>
          <w:sz w:val="32"/>
          <w:szCs w:val="32"/>
          <w:highlight w:val="none"/>
          <w:u w:val="single"/>
          <w:lang w:eastAsia="zh-CN"/>
        </w:rPr>
        <w:t>因工作调动人员增加</w:t>
      </w:r>
      <w:bookmarkEnd w:id="0"/>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一般公共服务支出</w:t>
      </w:r>
      <w:r>
        <w:rPr>
          <w:rFonts w:hint="eastAsia" w:ascii="仿宋" w:hAnsi="仿宋" w:eastAsia="仿宋" w:cs="仿宋"/>
          <w:sz w:val="32"/>
          <w:szCs w:val="32"/>
          <w:highlight w:val="none"/>
          <w:lang w:eastAsia="zh-CN"/>
        </w:rPr>
        <w:t>（类）</w:t>
      </w:r>
      <w:r>
        <w:rPr>
          <w:rFonts w:hint="eastAsia" w:ascii="仿宋" w:hAnsi="仿宋" w:eastAsia="仿宋" w:cs="仿宋"/>
          <w:sz w:val="32"/>
          <w:szCs w:val="32"/>
          <w:highlight w:val="none"/>
        </w:rPr>
        <w:t>政府办公厅（室）及相关机构事务</w:t>
      </w:r>
      <w:r>
        <w:rPr>
          <w:rFonts w:hint="eastAsia" w:ascii="仿宋" w:hAnsi="仿宋" w:eastAsia="仿宋" w:cs="仿宋"/>
          <w:sz w:val="32"/>
          <w:szCs w:val="32"/>
          <w:highlight w:val="none"/>
          <w:lang w:eastAsia="zh-CN"/>
        </w:rPr>
        <w:t>（款）</w:t>
      </w:r>
      <w:r>
        <w:rPr>
          <w:rFonts w:hint="eastAsia" w:ascii="仿宋" w:hAnsi="仿宋" w:eastAsia="仿宋" w:cs="仿宋"/>
          <w:sz w:val="32"/>
          <w:szCs w:val="32"/>
          <w:highlight w:val="none"/>
        </w:rPr>
        <w:t>其他政府办公厅（室）及相关机构事务支出</w:t>
      </w:r>
      <w:r>
        <w:rPr>
          <w:rFonts w:hint="eastAsia" w:ascii="仿宋" w:hAnsi="仿宋" w:eastAsia="仿宋" w:cs="仿宋"/>
          <w:sz w:val="32"/>
          <w:szCs w:val="32"/>
          <w:highlight w:val="none"/>
          <w:lang w:eastAsia="zh-CN"/>
        </w:rPr>
        <w:t>（项）</w:t>
      </w:r>
      <w:r>
        <w:rPr>
          <w:rFonts w:hint="eastAsia" w:ascii="仿宋" w:hAnsi="仿宋" w:eastAsia="仿宋" w:cs="仿宋"/>
          <w:sz w:val="32"/>
          <w:szCs w:val="32"/>
          <w:highlight w:val="none"/>
          <w:lang w:val="en-US" w:eastAsia="zh-CN"/>
        </w:rPr>
        <w:t>4.45万</w:t>
      </w:r>
      <w:r>
        <w:rPr>
          <w:rFonts w:hint="eastAsia" w:ascii="仿宋" w:hAnsi="仿宋" w:eastAsia="仿宋" w:cs="仿宋"/>
          <w:color w:val="auto"/>
          <w:sz w:val="32"/>
          <w:szCs w:val="32"/>
          <w:highlight w:val="none"/>
          <w:lang w:val="en-US" w:eastAsia="zh-CN"/>
        </w:rPr>
        <w:t>元，</w:t>
      </w:r>
      <w:r>
        <w:rPr>
          <w:rFonts w:hint="eastAsia" w:ascii="仿宋" w:hAnsi="仿宋" w:eastAsia="仿宋" w:cs="仿宋"/>
          <w:color w:val="auto"/>
          <w:sz w:val="32"/>
          <w:szCs w:val="32"/>
          <w:highlight w:val="none"/>
        </w:rPr>
        <w:t>比</w:t>
      </w:r>
      <w:r>
        <w:rPr>
          <w:rFonts w:hint="eastAsia" w:ascii="仿宋" w:hAnsi="仿宋" w:eastAsia="仿宋" w:cs="仿宋"/>
          <w:color w:val="auto"/>
          <w:sz w:val="32"/>
          <w:szCs w:val="32"/>
          <w:highlight w:val="none"/>
          <w:lang w:val="en-US" w:eastAsia="zh-CN"/>
        </w:rPr>
        <w:t>2022</w:t>
      </w:r>
      <w:r>
        <w:rPr>
          <w:rFonts w:hint="eastAsia" w:ascii="仿宋" w:hAnsi="仿宋" w:eastAsia="仿宋" w:cs="仿宋"/>
          <w:color w:val="auto"/>
          <w:sz w:val="32"/>
          <w:szCs w:val="32"/>
          <w:highlight w:val="none"/>
        </w:rPr>
        <w:t>年执行数</w:t>
      </w:r>
      <w:r>
        <w:rPr>
          <w:rFonts w:hint="eastAsia" w:ascii="仿宋" w:hAnsi="仿宋" w:eastAsia="仿宋" w:cs="仿宋"/>
          <w:color w:val="auto"/>
          <w:sz w:val="32"/>
          <w:szCs w:val="32"/>
          <w:highlight w:val="none"/>
          <w:lang w:eastAsia="zh-CN"/>
        </w:rPr>
        <w:t>增加</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val="en-US" w:eastAsia="zh-CN"/>
        </w:rPr>
        <w:t>4.09</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上升</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val="en-US" w:eastAsia="zh-CN"/>
        </w:rPr>
        <w:t xml:space="preserve"> 908.89</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%。主要是</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u w:val="single"/>
          <w:lang w:val="en-US" w:eastAsia="zh-CN"/>
        </w:rPr>
        <w:t xml:space="preserve">  增加综合楼电梯维保费   </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3.社会保障和就业支出</w:t>
      </w:r>
      <w:r>
        <w:rPr>
          <w:rFonts w:hint="eastAsia" w:ascii="仿宋" w:hAnsi="仿宋" w:eastAsia="仿宋" w:cs="仿宋"/>
          <w:color w:val="auto"/>
          <w:sz w:val="32"/>
          <w:szCs w:val="32"/>
          <w:highlight w:val="none"/>
          <w:lang w:eastAsia="zh-CN"/>
        </w:rPr>
        <w:t>（类）</w:t>
      </w:r>
      <w:r>
        <w:rPr>
          <w:rFonts w:hint="eastAsia" w:ascii="仿宋" w:hAnsi="仿宋" w:eastAsia="仿宋" w:cs="仿宋"/>
          <w:color w:val="auto"/>
          <w:sz w:val="32"/>
          <w:szCs w:val="32"/>
          <w:highlight w:val="none"/>
        </w:rPr>
        <w:t>行政事业单位养老支出</w:t>
      </w:r>
      <w:r>
        <w:rPr>
          <w:rFonts w:hint="eastAsia" w:ascii="仿宋" w:hAnsi="仿宋" w:eastAsia="仿宋" w:cs="仿宋"/>
          <w:color w:val="auto"/>
          <w:sz w:val="32"/>
          <w:szCs w:val="32"/>
          <w:highlight w:val="none"/>
          <w:lang w:eastAsia="zh-CN"/>
        </w:rPr>
        <w:t>（款）</w:t>
      </w:r>
      <w:r>
        <w:rPr>
          <w:rFonts w:hint="eastAsia" w:ascii="仿宋" w:hAnsi="仿宋" w:eastAsia="仿宋" w:cs="仿宋"/>
          <w:color w:val="auto"/>
          <w:sz w:val="32"/>
          <w:szCs w:val="32"/>
          <w:highlight w:val="none"/>
        </w:rPr>
        <w:t>机关事业单位基本养老保险缴费支出</w:t>
      </w:r>
      <w:r>
        <w:rPr>
          <w:rFonts w:hint="eastAsia" w:ascii="仿宋" w:hAnsi="仿宋" w:eastAsia="仿宋" w:cs="仿宋"/>
          <w:color w:val="auto"/>
          <w:sz w:val="32"/>
          <w:szCs w:val="32"/>
          <w:highlight w:val="none"/>
          <w:lang w:eastAsia="zh-CN"/>
        </w:rPr>
        <w:t>（项）</w:t>
      </w:r>
      <w:r>
        <w:rPr>
          <w:rFonts w:hint="eastAsia" w:ascii="仿宋" w:hAnsi="仿宋" w:eastAsia="仿宋" w:cs="仿宋"/>
          <w:color w:val="auto"/>
          <w:sz w:val="32"/>
          <w:szCs w:val="32"/>
          <w:highlight w:val="none"/>
          <w:lang w:val="en-US" w:eastAsia="zh-CN"/>
        </w:rPr>
        <w:t>12.29</w:t>
      </w:r>
      <w:r>
        <w:rPr>
          <w:rFonts w:hint="eastAsia" w:ascii="仿宋" w:hAnsi="仿宋" w:eastAsia="仿宋" w:cs="仿宋"/>
          <w:color w:val="auto"/>
          <w:sz w:val="32"/>
          <w:szCs w:val="32"/>
          <w:highlight w:val="none"/>
        </w:rPr>
        <w:t>万元，比202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年执行数</w:t>
      </w:r>
      <w:r>
        <w:rPr>
          <w:rFonts w:hint="eastAsia" w:ascii="仿宋" w:hAnsi="仿宋" w:eastAsia="仿宋" w:cs="仿宋"/>
          <w:color w:val="auto"/>
          <w:sz w:val="32"/>
          <w:szCs w:val="32"/>
          <w:highlight w:val="none"/>
          <w:lang w:eastAsia="zh-CN"/>
        </w:rPr>
        <w:t>增加</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val="en-US" w:eastAsia="zh-CN"/>
        </w:rPr>
        <w:t>0.24</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上升</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val="en-US" w:eastAsia="zh-CN"/>
        </w:rPr>
        <w:t xml:space="preserve"> 1.99</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%。主要是</w:t>
      </w:r>
      <w:r>
        <w:rPr>
          <w:rFonts w:hint="eastAsia" w:ascii="仿宋" w:hAnsi="仿宋" w:eastAsia="仿宋" w:cs="仿宋"/>
          <w:color w:val="auto"/>
          <w:sz w:val="32"/>
          <w:szCs w:val="32"/>
          <w:highlight w:val="none"/>
          <w:u w:val="single"/>
          <w:lang w:eastAsia="zh-CN"/>
        </w:rPr>
        <w:t>：因工作调动人员增加</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color w:val="0000FF"/>
          <w:sz w:val="32"/>
          <w:szCs w:val="32"/>
          <w:highlight w:val="none"/>
          <w:lang w:eastAsia="zh-CN"/>
        </w:rPr>
      </w:pPr>
      <w:r>
        <w:rPr>
          <w:rFonts w:hint="eastAsia" w:ascii="仿宋" w:hAnsi="仿宋" w:eastAsia="仿宋" w:cs="仿宋"/>
          <w:sz w:val="32"/>
          <w:szCs w:val="32"/>
          <w:highlight w:val="none"/>
          <w:lang w:val="en-US" w:eastAsia="zh-CN"/>
        </w:rPr>
        <w:t>4.社会保障和就业支出</w:t>
      </w:r>
      <w:r>
        <w:rPr>
          <w:rFonts w:hint="eastAsia" w:ascii="仿宋" w:hAnsi="仿宋" w:eastAsia="仿宋" w:cs="仿宋"/>
          <w:sz w:val="32"/>
          <w:szCs w:val="32"/>
          <w:highlight w:val="none"/>
          <w:lang w:eastAsia="zh-CN"/>
        </w:rPr>
        <w:t>（类）</w:t>
      </w:r>
      <w:r>
        <w:rPr>
          <w:rFonts w:hint="eastAsia" w:ascii="仿宋" w:hAnsi="仿宋" w:eastAsia="仿宋" w:cs="仿宋"/>
          <w:sz w:val="32"/>
          <w:szCs w:val="32"/>
          <w:highlight w:val="none"/>
        </w:rPr>
        <w:t>财政对其他社会保险基金的补助</w:t>
      </w:r>
      <w:r>
        <w:rPr>
          <w:rFonts w:hint="eastAsia" w:ascii="仿宋" w:hAnsi="仿宋" w:eastAsia="仿宋" w:cs="仿宋"/>
          <w:sz w:val="32"/>
          <w:szCs w:val="32"/>
          <w:highlight w:val="none"/>
          <w:lang w:eastAsia="zh-CN"/>
        </w:rPr>
        <w:t>（款）</w:t>
      </w:r>
      <w:r>
        <w:rPr>
          <w:rFonts w:hint="eastAsia" w:ascii="仿宋" w:hAnsi="仿宋" w:eastAsia="仿宋" w:cs="仿宋"/>
          <w:sz w:val="32"/>
          <w:szCs w:val="32"/>
          <w:highlight w:val="none"/>
        </w:rPr>
        <w:t>财政对工伤保险基金的补助</w:t>
      </w:r>
      <w:r>
        <w:rPr>
          <w:rFonts w:hint="eastAsia" w:ascii="仿宋" w:hAnsi="仿宋" w:eastAsia="仿宋" w:cs="仿宋"/>
          <w:sz w:val="32"/>
          <w:szCs w:val="32"/>
          <w:highlight w:val="none"/>
          <w:lang w:eastAsia="zh-CN"/>
        </w:rPr>
        <w:t>（项）</w:t>
      </w:r>
      <w:r>
        <w:rPr>
          <w:rFonts w:hint="eastAsia" w:ascii="仿宋" w:hAnsi="仿宋" w:eastAsia="仿宋" w:cs="仿宋"/>
          <w:sz w:val="32"/>
          <w:szCs w:val="32"/>
          <w:highlight w:val="none"/>
          <w:lang w:val="en-US" w:eastAsia="zh-CN"/>
        </w:rPr>
        <w:t>0.08万元，</w:t>
      </w:r>
      <w:r>
        <w:rPr>
          <w:rFonts w:hint="eastAsia" w:ascii="仿宋" w:hAnsi="仿宋" w:eastAsia="仿宋" w:cs="仿宋"/>
          <w:color w:val="auto"/>
          <w:sz w:val="32"/>
          <w:szCs w:val="32"/>
          <w:highlight w:val="none"/>
        </w:rPr>
        <w:t>比202</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年执行数</w:t>
      </w:r>
      <w:r>
        <w:rPr>
          <w:rFonts w:hint="eastAsia" w:ascii="仿宋" w:hAnsi="仿宋" w:eastAsia="仿宋" w:cs="仿宋"/>
          <w:color w:val="auto"/>
          <w:sz w:val="32"/>
          <w:szCs w:val="32"/>
          <w:highlight w:val="none"/>
          <w:lang w:eastAsia="zh-CN"/>
        </w:rPr>
        <w:t>增加</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val="en-US" w:eastAsia="zh-CN"/>
        </w:rPr>
        <w:t>0</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rPr>
        <w:t>万元。</w:t>
      </w:r>
    </w:p>
    <w:p>
      <w:pPr>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社会保障和就业支出</w:t>
      </w:r>
      <w:r>
        <w:rPr>
          <w:rFonts w:hint="eastAsia" w:ascii="仿宋" w:hAnsi="仿宋" w:eastAsia="仿宋" w:cs="仿宋"/>
          <w:sz w:val="32"/>
          <w:szCs w:val="32"/>
          <w:highlight w:val="none"/>
          <w:lang w:eastAsia="zh-CN"/>
        </w:rPr>
        <w:t>（类）</w:t>
      </w:r>
      <w:r>
        <w:rPr>
          <w:rFonts w:hint="eastAsia" w:ascii="仿宋" w:hAnsi="仿宋" w:eastAsia="仿宋" w:cs="仿宋"/>
          <w:sz w:val="32"/>
          <w:szCs w:val="32"/>
          <w:highlight w:val="none"/>
        </w:rPr>
        <w:t>财政对其他社会保险基金的补助</w:t>
      </w:r>
      <w:r>
        <w:rPr>
          <w:rFonts w:hint="eastAsia" w:ascii="仿宋" w:hAnsi="仿宋" w:eastAsia="仿宋" w:cs="仿宋"/>
          <w:sz w:val="32"/>
          <w:szCs w:val="32"/>
          <w:highlight w:val="none"/>
          <w:lang w:eastAsia="zh-CN"/>
        </w:rPr>
        <w:t>（款）</w:t>
      </w:r>
      <w:r>
        <w:rPr>
          <w:rFonts w:hint="eastAsia" w:ascii="仿宋" w:hAnsi="仿宋" w:eastAsia="仿宋" w:cs="仿宋"/>
          <w:sz w:val="32"/>
          <w:szCs w:val="32"/>
          <w:highlight w:val="none"/>
        </w:rPr>
        <w:t>其他财政对社会保险基金的补助</w:t>
      </w:r>
      <w:r>
        <w:rPr>
          <w:rFonts w:hint="eastAsia" w:ascii="仿宋" w:hAnsi="仿宋" w:eastAsia="仿宋" w:cs="仿宋"/>
          <w:sz w:val="32"/>
          <w:szCs w:val="32"/>
          <w:highlight w:val="none"/>
          <w:lang w:eastAsia="zh-CN"/>
        </w:rPr>
        <w:t>（项）</w:t>
      </w:r>
      <w:r>
        <w:rPr>
          <w:rFonts w:hint="eastAsia" w:ascii="仿宋" w:hAnsi="仿宋" w:eastAsia="仿宋" w:cs="仿宋"/>
          <w:sz w:val="32"/>
          <w:szCs w:val="32"/>
          <w:highlight w:val="none"/>
          <w:lang w:val="en-US" w:eastAsia="zh-CN"/>
        </w:rPr>
        <w:t>0.54</w:t>
      </w:r>
      <w:r>
        <w:rPr>
          <w:rFonts w:hint="eastAsia" w:ascii="仿宋" w:hAnsi="仿宋" w:eastAsia="仿宋" w:cs="仿宋"/>
          <w:sz w:val="32"/>
          <w:szCs w:val="32"/>
          <w:highlight w:val="none"/>
          <w:lang w:eastAsia="zh-CN"/>
        </w:rPr>
        <w:t>万元，</w:t>
      </w:r>
      <w:r>
        <w:rPr>
          <w:rFonts w:hint="eastAsia" w:ascii="仿宋" w:hAnsi="仿宋" w:eastAsia="仿宋" w:cs="仿宋"/>
          <w:color w:val="auto"/>
          <w:sz w:val="32"/>
          <w:szCs w:val="32"/>
          <w:highlight w:val="none"/>
        </w:rPr>
        <w:t>比202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年执行数</w:t>
      </w:r>
      <w:r>
        <w:rPr>
          <w:rFonts w:hint="eastAsia" w:ascii="仿宋" w:hAnsi="仿宋" w:eastAsia="仿宋" w:cs="仿宋"/>
          <w:color w:val="auto"/>
          <w:sz w:val="32"/>
          <w:szCs w:val="32"/>
          <w:highlight w:val="none"/>
          <w:lang w:eastAsia="zh-CN"/>
        </w:rPr>
        <w:t>增加</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val="en-US" w:eastAsia="zh-CN"/>
        </w:rPr>
        <w:t>0.01</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上升</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val="en-US" w:eastAsia="zh-CN"/>
        </w:rPr>
        <w:t xml:space="preserve"> 1.89</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%。主要是</w:t>
      </w:r>
      <w:r>
        <w:rPr>
          <w:rFonts w:hint="eastAsia" w:ascii="仿宋" w:hAnsi="仿宋" w:eastAsia="仿宋" w:cs="仿宋"/>
          <w:color w:val="auto"/>
          <w:sz w:val="32"/>
          <w:szCs w:val="32"/>
          <w:highlight w:val="none"/>
          <w:u w:val="single"/>
          <w:lang w:eastAsia="zh-CN"/>
        </w:rPr>
        <w:t>：因工作调动人员增加</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卫生健康支出</w:t>
      </w:r>
      <w:r>
        <w:rPr>
          <w:rFonts w:hint="eastAsia" w:ascii="仿宋" w:hAnsi="仿宋" w:eastAsia="仿宋" w:cs="仿宋"/>
          <w:sz w:val="32"/>
          <w:szCs w:val="32"/>
          <w:highlight w:val="none"/>
          <w:lang w:eastAsia="zh-CN"/>
        </w:rPr>
        <w:t>（类）</w:t>
      </w:r>
      <w:r>
        <w:rPr>
          <w:rFonts w:hint="eastAsia" w:ascii="仿宋" w:hAnsi="仿宋" w:eastAsia="仿宋" w:cs="仿宋"/>
          <w:sz w:val="32"/>
          <w:szCs w:val="32"/>
          <w:highlight w:val="none"/>
        </w:rPr>
        <w:t>行政事业单位医疗</w:t>
      </w:r>
      <w:r>
        <w:rPr>
          <w:rFonts w:hint="eastAsia" w:ascii="仿宋" w:hAnsi="仿宋" w:eastAsia="仿宋" w:cs="仿宋"/>
          <w:sz w:val="32"/>
          <w:szCs w:val="32"/>
          <w:highlight w:val="none"/>
          <w:lang w:eastAsia="zh-CN"/>
        </w:rPr>
        <w:t>（款）</w:t>
      </w:r>
      <w:r>
        <w:rPr>
          <w:rFonts w:hint="eastAsia" w:ascii="仿宋" w:hAnsi="仿宋" w:eastAsia="仿宋" w:cs="仿宋"/>
          <w:sz w:val="32"/>
          <w:szCs w:val="32"/>
          <w:highlight w:val="none"/>
        </w:rPr>
        <w:t>公务员医疗补助</w:t>
      </w:r>
      <w:r>
        <w:rPr>
          <w:rFonts w:hint="eastAsia" w:ascii="仿宋" w:hAnsi="仿宋" w:eastAsia="仿宋" w:cs="仿宋"/>
          <w:sz w:val="32"/>
          <w:szCs w:val="32"/>
          <w:highlight w:val="none"/>
          <w:lang w:eastAsia="zh-CN"/>
        </w:rPr>
        <w:t>（项）</w:t>
      </w:r>
      <w:r>
        <w:rPr>
          <w:rFonts w:hint="eastAsia" w:ascii="仿宋" w:hAnsi="仿宋" w:eastAsia="仿宋" w:cs="仿宋"/>
          <w:sz w:val="32"/>
          <w:szCs w:val="32"/>
          <w:highlight w:val="none"/>
          <w:lang w:val="en-US" w:eastAsia="zh-CN"/>
        </w:rPr>
        <w:t>1.54</w:t>
      </w:r>
      <w:r>
        <w:rPr>
          <w:rFonts w:hint="eastAsia" w:ascii="仿宋" w:hAnsi="仿宋" w:eastAsia="仿宋" w:cs="仿宋"/>
          <w:sz w:val="32"/>
          <w:szCs w:val="32"/>
          <w:highlight w:val="none"/>
        </w:rPr>
        <w:t>万元，</w:t>
      </w:r>
      <w:r>
        <w:rPr>
          <w:rFonts w:hint="eastAsia" w:ascii="仿宋" w:hAnsi="仿宋" w:eastAsia="仿宋" w:cs="仿宋"/>
          <w:color w:val="auto"/>
          <w:sz w:val="32"/>
          <w:szCs w:val="32"/>
          <w:highlight w:val="none"/>
        </w:rPr>
        <w:t>比202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年执行数</w:t>
      </w:r>
      <w:r>
        <w:rPr>
          <w:rFonts w:hint="eastAsia" w:ascii="仿宋" w:hAnsi="仿宋" w:eastAsia="仿宋" w:cs="仿宋"/>
          <w:color w:val="auto"/>
          <w:sz w:val="32"/>
          <w:szCs w:val="32"/>
          <w:highlight w:val="none"/>
          <w:lang w:eastAsia="zh-CN"/>
        </w:rPr>
        <w:t>减少</w:t>
      </w:r>
      <w:r>
        <w:rPr>
          <w:rFonts w:hint="eastAsia" w:ascii="仿宋" w:hAnsi="仿宋" w:eastAsia="仿宋" w:cs="仿宋"/>
          <w:color w:val="auto"/>
          <w:sz w:val="32"/>
          <w:szCs w:val="32"/>
          <w:highlight w:val="none"/>
          <w:u w:val="single"/>
          <w:lang w:val="en-US" w:eastAsia="zh-CN"/>
        </w:rPr>
        <w:t>0.72</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下降</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val="en-US" w:eastAsia="zh-CN"/>
        </w:rPr>
        <w:t xml:space="preserve"> 31.86</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%。主要是</w:t>
      </w:r>
      <w:r>
        <w:rPr>
          <w:rFonts w:hint="eastAsia" w:ascii="仿宋" w:hAnsi="仿宋" w:eastAsia="仿宋" w:cs="仿宋"/>
          <w:color w:val="auto"/>
          <w:sz w:val="32"/>
          <w:szCs w:val="32"/>
          <w:highlight w:val="none"/>
          <w:u w:val="single"/>
          <w:lang w:eastAsia="zh-CN"/>
        </w:rPr>
        <w:t>：因工作调动人员增加</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sz w:val="32"/>
          <w:szCs w:val="32"/>
          <w:highlight w:val="none"/>
          <w:lang w:val="en-US" w:eastAsia="zh-CN"/>
        </w:rPr>
        <w:t>7.卫生健康支出（类）</w:t>
      </w:r>
      <w:r>
        <w:rPr>
          <w:rFonts w:hint="eastAsia" w:ascii="仿宋" w:hAnsi="仿宋" w:eastAsia="仿宋" w:cs="仿宋"/>
          <w:sz w:val="32"/>
          <w:szCs w:val="32"/>
          <w:highlight w:val="none"/>
        </w:rPr>
        <w:t>财政对基本医疗保险基金的补助</w:t>
      </w:r>
      <w:r>
        <w:rPr>
          <w:rFonts w:hint="eastAsia" w:ascii="仿宋" w:hAnsi="仿宋" w:eastAsia="仿宋" w:cs="仿宋"/>
          <w:sz w:val="32"/>
          <w:szCs w:val="32"/>
          <w:highlight w:val="none"/>
          <w:lang w:eastAsia="zh-CN"/>
        </w:rPr>
        <w:t>（款）</w:t>
      </w:r>
      <w:r>
        <w:rPr>
          <w:rFonts w:hint="eastAsia" w:ascii="仿宋" w:hAnsi="仿宋" w:eastAsia="仿宋" w:cs="仿宋"/>
          <w:sz w:val="32"/>
          <w:szCs w:val="32"/>
          <w:highlight w:val="none"/>
        </w:rPr>
        <w:t>财政对职工基本医疗保险基金的补助</w:t>
      </w:r>
      <w:r>
        <w:rPr>
          <w:rFonts w:hint="eastAsia" w:ascii="仿宋" w:hAnsi="仿宋" w:eastAsia="仿宋" w:cs="仿宋"/>
          <w:sz w:val="32"/>
          <w:szCs w:val="32"/>
          <w:highlight w:val="none"/>
          <w:lang w:eastAsia="zh-CN"/>
        </w:rPr>
        <w:t>（项）</w:t>
      </w:r>
      <w:r>
        <w:rPr>
          <w:rFonts w:hint="eastAsia" w:ascii="仿宋" w:hAnsi="仿宋" w:eastAsia="仿宋" w:cs="仿宋"/>
          <w:sz w:val="32"/>
          <w:szCs w:val="32"/>
          <w:highlight w:val="none"/>
          <w:lang w:val="en-US" w:eastAsia="zh-CN"/>
        </w:rPr>
        <w:t>5.38万元，</w:t>
      </w:r>
      <w:r>
        <w:rPr>
          <w:rFonts w:hint="eastAsia" w:ascii="仿宋" w:hAnsi="仿宋" w:eastAsia="仿宋" w:cs="仿宋"/>
          <w:color w:val="auto"/>
          <w:sz w:val="32"/>
          <w:szCs w:val="32"/>
          <w:highlight w:val="none"/>
        </w:rPr>
        <w:t>比202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年执行数</w:t>
      </w:r>
      <w:r>
        <w:rPr>
          <w:rFonts w:hint="eastAsia" w:ascii="仿宋" w:hAnsi="仿宋" w:eastAsia="仿宋" w:cs="仿宋"/>
          <w:color w:val="auto"/>
          <w:sz w:val="32"/>
          <w:szCs w:val="32"/>
          <w:highlight w:val="none"/>
          <w:lang w:eastAsia="zh-CN"/>
        </w:rPr>
        <w:t>减少</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val="en-US" w:eastAsia="zh-CN"/>
        </w:rPr>
        <w:t>1.71</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下降</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val="en-US" w:eastAsia="zh-CN"/>
        </w:rPr>
        <w:t xml:space="preserve"> 24.12</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%。主要是</w:t>
      </w:r>
      <w:r>
        <w:rPr>
          <w:rFonts w:hint="eastAsia" w:ascii="仿宋" w:hAnsi="仿宋" w:eastAsia="仿宋" w:cs="仿宋"/>
          <w:color w:val="auto"/>
          <w:sz w:val="32"/>
          <w:szCs w:val="32"/>
          <w:highlight w:val="none"/>
          <w:u w:val="single"/>
          <w:lang w:eastAsia="zh-CN"/>
        </w:rPr>
        <w:t>：因工作调动人员增加</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rPr>
        <w:t>。</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住房保障支出</w:t>
      </w:r>
      <w:r>
        <w:rPr>
          <w:rFonts w:hint="eastAsia" w:ascii="仿宋" w:hAnsi="仿宋" w:eastAsia="仿宋" w:cs="仿宋"/>
          <w:sz w:val="32"/>
          <w:szCs w:val="32"/>
          <w:highlight w:val="none"/>
          <w:lang w:eastAsia="zh-CN"/>
        </w:rPr>
        <w:t>（类）</w:t>
      </w:r>
      <w:r>
        <w:rPr>
          <w:rFonts w:hint="eastAsia" w:ascii="仿宋" w:hAnsi="仿宋" w:eastAsia="仿宋" w:cs="仿宋"/>
          <w:sz w:val="32"/>
          <w:szCs w:val="32"/>
          <w:highlight w:val="none"/>
          <w:lang w:val="en-US" w:eastAsia="zh-CN"/>
        </w:rPr>
        <w:t>住房改革支出</w:t>
      </w:r>
      <w:r>
        <w:rPr>
          <w:rFonts w:hint="eastAsia" w:ascii="仿宋" w:hAnsi="仿宋" w:eastAsia="仿宋" w:cs="仿宋"/>
          <w:sz w:val="32"/>
          <w:szCs w:val="32"/>
          <w:highlight w:val="none"/>
          <w:lang w:eastAsia="zh-CN"/>
        </w:rPr>
        <w:t>（款）</w:t>
      </w:r>
      <w:r>
        <w:rPr>
          <w:rFonts w:hint="eastAsia" w:ascii="仿宋" w:hAnsi="仿宋" w:eastAsia="仿宋" w:cs="仿宋"/>
          <w:sz w:val="32"/>
          <w:szCs w:val="32"/>
          <w:highlight w:val="none"/>
        </w:rPr>
        <w:t>住房公积金</w:t>
      </w:r>
      <w:r>
        <w:rPr>
          <w:rFonts w:hint="eastAsia" w:ascii="仿宋" w:hAnsi="仿宋" w:eastAsia="仿宋" w:cs="仿宋"/>
          <w:sz w:val="32"/>
          <w:szCs w:val="32"/>
          <w:highlight w:val="none"/>
          <w:lang w:eastAsia="zh-CN"/>
        </w:rPr>
        <w:t>（项）</w:t>
      </w:r>
      <w:r>
        <w:rPr>
          <w:rFonts w:hint="eastAsia" w:ascii="仿宋" w:hAnsi="仿宋" w:eastAsia="仿宋" w:cs="仿宋"/>
          <w:sz w:val="32"/>
          <w:szCs w:val="32"/>
          <w:highlight w:val="none"/>
          <w:lang w:val="en-US" w:eastAsia="zh-CN"/>
        </w:rPr>
        <w:t>9.22</w:t>
      </w:r>
      <w:r>
        <w:rPr>
          <w:rFonts w:hint="eastAsia" w:ascii="仿宋" w:hAnsi="仿宋" w:eastAsia="仿宋" w:cs="仿宋"/>
          <w:sz w:val="32"/>
          <w:szCs w:val="32"/>
          <w:highlight w:val="none"/>
        </w:rPr>
        <w:t>万元，</w:t>
      </w:r>
      <w:r>
        <w:rPr>
          <w:rFonts w:hint="eastAsia" w:ascii="仿宋" w:hAnsi="仿宋" w:eastAsia="仿宋" w:cs="仿宋"/>
          <w:color w:val="auto"/>
          <w:sz w:val="32"/>
          <w:szCs w:val="32"/>
          <w:highlight w:val="none"/>
        </w:rPr>
        <w:t>比202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年执行数</w:t>
      </w:r>
      <w:r>
        <w:rPr>
          <w:rFonts w:hint="eastAsia" w:ascii="仿宋" w:hAnsi="仿宋" w:eastAsia="仿宋" w:cs="仿宋"/>
          <w:color w:val="auto"/>
          <w:sz w:val="32"/>
          <w:szCs w:val="32"/>
          <w:highlight w:val="none"/>
          <w:lang w:eastAsia="zh-CN"/>
        </w:rPr>
        <w:t>减少</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val="en-US" w:eastAsia="zh-CN"/>
        </w:rPr>
        <w:t xml:space="preserve">0.38 </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减少</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val="en-US" w:eastAsia="zh-CN"/>
        </w:rPr>
        <w:t xml:space="preserve"> 3.96</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%。主要是</w:t>
      </w:r>
      <w:r>
        <w:rPr>
          <w:rFonts w:hint="eastAsia" w:ascii="仿宋" w:hAnsi="仿宋" w:eastAsia="仿宋" w:cs="仿宋"/>
          <w:color w:val="auto"/>
          <w:sz w:val="32"/>
          <w:szCs w:val="32"/>
          <w:highlight w:val="none"/>
          <w:u w:val="single"/>
          <w:lang w:eastAsia="zh-CN"/>
        </w:rPr>
        <w:t>：因工作调动人员增加</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rPr>
        <w:t>。</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六、一般公共预算基本支出总体情况</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年一般公共预算基本支出</w:t>
      </w:r>
      <w:r>
        <w:rPr>
          <w:rFonts w:hint="eastAsia" w:ascii="仿宋" w:hAnsi="仿宋" w:eastAsia="仿宋"/>
          <w:sz w:val="32"/>
          <w:szCs w:val="32"/>
          <w:highlight w:val="none"/>
          <w:u w:val="single"/>
          <w:lang w:val="en-US" w:eastAsia="zh-CN"/>
        </w:rPr>
        <w:t>125.2</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万元，其中：</w:t>
      </w:r>
    </w:p>
    <w:p>
      <w:pPr>
        <w:rPr>
          <w:rFonts w:ascii="仿宋" w:hAnsi="仿宋" w:eastAsia="仿宋"/>
          <w:sz w:val="32"/>
          <w:szCs w:val="32"/>
          <w:highlight w:val="none"/>
        </w:rPr>
      </w:pPr>
      <w:r>
        <w:rPr>
          <w:rFonts w:hint="eastAsia" w:ascii="仿宋" w:hAnsi="仿宋" w:eastAsia="仿宋"/>
          <w:sz w:val="32"/>
          <w:szCs w:val="32"/>
          <w:highlight w:val="none"/>
        </w:rPr>
        <w:t>人员经费</w:t>
      </w:r>
      <w:r>
        <w:rPr>
          <w:rFonts w:hint="eastAsia" w:ascii="仿宋" w:hAnsi="仿宋" w:eastAsia="仿宋"/>
          <w:sz w:val="32"/>
          <w:szCs w:val="32"/>
          <w:highlight w:val="none"/>
          <w:u w:val="single"/>
          <w:lang w:val="en-US" w:eastAsia="zh-CN"/>
        </w:rPr>
        <w:t>120.2</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万元，主要包括：</w:t>
      </w:r>
      <w:r>
        <w:rPr>
          <w:rFonts w:ascii="仿宋" w:hAnsi="仿宋" w:eastAsia="仿宋"/>
          <w:sz w:val="32"/>
          <w:szCs w:val="32"/>
          <w:highlight w:val="none"/>
        </w:rPr>
        <w:t>工资性支出</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119.48</w:t>
      </w:r>
      <w:r>
        <w:rPr>
          <w:rFonts w:hint="eastAsia" w:ascii="仿宋" w:hAnsi="仿宋" w:eastAsia="仿宋"/>
          <w:sz w:val="32"/>
          <w:szCs w:val="32"/>
          <w:highlight w:val="none"/>
          <w:lang w:eastAsia="zh-CN"/>
        </w:rPr>
        <w:t>万元</w:t>
      </w:r>
      <w:r>
        <w:rPr>
          <w:rFonts w:hint="eastAsia" w:ascii="仿宋" w:hAnsi="仿宋" w:eastAsia="仿宋"/>
          <w:sz w:val="32"/>
          <w:szCs w:val="32"/>
          <w:highlight w:val="none"/>
        </w:rPr>
        <w:t>（基本工资</w:t>
      </w:r>
      <w:r>
        <w:rPr>
          <w:rFonts w:hint="eastAsia" w:ascii="仿宋" w:hAnsi="仿宋" w:eastAsia="仿宋"/>
          <w:sz w:val="32"/>
          <w:szCs w:val="32"/>
          <w:highlight w:val="none"/>
          <w:lang w:val="en-US" w:eastAsia="zh-CN"/>
        </w:rPr>
        <w:t>:16.70</w:t>
      </w:r>
      <w:r>
        <w:rPr>
          <w:rFonts w:hint="eastAsia" w:ascii="仿宋" w:hAnsi="仿宋" w:eastAsia="仿宋"/>
          <w:sz w:val="32"/>
          <w:szCs w:val="32"/>
          <w:highlight w:val="none"/>
          <w:lang w:eastAsia="zh-CN"/>
        </w:rPr>
        <w:t>万元</w:t>
      </w:r>
      <w:r>
        <w:rPr>
          <w:rFonts w:hint="eastAsia" w:ascii="仿宋" w:hAnsi="仿宋" w:eastAsia="仿宋"/>
          <w:sz w:val="32"/>
          <w:szCs w:val="32"/>
          <w:highlight w:val="none"/>
        </w:rPr>
        <w:t>、津贴补贴</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60.13</w:t>
      </w:r>
      <w:r>
        <w:rPr>
          <w:rFonts w:hint="eastAsia" w:ascii="仿宋" w:hAnsi="仿宋" w:eastAsia="仿宋"/>
          <w:sz w:val="32"/>
          <w:szCs w:val="32"/>
          <w:highlight w:val="none"/>
          <w:lang w:eastAsia="zh-CN"/>
        </w:rPr>
        <w:t>万元</w:t>
      </w:r>
      <w:r>
        <w:rPr>
          <w:rFonts w:hint="eastAsia" w:ascii="仿宋" w:hAnsi="仿宋" w:eastAsia="仿宋"/>
          <w:sz w:val="32"/>
          <w:szCs w:val="32"/>
          <w:highlight w:val="none"/>
        </w:rPr>
        <w:t>、奖金</w:t>
      </w:r>
      <w:r>
        <w:rPr>
          <w:rFonts w:hint="eastAsia" w:ascii="仿宋" w:hAnsi="仿宋" w:eastAsia="仿宋"/>
          <w:sz w:val="32"/>
          <w:szCs w:val="32"/>
          <w:highlight w:val="none"/>
          <w:lang w:val="en-US" w:eastAsia="zh-CN"/>
        </w:rPr>
        <w:t>:6.4</w:t>
      </w:r>
      <w:r>
        <w:rPr>
          <w:rFonts w:hint="eastAsia" w:ascii="仿宋" w:hAnsi="仿宋" w:eastAsia="仿宋"/>
          <w:sz w:val="32"/>
          <w:szCs w:val="32"/>
          <w:highlight w:val="none"/>
          <w:lang w:eastAsia="zh-CN"/>
        </w:rPr>
        <w:t>万元</w:t>
      </w:r>
      <w:r>
        <w:rPr>
          <w:rFonts w:hint="eastAsia" w:ascii="仿宋" w:hAnsi="仿宋" w:eastAsia="仿宋"/>
          <w:sz w:val="32"/>
          <w:szCs w:val="32"/>
          <w:highlight w:val="none"/>
        </w:rPr>
        <w:t>、</w:t>
      </w:r>
      <w:r>
        <w:rPr>
          <w:rFonts w:hint="eastAsia" w:ascii="仿宋" w:hAnsi="仿宋" w:eastAsia="仿宋"/>
          <w:sz w:val="32"/>
          <w:szCs w:val="32"/>
          <w:highlight w:val="none"/>
          <w:lang w:eastAsia="zh-CN"/>
        </w:rPr>
        <w:t>伙食补助费：</w:t>
      </w:r>
      <w:r>
        <w:rPr>
          <w:rFonts w:hint="eastAsia" w:ascii="仿宋" w:hAnsi="仿宋" w:eastAsia="仿宋"/>
          <w:sz w:val="32"/>
          <w:szCs w:val="32"/>
          <w:highlight w:val="none"/>
          <w:lang w:val="en-US" w:eastAsia="zh-CN"/>
        </w:rPr>
        <w:t>1.44</w:t>
      </w:r>
      <w:r>
        <w:rPr>
          <w:rFonts w:hint="eastAsia" w:ascii="仿宋" w:hAnsi="仿宋" w:eastAsia="仿宋"/>
          <w:sz w:val="32"/>
          <w:szCs w:val="32"/>
          <w:highlight w:val="none"/>
          <w:lang w:eastAsia="zh-CN"/>
        </w:rPr>
        <w:t>万元、</w:t>
      </w:r>
      <w:r>
        <w:rPr>
          <w:rFonts w:ascii="仿宋" w:hAnsi="仿宋" w:eastAsia="仿宋"/>
          <w:sz w:val="32"/>
          <w:szCs w:val="32"/>
          <w:highlight w:val="none"/>
        </w:rPr>
        <w:t>机关事业单位养老保险缴费</w:t>
      </w:r>
      <w:r>
        <w:rPr>
          <w:rFonts w:hint="eastAsia" w:ascii="仿宋" w:hAnsi="仿宋" w:eastAsia="仿宋"/>
          <w:sz w:val="32"/>
          <w:szCs w:val="32"/>
          <w:highlight w:val="none"/>
          <w:lang w:val="en-US" w:eastAsia="zh-CN"/>
        </w:rPr>
        <w:t>:12.29</w:t>
      </w:r>
      <w:r>
        <w:rPr>
          <w:rFonts w:hint="eastAsia" w:ascii="仿宋" w:hAnsi="仿宋" w:eastAsia="仿宋"/>
          <w:sz w:val="32"/>
          <w:szCs w:val="32"/>
          <w:highlight w:val="none"/>
          <w:lang w:eastAsia="zh-CN"/>
        </w:rPr>
        <w:t>万元</w:t>
      </w:r>
      <w:r>
        <w:rPr>
          <w:rFonts w:hint="eastAsia" w:ascii="仿宋" w:hAnsi="仿宋" w:eastAsia="仿宋"/>
          <w:sz w:val="32"/>
          <w:szCs w:val="32"/>
          <w:highlight w:val="none"/>
        </w:rPr>
        <w:t>、</w:t>
      </w:r>
      <w:r>
        <w:rPr>
          <w:rFonts w:ascii="仿宋" w:hAnsi="仿宋" w:eastAsia="仿宋"/>
          <w:sz w:val="32"/>
          <w:szCs w:val="32"/>
          <w:highlight w:val="none"/>
        </w:rPr>
        <w:t>城镇职工基本医疗保险缴费</w:t>
      </w:r>
      <w:r>
        <w:rPr>
          <w:rFonts w:hint="eastAsia" w:ascii="仿宋" w:hAnsi="仿宋" w:eastAsia="仿宋"/>
          <w:sz w:val="32"/>
          <w:szCs w:val="32"/>
          <w:highlight w:val="none"/>
          <w:lang w:val="en-US" w:eastAsia="zh-CN"/>
        </w:rPr>
        <w:t>5.38</w:t>
      </w:r>
      <w:r>
        <w:rPr>
          <w:rFonts w:hint="eastAsia" w:ascii="仿宋" w:hAnsi="仿宋" w:eastAsia="仿宋"/>
          <w:sz w:val="32"/>
          <w:szCs w:val="32"/>
          <w:highlight w:val="none"/>
          <w:lang w:eastAsia="zh-CN"/>
        </w:rPr>
        <w:t>万元</w:t>
      </w:r>
      <w:r>
        <w:rPr>
          <w:rFonts w:hint="eastAsia" w:ascii="仿宋" w:hAnsi="仿宋" w:eastAsia="仿宋"/>
          <w:sz w:val="32"/>
          <w:szCs w:val="32"/>
          <w:highlight w:val="none"/>
        </w:rPr>
        <w:t>、</w:t>
      </w:r>
      <w:r>
        <w:rPr>
          <w:rFonts w:ascii="仿宋" w:hAnsi="仿宋" w:eastAsia="仿宋"/>
          <w:sz w:val="32"/>
          <w:szCs w:val="32"/>
          <w:highlight w:val="none"/>
        </w:rPr>
        <w:t>公务员医疗补助</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1.54</w:t>
      </w:r>
      <w:r>
        <w:rPr>
          <w:rFonts w:hint="eastAsia" w:ascii="仿宋" w:hAnsi="仿宋" w:eastAsia="仿宋"/>
          <w:sz w:val="32"/>
          <w:szCs w:val="32"/>
          <w:highlight w:val="none"/>
          <w:lang w:eastAsia="zh-CN"/>
        </w:rPr>
        <w:t>万元</w:t>
      </w:r>
      <w:r>
        <w:rPr>
          <w:rFonts w:hint="eastAsia" w:ascii="仿宋" w:hAnsi="仿宋" w:eastAsia="仿宋"/>
          <w:sz w:val="32"/>
          <w:szCs w:val="32"/>
          <w:highlight w:val="none"/>
        </w:rPr>
        <w:t>、</w:t>
      </w:r>
      <w:r>
        <w:rPr>
          <w:rFonts w:ascii="仿宋" w:hAnsi="仿宋" w:eastAsia="仿宋"/>
          <w:sz w:val="32"/>
          <w:szCs w:val="32"/>
          <w:highlight w:val="none"/>
        </w:rPr>
        <w:t>其他社会</w:t>
      </w:r>
      <w:r>
        <w:rPr>
          <w:rFonts w:hint="eastAsia" w:ascii="仿宋" w:hAnsi="仿宋" w:eastAsia="仿宋"/>
          <w:sz w:val="32"/>
          <w:szCs w:val="32"/>
          <w:highlight w:val="none"/>
          <w:lang w:eastAsia="zh-CN"/>
        </w:rPr>
        <w:t>保障</w:t>
      </w:r>
      <w:r>
        <w:rPr>
          <w:rFonts w:ascii="仿宋" w:hAnsi="仿宋" w:eastAsia="仿宋"/>
          <w:sz w:val="32"/>
          <w:szCs w:val="32"/>
          <w:highlight w:val="none"/>
        </w:rPr>
        <w:t>缴费</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0.62</w:t>
      </w:r>
      <w:r>
        <w:rPr>
          <w:rFonts w:hint="eastAsia" w:ascii="仿宋" w:hAnsi="仿宋" w:eastAsia="仿宋"/>
          <w:sz w:val="32"/>
          <w:szCs w:val="32"/>
          <w:highlight w:val="none"/>
          <w:lang w:eastAsia="zh-CN"/>
        </w:rPr>
        <w:t>万元</w:t>
      </w:r>
      <w:r>
        <w:rPr>
          <w:rFonts w:hint="eastAsia" w:ascii="仿宋" w:hAnsi="仿宋" w:eastAsia="仿宋"/>
          <w:sz w:val="32"/>
          <w:szCs w:val="32"/>
          <w:highlight w:val="none"/>
        </w:rPr>
        <w:t>（</w:t>
      </w:r>
      <w:r>
        <w:rPr>
          <w:rFonts w:ascii="仿宋" w:hAnsi="仿宋" w:eastAsia="仿宋"/>
          <w:sz w:val="32"/>
          <w:szCs w:val="32"/>
          <w:highlight w:val="none"/>
        </w:rPr>
        <w:t>失业保险</w:t>
      </w:r>
      <w:r>
        <w:rPr>
          <w:rFonts w:hint="eastAsia" w:ascii="仿宋" w:hAnsi="仿宋" w:eastAsia="仿宋"/>
          <w:sz w:val="32"/>
          <w:szCs w:val="32"/>
          <w:highlight w:val="none"/>
        </w:rPr>
        <w:t>、</w:t>
      </w:r>
      <w:r>
        <w:rPr>
          <w:rFonts w:ascii="仿宋" w:hAnsi="仿宋" w:eastAsia="仿宋"/>
          <w:sz w:val="32"/>
          <w:szCs w:val="32"/>
          <w:highlight w:val="none"/>
        </w:rPr>
        <w:t>工伤保险）</w:t>
      </w:r>
      <w:r>
        <w:rPr>
          <w:rFonts w:hint="eastAsia" w:ascii="仿宋" w:hAnsi="仿宋" w:eastAsia="仿宋"/>
          <w:sz w:val="32"/>
          <w:szCs w:val="32"/>
          <w:highlight w:val="none"/>
        </w:rPr>
        <w:t>、</w:t>
      </w:r>
      <w:r>
        <w:rPr>
          <w:rFonts w:ascii="仿宋" w:hAnsi="仿宋" w:eastAsia="仿宋"/>
          <w:sz w:val="32"/>
          <w:szCs w:val="32"/>
          <w:highlight w:val="none"/>
        </w:rPr>
        <w:t>住房公积金</w:t>
      </w:r>
      <w:r>
        <w:rPr>
          <w:rFonts w:hint="eastAsia" w:ascii="仿宋" w:hAnsi="仿宋" w:eastAsia="仿宋"/>
          <w:sz w:val="32"/>
          <w:szCs w:val="32"/>
          <w:highlight w:val="none"/>
          <w:lang w:val="en-US" w:eastAsia="zh-CN"/>
        </w:rPr>
        <w:t>:9.22</w:t>
      </w:r>
      <w:r>
        <w:rPr>
          <w:rFonts w:hint="eastAsia" w:ascii="仿宋" w:hAnsi="仿宋" w:eastAsia="仿宋"/>
          <w:sz w:val="32"/>
          <w:szCs w:val="32"/>
          <w:highlight w:val="none"/>
          <w:lang w:eastAsia="zh-CN"/>
        </w:rPr>
        <w:t>万元、</w:t>
      </w:r>
      <w:r>
        <w:rPr>
          <w:rFonts w:ascii="仿宋" w:hAnsi="仿宋" w:eastAsia="仿宋"/>
          <w:sz w:val="32"/>
          <w:szCs w:val="32"/>
          <w:highlight w:val="none"/>
        </w:rPr>
        <w:t>其他工资福利支出</w:t>
      </w:r>
      <w:r>
        <w:rPr>
          <w:rFonts w:hint="eastAsia" w:ascii="仿宋" w:hAnsi="仿宋" w:eastAsia="仿宋"/>
          <w:sz w:val="32"/>
          <w:szCs w:val="32"/>
          <w:highlight w:val="none"/>
          <w:lang w:val="en-US" w:eastAsia="zh-CN"/>
        </w:rPr>
        <w:t>:5.76</w:t>
      </w:r>
      <w:r>
        <w:rPr>
          <w:rFonts w:hint="eastAsia" w:ascii="仿宋" w:hAnsi="仿宋" w:eastAsia="仿宋"/>
          <w:sz w:val="32"/>
          <w:szCs w:val="32"/>
          <w:highlight w:val="none"/>
          <w:lang w:eastAsia="zh-CN"/>
        </w:rPr>
        <w:t>万元），医疗费补助</w:t>
      </w:r>
      <w:r>
        <w:rPr>
          <w:rFonts w:hint="eastAsia" w:ascii="仿宋" w:hAnsi="仿宋" w:eastAsia="仿宋"/>
          <w:sz w:val="32"/>
          <w:szCs w:val="32"/>
          <w:highlight w:val="none"/>
          <w:lang w:val="en-US" w:eastAsia="zh-CN"/>
        </w:rPr>
        <w:t>0.72万元</w:t>
      </w:r>
      <w:r>
        <w:rPr>
          <w:rFonts w:hint="eastAsia" w:ascii="仿宋" w:hAnsi="仿宋" w:eastAsia="仿宋"/>
          <w:sz w:val="32"/>
          <w:szCs w:val="32"/>
          <w:highlight w:val="none"/>
        </w:rPr>
        <w:t>。</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公用经费</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5.54</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万元，主要包括：</w:t>
      </w:r>
      <w:r>
        <w:rPr>
          <w:rFonts w:ascii="仿宋" w:hAnsi="仿宋" w:eastAsia="仿宋"/>
          <w:sz w:val="32"/>
          <w:szCs w:val="32"/>
          <w:highlight w:val="none"/>
        </w:rPr>
        <w:t>商品和服务支出</w:t>
      </w:r>
      <w:r>
        <w:rPr>
          <w:rFonts w:hint="eastAsia" w:ascii="仿宋" w:hAnsi="仿宋" w:eastAsia="仿宋"/>
          <w:sz w:val="32"/>
          <w:szCs w:val="32"/>
          <w:highlight w:val="none"/>
          <w:lang w:val="en-US" w:eastAsia="zh-CN"/>
        </w:rPr>
        <w:t>5.54万元</w:t>
      </w:r>
      <w:r>
        <w:rPr>
          <w:rFonts w:hint="eastAsia" w:ascii="仿宋" w:hAnsi="仿宋" w:eastAsia="仿宋"/>
          <w:sz w:val="32"/>
          <w:szCs w:val="32"/>
          <w:highlight w:val="none"/>
        </w:rPr>
        <w:t>（</w:t>
      </w:r>
      <w:r>
        <w:rPr>
          <w:rFonts w:ascii="仿宋" w:hAnsi="仿宋" w:eastAsia="仿宋"/>
          <w:sz w:val="32"/>
          <w:szCs w:val="32"/>
          <w:highlight w:val="none"/>
        </w:rPr>
        <w:t>办公费</w:t>
      </w:r>
      <w:r>
        <w:rPr>
          <w:rFonts w:hint="eastAsia" w:ascii="仿宋" w:hAnsi="仿宋" w:eastAsia="仿宋"/>
          <w:sz w:val="32"/>
          <w:szCs w:val="32"/>
          <w:highlight w:val="none"/>
          <w:lang w:val="en-US" w:eastAsia="zh-CN"/>
        </w:rPr>
        <w:t>:2.08</w:t>
      </w:r>
      <w:r>
        <w:rPr>
          <w:rFonts w:hint="eastAsia" w:ascii="仿宋" w:hAnsi="仿宋" w:eastAsia="仿宋"/>
          <w:sz w:val="32"/>
          <w:szCs w:val="32"/>
          <w:highlight w:val="none"/>
          <w:lang w:eastAsia="zh-CN"/>
        </w:rPr>
        <w:t>万元</w:t>
      </w:r>
      <w:r>
        <w:rPr>
          <w:rFonts w:hint="eastAsia" w:ascii="仿宋" w:hAnsi="仿宋" w:eastAsia="仿宋"/>
          <w:sz w:val="32"/>
          <w:szCs w:val="32"/>
          <w:highlight w:val="none"/>
        </w:rPr>
        <w:t>、</w:t>
      </w:r>
      <w:r>
        <w:rPr>
          <w:rFonts w:ascii="仿宋" w:hAnsi="仿宋" w:eastAsia="仿宋"/>
          <w:sz w:val="32"/>
          <w:szCs w:val="32"/>
          <w:highlight w:val="none"/>
        </w:rPr>
        <w:t>邮电费</w:t>
      </w:r>
      <w:r>
        <w:rPr>
          <w:rFonts w:hint="eastAsia" w:ascii="仿宋" w:hAnsi="仿宋" w:eastAsia="仿宋"/>
          <w:sz w:val="32"/>
          <w:szCs w:val="32"/>
          <w:highlight w:val="none"/>
          <w:lang w:val="en-US" w:eastAsia="zh-CN"/>
        </w:rPr>
        <w:t>:0.42</w:t>
      </w:r>
      <w:r>
        <w:rPr>
          <w:rFonts w:hint="eastAsia" w:ascii="仿宋" w:hAnsi="仿宋" w:eastAsia="仿宋"/>
          <w:sz w:val="32"/>
          <w:szCs w:val="32"/>
          <w:highlight w:val="none"/>
          <w:lang w:eastAsia="zh-CN"/>
        </w:rPr>
        <w:t>万元</w:t>
      </w:r>
      <w:r>
        <w:rPr>
          <w:rFonts w:hint="eastAsia" w:ascii="仿宋" w:hAnsi="仿宋" w:eastAsia="仿宋"/>
          <w:sz w:val="32"/>
          <w:szCs w:val="32"/>
          <w:highlight w:val="none"/>
        </w:rPr>
        <w:t>、</w:t>
      </w:r>
      <w:r>
        <w:rPr>
          <w:rFonts w:ascii="仿宋" w:hAnsi="仿宋" w:eastAsia="仿宋"/>
          <w:sz w:val="32"/>
          <w:szCs w:val="32"/>
          <w:highlight w:val="none"/>
        </w:rPr>
        <w:t>差旅费</w:t>
      </w:r>
      <w:r>
        <w:rPr>
          <w:rFonts w:hint="eastAsia" w:ascii="仿宋" w:hAnsi="仿宋" w:eastAsia="仿宋"/>
          <w:sz w:val="32"/>
          <w:szCs w:val="32"/>
          <w:highlight w:val="none"/>
          <w:lang w:val="en-US" w:eastAsia="zh-CN"/>
        </w:rPr>
        <w:t>:1.5</w:t>
      </w:r>
      <w:r>
        <w:rPr>
          <w:rFonts w:hint="eastAsia" w:ascii="仿宋" w:hAnsi="仿宋" w:eastAsia="仿宋"/>
          <w:sz w:val="32"/>
          <w:szCs w:val="32"/>
          <w:highlight w:val="none"/>
          <w:lang w:eastAsia="zh-CN"/>
        </w:rPr>
        <w:t>万元）</w:t>
      </w:r>
      <w:r>
        <w:rPr>
          <w:rFonts w:hint="eastAsia" w:ascii="仿宋" w:hAnsi="仿宋" w:eastAsia="仿宋"/>
          <w:sz w:val="32"/>
          <w:szCs w:val="32"/>
          <w:highlight w:val="none"/>
        </w:rPr>
        <w:t>、</w:t>
      </w:r>
      <w:r>
        <w:rPr>
          <w:rFonts w:ascii="仿宋" w:hAnsi="仿宋" w:eastAsia="仿宋"/>
          <w:sz w:val="32"/>
          <w:szCs w:val="32"/>
          <w:highlight w:val="none"/>
        </w:rPr>
        <w:t>工会经费</w:t>
      </w:r>
      <w:r>
        <w:rPr>
          <w:rFonts w:hint="eastAsia" w:ascii="仿宋" w:hAnsi="仿宋" w:eastAsia="仿宋"/>
          <w:sz w:val="32"/>
          <w:szCs w:val="32"/>
          <w:highlight w:val="none"/>
          <w:lang w:val="en-US" w:eastAsia="zh-CN"/>
        </w:rPr>
        <w:t>1.54</w:t>
      </w:r>
      <w:r>
        <w:rPr>
          <w:rFonts w:hint="eastAsia" w:ascii="仿宋" w:hAnsi="仿宋" w:eastAsia="仿宋"/>
          <w:sz w:val="32"/>
          <w:szCs w:val="32"/>
          <w:highlight w:val="none"/>
          <w:lang w:eastAsia="zh-CN"/>
        </w:rPr>
        <w:t>万元</w:t>
      </w:r>
      <w:r>
        <w:rPr>
          <w:rFonts w:hint="eastAsia" w:ascii="仿宋" w:hAnsi="仿宋" w:eastAsia="仿宋"/>
          <w:sz w:val="32"/>
          <w:szCs w:val="32"/>
          <w:highlight w:val="none"/>
          <w:lang w:val="en-US" w:eastAsia="zh-CN"/>
        </w:rPr>
        <w:t>)</w:t>
      </w:r>
      <w:r>
        <w:rPr>
          <w:rFonts w:hint="eastAsia" w:ascii="仿宋" w:hAnsi="仿宋" w:eastAsia="仿宋"/>
          <w:sz w:val="32"/>
          <w:szCs w:val="32"/>
          <w:highlight w:val="none"/>
        </w:rPr>
        <w:t>。</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七、一般公共预算“三公”经费预算总体情况</w:t>
      </w:r>
    </w:p>
    <w:p>
      <w:p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eastAsia="zh-CN"/>
        </w:rPr>
        <w:t>行政审批和便民服务局</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年度没有</w:t>
      </w:r>
      <w:r>
        <w:rPr>
          <w:rFonts w:hint="eastAsia" w:ascii="仿宋" w:hAnsi="仿宋" w:eastAsia="仿宋"/>
          <w:sz w:val="32"/>
          <w:szCs w:val="32"/>
          <w:highlight w:val="none"/>
          <w:lang w:eastAsia="zh-CN"/>
        </w:rPr>
        <w:t>“三公”经费</w:t>
      </w:r>
      <w:r>
        <w:rPr>
          <w:rFonts w:hint="eastAsia" w:ascii="仿宋" w:hAnsi="仿宋" w:eastAsia="仿宋"/>
          <w:sz w:val="32"/>
          <w:szCs w:val="32"/>
          <w:highlight w:val="none"/>
        </w:rPr>
        <w:t>安排</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八、政府性基金预算支出总体情况</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lang w:eastAsia="zh-CN"/>
        </w:rPr>
        <w:t>行政审批和便民服务局</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年度没有政府性基金安排的支出</w:t>
      </w:r>
      <w:r>
        <w:rPr>
          <w:rFonts w:hint="eastAsia" w:ascii="仿宋" w:hAnsi="仿宋" w:eastAsia="仿宋"/>
          <w:sz w:val="32"/>
          <w:szCs w:val="32"/>
          <w:highlight w:val="none"/>
          <w:lang w:eastAsia="zh-CN"/>
        </w:rPr>
        <w:t>。</w:t>
      </w:r>
    </w:p>
    <w:p>
      <w:pPr>
        <w:numPr>
          <w:ilvl w:val="0"/>
          <w:numId w:val="1"/>
        </w:numPr>
        <w:ind w:firstLine="640" w:firstLineChars="200"/>
        <w:rPr>
          <w:rFonts w:ascii="黑体" w:hAnsi="黑体" w:eastAsia="黑体"/>
          <w:sz w:val="32"/>
          <w:szCs w:val="32"/>
          <w:highlight w:val="none"/>
        </w:rPr>
      </w:pPr>
      <w:r>
        <w:rPr>
          <w:rFonts w:hint="eastAsia" w:ascii="黑体" w:hAnsi="黑体" w:eastAsia="黑体"/>
          <w:sz w:val="32"/>
          <w:szCs w:val="32"/>
          <w:highlight w:val="none"/>
        </w:rPr>
        <w:t>政府性</w:t>
      </w:r>
      <w:r>
        <w:rPr>
          <w:rFonts w:ascii="黑体" w:hAnsi="黑体" w:eastAsia="黑体"/>
          <w:sz w:val="32"/>
          <w:szCs w:val="32"/>
          <w:highlight w:val="none"/>
        </w:rPr>
        <w:t>基金“</w:t>
      </w:r>
      <w:r>
        <w:rPr>
          <w:rFonts w:hint="eastAsia" w:ascii="黑体" w:hAnsi="黑体" w:eastAsia="黑体"/>
          <w:sz w:val="32"/>
          <w:szCs w:val="32"/>
          <w:highlight w:val="none"/>
        </w:rPr>
        <w:t>三公</w:t>
      </w:r>
      <w:r>
        <w:rPr>
          <w:rFonts w:ascii="黑体" w:hAnsi="黑体" w:eastAsia="黑体"/>
          <w:sz w:val="32"/>
          <w:szCs w:val="32"/>
          <w:highlight w:val="none"/>
        </w:rPr>
        <w:t>”</w:t>
      </w:r>
      <w:r>
        <w:rPr>
          <w:rFonts w:hint="eastAsia" w:ascii="黑体" w:hAnsi="黑体" w:eastAsia="黑体"/>
          <w:sz w:val="32"/>
          <w:szCs w:val="32"/>
          <w:highlight w:val="none"/>
        </w:rPr>
        <w:t>经费总体</w:t>
      </w:r>
      <w:r>
        <w:rPr>
          <w:rFonts w:ascii="黑体" w:hAnsi="黑体" w:eastAsia="黑体"/>
          <w:sz w:val="32"/>
          <w:szCs w:val="32"/>
          <w:highlight w:val="none"/>
        </w:rPr>
        <w:t>情况</w:t>
      </w:r>
    </w:p>
    <w:p>
      <w:pPr>
        <w:numPr>
          <w:ilvl w:val="0"/>
          <w:numId w:val="0"/>
        </w:numPr>
        <w:ind w:firstLine="640" w:firstLineChars="200"/>
        <w:rPr>
          <w:rFonts w:ascii="黑体" w:hAnsi="黑体" w:eastAsia="黑体"/>
          <w:sz w:val="32"/>
          <w:szCs w:val="32"/>
          <w:highlight w:val="none"/>
        </w:rPr>
      </w:pPr>
      <w:r>
        <w:rPr>
          <w:rFonts w:hint="eastAsia" w:ascii="仿宋" w:hAnsi="仿宋" w:eastAsia="仿宋"/>
          <w:sz w:val="32"/>
          <w:szCs w:val="32"/>
          <w:highlight w:val="none"/>
          <w:lang w:eastAsia="zh-CN"/>
        </w:rPr>
        <w:t>行政审批和便民服务局</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年度没有</w:t>
      </w:r>
      <w:r>
        <w:rPr>
          <w:rFonts w:hint="eastAsia" w:ascii="仿宋" w:hAnsi="仿宋" w:eastAsia="仿宋"/>
          <w:sz w:val="32"/>
          <w:szCs w:val="32"/>
          <w:highlight w:val="none"/>
          <w:lang w:eastAsia="zh-CN"/>
        </w:rPr>
        <w:t>政府性基金“三公”经费</w:t>
      </w:r>
      <w:r>
        <w:rPr>
          <w:rFonts w:hint="eastAsia" w:ascii="仿宋" w:hAnsi="仿宋" w:eastAsia="仿宋"/>
          <w:sz w:val="32"/>
          <w:szCs w:val="32"/>
          <w:highlight w:val="none"/>
        </w:rPr>
        <w:t>安排</w:t>
      </w:r>
    </w:p>
    <w:p>
      <w:pPr>
        <w:ind w:firstLine="640" w:firstLineChars="200"/>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w:t>
      </w:r>
      <w:r>
        <w:rPr>
          <w:rFonts w:hint="eastAsia" w:ascii="黑体" w:hAnsi="黑体" w:eastAsia="黑体"/>
          <w:sz w:val="32"/>
          <w:szCs w:val="32"/>
          <w:highlight w:val="none"/>
        </w:rPr>
        <w:t>其他重要事项的情况说明</w:t>
      </w:r>
    </w:p>
    <w:p>
      <w:pPr>
        <w:ind w:firstLine="640" w:firstLineChars="200"/>
        <w:rPr>
          <w:rFonts w:hint="eastAsia" w:ascii="楷体" w:hAnsi="楷体" w:eastAsia="楷体"/>
          <w:sz w:val="32"/>
          <w:szCs w:val="32"/>
          <w:highlight w:val="none"/>
        </w:rPr>
      </w:pPr>
      <w:r>
        <w:rPr>
          <w:rFonts w:hint="eastAsia" w:ascii="楷体" w:hAnsi="楷体" w:eastAsia="楷体"/>
          <w:sz w:val="32"/>
          <w:szCs w:val="32"/>
          <w:highlight w:val="none"/>
        </w:rPr>
        <w:t>（一）机关运行经费安排使用情况说明。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公用经费</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5.54</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万元，主要包括：</w:t>
      </w:r>
      <w:r>
        <w:rPr>
          <w:rFonts w:ascii="仿宋" w:hAnsi="仿宋" w:eastAsia="仿宋"/>
          <w:sz w:val="32"/>
          <w:szCs w:val="32"/>
          <w:highlight w:val="none"/>
        </w:rPr>
        <w:t>商品和服务支出</w:t>
      </w:r>
      <w:r>
        <w:rPr>
          <w:rFonts w:hint="eastAsia" w:ascii="仿宋" w:hAnsi="仿宋" w:eastAsia="仿宋"/>
          <w:sz w:val="32"/>
          <w:szCs w:val="32"/>
          <w:highlight w:val="none"/>
          <w:lang w:val="en-US" w:eastAsia="zh-CN"/>
        </w:rPr>
        <w:t>5.54万元</w:t>
      </w:r>
      <w:r>
        <w:rPr>
          <w:rFonts w:hint="eastAsia" w:ascii="仿宋" w:hAnsi="仿宋" w:eastAsia="仿宋"/>
          <w:sz w:val="32"/>
          <w:szCs w:val="32"/>
          <w:highlight w:val="none"/>
        </w:rPr>
        <w:t>（</w:t>
      </w:r>
      <w:r>
        <w:rPr>
          <w:rFonts w:ascii="仿宋" w:hAnsi="仿宋" w:eastAsia="仿宋"/>
          <w:sz w:val="32"/>
          <w:szCs w:val="32"/>
          <w:highlight w:val="none"/>
        </w:rPr>
        <w:t>办公费</w:t>
      </w:r>
      <w:r>
        <w:rPr>
          <w:rFonts w:hint="eastAsia" w:ascii="仿宋" w:hAnsi="仿宋" w:eastAsia="仿宋"/>
          <w:sz w:val="32"/>
          <w:szCs w:val="32"/>
          <w:highlight w:val="none"/>
          <w:lang w:val="en-US" w:eastAsia="zh-CN"/>
        </w:rPr>
        <w:t>:2.08</w:t>
      </w:r>
      <w:r>
        <w:rPr>
          <w:rFonts w:hint="eastAsia" w:ascii="仿宋" w:hAnsi="仿宋" w:eastAsia="仿宋"/>
          <w:sz w:val="32"/>
          <w:szCs w:val="32"/>
          <w:highlight w:val="none"/>
          <w:lang w:eastAsia="zh-CN"/>
        </w:rPr>
        <w:t>万元</w:t>
      </w:r>
      <w:r>
        <w:rPr>
          <w:rFonts w:hint="eastAsia" w:ascii="仿宋" w:hAnsi="仿宋" w:eastAsia="仿宋"/>
          <w:sz w:val="32"/>
          <w:szCs w:val="32"/>
          <w:highlight w:val="none"/>
        </w:rPr>
        <w:t>、</w:t>
      </w:r>
      <w:r>
        <w:rPr>
          <w:rFonts w:ascii="仿宋" w:hAnsi="仿宋" w:eastAsia="仿宋"/>
          <w:sz w:val="32"/>
          <w:szCs w:val="32"/>
          <w:highlight w:val="none"/>
        </w:rPr>
        <w:t>邮电费</w:t>
      </w:r>
      <w:r>
        <w:rPr>
          <w:rFonts w:hint="eastAsia" w:ascii="仿宋" w:hAnsi="仿宋" w:eastAsia="仿宋"/>
          <w:sz w:val="32"/>
          <w:szCs w:val="32"/>
          <w:highlight w:val="none"/>
          <w:lang w:val="en-US" w:eastAsia="zh-CN"/>
        </w:rPr>
        <w:t>:0.42</w:t>
      </w:r>
      <w:r>
        <w:rPr>
          <w:rFonts w:hint="eastAsia" w:ascii="仿宋" w:hAnsi="仿宋" w:eastAsia="仿宋"/>
          <w:sz w:val="32"/>
          <w:szCs w:val="32"/>
          <w:highlight w:val="none"/>
          <w:lang w:eastAsia="zh-CN"/>
        </w:rPr>
        <w:t>万元</w:t>
      </w:r>
      <w:r>
        <w:rPr>
          <w:rFonts w:hint="eastAsia" w:ascii="仿宋" w:hAnsi="仿宋" w:eastAsia="仿宋"/>
          <w:sz w:val="32"/>
          <w:szCs w:val="32"/>
          <w:highlight w:val="none"/>
        </w:rPr>
        <w:t>、</w:t>
      </w:r>
      <w:r>
        <w:rPr>
          <w:rFonts w:ascii="仿宋" w:hAnsi="仿宋" w:eastAsia="仿宋"/>
          <w:sz w:val="32"/>
          <w:szCs w:val="32"/>
          <w:highlight w:val="none"/>
        </w:rPr>
        <w:t>差旅费</w:t>
      </w:r>
      <w:r>
        <w:rPr>
          <w:rFonts w:hint="eastAsia" w:ascii="仿宋" w:hAnsi="仿宋" w:eastAsia="仿宋"/>
          <w:sz w:val="32"/>
          <w:szCs w:val="32"/>
          <w:highlight w:val="none"/>
          <w:lang w:val="en-US" w:eastAsia="zh-CN"/>
        </w:rPr>
        <w:t>:1.5</w:t>
      </w:r>
      <w:r>
        <w:rPr>
          <w:rFonts w:hint="eastAsia" w:ascii="仿宋" w:hAnsi="仿宋" w:eastAsia="仿宋"/>
          <w:sz w:val="32"/>
          <w:szCs w:val="32"/>
          <w:highlight w:val="none"/>
          <w:lang w:eastAsia="zh-CN"/>
        </w:rPr>
        <w:t>万元）</w:t>
      </w:r>
      <w:r>
        <w:rPr>
          <w:rFonts w:hint="eastAsia" w:ascii="仿宋" w:hAnsi="仿宋" w:eastAsia="仿宋"/>
          <w:sz w:val="32"/>
          <w:szCs w:val="32"/>
          <w:highlight w:val="none"/>
        </w:rPr>
        <w:t>、</w:t>
      </w:r>
      <w:r>
        <w:rPr>
          <w:rFonts w:ascii="仿宋" w:hAnsi="仿宋" w:eastAsia="仿宋"/>
          <w:sz w:val="32"/>
          <w:szCs w:val="32"/>
          <w:highlight w:val="none"/>
        </w:rPr>
        <w:t>工会经费</w:t>
      </w:r>
      <w:r>
        <w:rPr>
          <w:rFonts w:hint="eastAsia" w:ascii="仿宋" w:hAnsi="仿宋" w:eastAsia="仿宋"/>
          <w:sz w:val="32"/>
          <w:szCs w:val="32"/>
          <w:highlight w:val="none"/>
          <w:lang w:val="en-US" w:eastAsia="zh-CN"/>
        </w:rPr>
        <w:t>1.54</w:t>
      </w:r>
      <w:r>
        <w:rPr>
          <w:rFonts w:hint="eastAsia" w:ascii="仿宋" w:hAnsi="仿宋" w:eastAsia="仿宋"/>
          <w:sz w:val="32"/>
          <w:szCs w:val="32"/>
          <w:highlight w:val="none"/>
          <w:lang w:eastAsia="zh-CN"/>
        </w:rPr>
        <w:t>万元</w:t>
      </w:r>
      <w:r>
        <w:rPr>
          <w:rFonts w:hint="eastAsia" w:ascii="仿宋" w:hAnsi="仿宋" w:eastAsia="仿宋"/>
          <w:sz w:val="32"/>
          <w:szCs w:val="32"/>
          <w:highlight w:val="none"/>
          <w:lang w:val="en-US" w:eastAsia="zh-CN"/>
        </w:rPr>
        <w:t>)</w:t>
      </w:r>
      <w:r>
        <w:rPr>
          <w:rFonts w:hint="eastAsia" w:ascii="仿宋" w:hAnsi="仿宋" w:eastAsia="仿宋"/>
          <w:sz w:val="32"/>
          <w:szCs w:val="32"/>
          <w:highlight w:val="none"/>
        </w:rPr>
        <w:t>。</w:t>
      </w:r>
    </w:p>
    <w:p>
      <w:pPr>
        <w:autoSpaceDE w:val="0"/>
        <w:autoSpaceDN w:val="0"/>
        <w:adjustRightInd w:val="0"/>
        <w:ind w:firstLine="640" w:firstLineChars="200"/>
        <w:rPr>
          <w:rFonts w:ascii="楷体" w:hAnsi="楷体" w:eastAsia="楷体"/>
          <w:sz w:val="32"/>
          <w:szCs w:val="32"/>
          <w:highlight w:val="none"/>
        </w:rPr>
      </w:pPr>
      <w:r>
        <w:rPr>
          <w:rFonts w:hint="eastAsia" w:ascii="楷体" w:hAnsi="楷体" w:eastAsia="楷体"/>
          <w:sz w:val="32"/>
          <w:szCs w:val="32"/>
          <w:highlight w:val="none"/>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highlight w:val="none"/>
        </w:rPr>
      </w:pPr>
      <w:r>
        <w:rPr>
          <w:rFonts w:hint="eastAsia" w:ascii="楷体" w:hAnsi="楷体" w:eastAsia="楷体"/>
          <w:sz w:val="32"/>
          <w:szCs w:val="32"/>
          <w:highlight w:val="none"/>
        </w:rPr>
        <w:t>202</w:t>
      </w:r>
      <w:r>
        <w:rPr>
          <w:rFonts w:hint="eastAsia" w:ascii="楷体" w:hAnsi="楷体" w:eastAsia="楷体"/>
          <w:sz w:val="32"/>
          <w:szCs w:val="32"/>
          <w:highlight w:val="none"/>
          <w:lang w:val="en-US" w:eastAsia="zh-CN"/>
        </w:rPr>
        <w:t>3</w:t>
      </w:r>
      <w:r>
        <w:rPr>
          <w:rFonts w:hint="eastAsia" w:ascii="楷体" w:hAnsi="楷体" w:eastAsia="楷体"/>
          <w:sz w:val="32"/>
          <w:szCs w:val="32"/>
          <w:highlight w:val="none"/>
        </w:rPr>
        <w:t>年我单位无政府采购情况说明。</w:t>
      </w:r>
    </w:p>
    <w:p>
      <w:pPr>
        <w:numPr>
          <w:ilvl w:val="0"/>
          <w:numId w:val="2"/>
        </w:numPr>
        <w:ind w:firstLine="640" w:firstLineChars="200"/>
        <w:rPr>
          <w:rFonts w:hint="eastAsia" w:ascii="楷体" w:hAnsi="楷体" w:eastAsia="楷体"/>
          <w:sz w:val="32"/>
          <w:szCs w:val="32"/>
          <w:highlight w:val="none"/>
        </w:rPr>
      </w:pPr>
      <w:r>
        <w:rPr>
          <w:rFonts w:hint="eastAsia" w:ascii="楷体" w:hAnsi="楷体" w:eastAsia="楷体"/>
          <w:sz w:val="32"/>
          <w:szCs w:val="32"/>
          <w:highlight w:val="none"/>
        </w:rPr>
        <w:t>国有资产占有使用情况说明。</w:t>
      </w:r>
    </w:p>
    <w:p>
      <w:pPr>
        <w:numPr>
          <w:ilvl w:val="0"/>
          <w:numId w:val="0"/>
        </w:numPr>
        <w:ind w:firstLine="960" w:firstLineChars="300"/>
        <w:rPr>
          <w:rFonts w:ascii="楷体" w:hAnsi="楷体" w:eastAsia="楷体"/>
          <w:sz w:val="32"/>
          <w:szCs w:val="32"/>
          <w:highlight w:val="none"/>
        </w:rPr>
      </w:pPr>
      <w:r>
        <w:rPr>
          <w:rFonts w:hint="eastAsia" w:ascii="楷体" w:hAnsi="楷体" w:eastAsia="楷体"/>
          <w:sz w:val="32"/>
          <w:szCs w:val="32"/>
          <w:highlight w:val="none"/>
        </w:rPr>
        <w:t>202</w:t>
      </w:r>
      <w:r>
        <w:rPr>
          <w:rFonts w:hint="eastAsia" w:ascii="楷体" w:hAnsi="楷体" w:eastAsia="楷体"/>
          <w:sz w:val="32"/>
          <w:szCs w:val="32"/>
          <w:highlight w:val="none"/>
          <w:lang w:val="en-US" w:eastAsia="zh-CN"/>
        </w:rPr>
        <w:t>3</w:t>
      </w:r>
      <w:r>
        <w:rPr>
          <w:rFonts w:hint="eastAsia" w:ascii="楷体" w:hAnsi="楷体" w:eastAsia="楷体"/>
          <w:sz w:val="32"/>
          <w:szCs w:val="32"/>
          <w:highlight w:val="none"/>
        </w:rPr>
        <w:t>年我单位无国有资产占有使用情况说明</w:t>
      </w:r>
    </w:p>
    <w:p>
      <w:pPr>
        <w:spacing w:line="588" w:lineRule="exact"/>
        <w:ind w:firstLine="640" w:firstLineChars="200"/>
        <w:rPr>
          <w:rFonts w:hint="eastAsia" w:ascii="楷体" w:hAnsi="楷体" w:eastAsia="楷体"/>
          <w:sz w:val="32"/>
          <w:szCs w:val="32"/>
          <w:highlight w:val="none"/>
        </w:rPr>
      </w:pPr>
      <w:r>
        <w:rPr>
          <w:rFonts w:hint="eastAsia" w:ascii="楷体" w:hAnsi="楷体" w:eastAsia="楷体"/>
          <w:sz w:val="32"/>
          <w:szCs w:val="32"/>
          <w:highlight w:val="none"/>
        </w:rPr>
        <w:t>（四）202</w:t>
      </w:r>
      <w:r>
        <w:rPr>
          <w:rFonts w:hint="eastAsia" w:ascii="楷体" w:hAnsi="楷体" w:eastAsia="楷体"/>
          <w:sz w:val="32"/>
          <w:szCs w:val="32"/>
          <w:highlight w:val="none"/>
          <w:lang w:val="en-US" w:eastAsia="zh-CN"/>
        </w:rPr>
        <w:t>3</w:t>
      </w:r>
      <w:r>
        <w:rPr>
          <w:rFonts w:hint="eastAsia" w:ascii="楷体" w:hAnsi="楷体" w:eastAsia="楷体"/>
          <w:sz w:val="32"/>
          <w:szCs w:val="32"/>
          <w:highlight w:val="none"/>
        </w:rPr>
        <w:t>年预算绩效情况说明。</w:t>
      </w:r>
    </w:p>
    <w:p>
      <w:pPr>
        <w:spacing w:line="588" w:lineRule="exact"/>
        <w:ind w:firstLine="960" w:firstLineChars="300"/>
        <w:rPr>
          <w:rFonts w:ascii="仿宋" w:hAnsi="仿宋" w:eastAsia="仿宋"/>
          <w:b/>
          <w:sz w:val="32"/>
          <w:szCs w:val="32"/>
          <w:highlight w:val="none"/>
        </w:rPr>
      </w:pPr>
      <w:r>
        <w:rPr>
          <w:rFonts w:hint="eastAsia" w:ascii="楷体" w:hAnsi="楷体" w:eastAsia="楷体"/>
          <w:sz w:val="32"/>
          <w:szCs w:val="32"/>
          <w:highlight w:val="none"/>
        </w:rPr>
        <w:t>202</w:t>
      </w:r>
      <w:r>
        <w:rPr>
          <w:rFonts w:hint="eastAsia" w:ascii="楷体" w:hAnsi="楷体" w:eastAsia="楷体"/>
          <w:sz w:val="32"/>
          <w:szCs w:val="32"/>
          <w:highlight w:val="none"/>
          <w:lang w:val="en-US" w:eastAsia="zh-CN"/>
        </w:rPr>
        <w:t>3</w:t>
      </w:r>
      <w:r>
        <w:rPr>
          <w:rFonts w:hint="eastAsia" w:ascii="楷体" w:hAnsi="楷体" w:eastAsia="楷体"/>
          <w:sz w:val="32"/>
          <w:szCs w:val="32"/>
          <w:highlight w:val="none"/>
        </w:rPr>
        <w:t>年我单位无预算绩效目标管理情况</w:t>
      </w:r>
    </w:p>
    <w:p>
      <w:pPr>
        <w:ind w:firstLine="640" w:firstLineChars="200"/>
        <w:rPr>
          <w:rFonts w:hint="eastAsia" w:ascii="楷体" w:hAnsi="楷体" w:eastAsia="楷体"/>
          <w:sz w:val="32"/>
          <w:szCs w:val="32"/>
          <w:highlight w:val="none"/>
        </w:rPr>
      </w:pPr>
      <w:r>
        <w:rPr>
          <w:rFonts w:hint="eastAsia" w:ascii="楷体" w:hAnsi="楷体" w:eastAsia="楷体"/>
          <w:sz w:val="32"/>
          <w:szCs w:val="32"/>
          <w:highlight w:val="none"/>
        </w:rPr>
        <w:t>（五）扶贫资金管理使用情况及绩效目标情况说明。</w:t>
      </w:r>
    </w:p>
    <w:p>
      <w:pPr>
        <w:ind w:firstLine="960" w:firstLineChars="300"/>
        <w:rPr>
          <w:rFonts w:ascii="楷体" w:hAnsi="楷体" w:eastAsia="楷体"/>
          <w:sz w:val="32"/>
          <w:szCs w:val="32"/>
          <w:highlight w:val="none"/>
        </w:rPr>
      </w:pPr>
      <w:r>
        <w:rPr>
          <w:rFonts w:hint="eastAsia" w:ascii="楷体" w:hAnsi="楷体" w:eastAsia="楷体"/>
          <w:sz w:val="32"/>
          <w:szCs w:val="32"/>
          <w:highlight w:val="none"/>
        </w:rPr>
        <w:t>202</w:t>
      </w:r>
      <w:r>
        <w:rPr>
          <w:rFonts w:hint="eastAsia" w:ascii="楷体" w:hAnsi="楷体" w:eastAsia="楷体"/>
          <w:sz w:val="32"/>
          <w:szCs w:val="32"/>
          <w:highlight w:val="none"/>
          <w:lang w:val="en-US" w:eastAsia="zh-CN"/>
        </w:rPr>
        <w:t>3</w:t>
      </w:r>
      <w:r>
        <w:rPr>
          <w:rFonts w:hint="eastAsia" w:ascii="楷体" w:hAnsi="楷体" w:eastAsia="楷体"/>
          <w:sz w:val="32"/>
          <w:szCs w:val="32"/>
          <w:highlight w:val="none"/>
        </w:rPr>
        <w:t>年我单位无扶贫资金管理使用情况及绩效目标情况说明。</w:t>
      </w:r>
    </w:p>
    <w:p>
      <w:pPr>
        <w:numPr>
          <w:ilvl w:val="0"/>
          <w:numId w:val="3"/>
        </w:numPr>
        <w:ind w:firstLine="640" w:firstLineChars="200"/>
        <w:rPr>
          <w:rFonts w:hint="eastAsia" w:ascii="楷体" w:hAnsi="楷体" w:eastAsia="楷体"/>
          <w:sz w:val="32"/>
          <w:szCs w:val="32"/>
          <w:highlight w:val="none"/>
        </w:rPr>
      </w:pPr>
      <w:r>
        <w:rPr>
          <w:rFonts w:hint="eastAsia" w:ascii="楷体" w:hAnsi="楷体" w:eastAsia="楷体"/>
          <w:sz w:val="32"/>
          <w:szCs w:val="32"/>
          <w:highlight w:val="none"/>
        </w:rPr>
        <w:t>政府债务情况。</w:t>
      </w:r>
    </w:p>
    <w:p>
      <w:pPr>
        <w:ind w:firstLine="960" w:firstLineChars="300"/>
        <w:rPr>
          <w:rFonts w:hint="eastAsia" w:ascii="仿宋" w:hAnsi="仿宋" w:eastAsia="仿宋"/>
          <w:sz w:val="32"/>
          <w:szCs w:val="32"/>
          <w:highlight w:val="none"/>
          <w:lang w:eastAsia="zh-CN"/>
        </w:rPr>
      </w:pPr>
      <w:r>
        <w:rPr>
          <w:rFonts w:hint="eastAsia" w:ascii="楷体" w:hAnsi="楷体" w:eastAsia="楷体"/>
          <w:sz w:val="32"/>
          <w:szCs w:val="32"/>
          <w:highlight w:val="none"/>
        </w:rPr>
        <w:t>202</w:t>
      </w:r>
      <w:r>
        <w:rPr>
          <w:rFonts w:hint="eastAsia" w:ascii="楷体" w:hAnsi="楷体" w:eastAsia="楷体"/>
          <w:sz w:val="32"/>
          <w:szCs w:val="32"/>
          <w:highlight w:val="none"/>
          <w:lang w:val="en-US" w:eastAsia="zh-CN"/>
        </w:rPr>
        <w:t>3</w:t>
      </w:r>
      <w:r>
        <w:rPr>
          <w:rFonts w:hint="eastAsia" w:ascii="楷体" w:hAnsi="楷体" w:eastAsia="楷体"/>
          <w:sz w:val="32"/>
          <w:szCs w:val="32"/>
          <w:highlight w:val="none"/>
        </w:rPr>
        <w:t>年我单位无政府债务情况。</w:t>
      </w:r>
    </w:p>
    <w:p>
      <w:pPr>
        <w:rPr>
          <w:rFonts w:ascii="仿宋" w:hAnsi="仿宋" w:eastAsia="仿宋"/>
          <w:sz w:val="32"/>
          <w:szCs w:val="32"/>
          <w:highlight w:val="none"/>
        </w:rPr>
      </w:pPr>
    </w:p>
    <w:p>
      <w:pPr>
        <w:ind w:firstLine="960" w:firstLineChars="300"/>
        <w:rPr>
          <w:rFonts w:hint="eastAsia" w:ascii="仿宋" w:hAnsi="仿宋" w:eastAsia="仿宋"/>
          <w:sz w:val="32"/>
          <w:szCs w:val="32"/>
          <w:highlight w:val="none"/>
          <w:lang w:eastAsia="zh-CN"/>
        </w:rPr>
      </w:pPr>
    </w:p>
    <w:p>
      <w:pPr>
        <w:rPr>
          <w:rFonts w:ascii="仿宋" w:hAnsi="仿宋" w:eastAsia="仿宋"/>
          <w:sz w:val="32"/>
          <w:szCs w:val="32"/>
          <w:highlight w:val="none"/>
        </w:rPr>
      </w:pPr>
    </w:p>
    <w:p>
      <w:pPr>
        <w:jc w:val="center"/>
        <w:rPr>
          <w:rFonts w:hint="eastAsia" w:ascii="方正小标宋简体" w:hAnsi="仿宋" w:eastAsia="方正小标宋简体"/>
          <w:sz w:val="32"/>
          <w:szCs w:val="32"/>
          <w:highlight w:val="none"/>
        </w:rPr>
      </w:pPr>
    </w:p>
    <w:p>
      <w:pPr>
        <w:jc w:val="center"/>
        <w:rPr>
          <w:rFonts w:hint="eastAsia" w:ascii="方正小标宋简体" w:hAnsi="仿宋" w:eastAsia="方正小标宋简体"/>
          <w:sz w:val="32"/>
          <w:szCs w:val="32"/>
          <w:highlight w:val="none"/>
        </w:rPr>
      </w:pPr>
    </w:p>
    <w:p>
      <w:pPr>
        <w:jc w:val="both"/>
        <w:rPr>
          <w:rFonts w:hint="eastAsia" w:ascii="方正小标宋简体" w:hAnsi="仿宋" w:eastAsia="方正小标宋简体"/>
          <w:sz w:val="32"/>
          <w:szCs w:val="32"/>
          <w:highlight w:val="none"/>
        </w:rPr>
      </w:pP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第四部分</w:t>
      </w:r>
    </w:p>
    <w:p>
      <w:pPr>
        <w:jc w:val="center"/>
        <w:rPr>
          <w:rFonts w:ascii="方正小标宋简体" w:hAnsi="仿宋" w:eastAsia="方正小标宋简体"/>
          <w:sz w:val="32"/>
          <w:szCs w:val="32"/>
          <w:highlight w:val="none"/>
        </w:rPr>
      </w:pPr>
      <w:r>
        <w:rPr>
          <w:rFonts w:hint="eastAsia" w:ascii="方正小标宋简体" w:hAnsi="仿宋" w:eastAsia="方正小标宋简体"/>
          <w:sz w:val="32"/>
          <w:szCs w:val="32"/>
          <w:highlight w:val="none"/>
        </w:rPr>
        <w:t>名词解释</w:t>
      </w:r>
    </w:p>
    <w:p>
      <w:pPr>
        <w:jc w:val="center"/>
        <w:rPr>
          <w:rFonts w:ascii="方正小标宋简体" w:hAnsi="仿宋" w:eastAsia="方正小标宋简体"/>
          <w:sz w:val="32"/>
          <w:szCs w:val="32"/>
          <w:highlight w:val="none"/>
        </w:rPr>
      </w:pP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（对部门</w:t>
      </w:r>
      <w:r>
        <w:rPr>
          <w:rFonts w:ascii="仿宋" w:hAnsi="仿宋" w:eastAsia="仿宋"/>
          <w:sz w:val="32"/>
          <w:szCs w:val="32"/>
          <w:highlight w:val="none"/>
        </w:rPr>
        <w:t>和单位</w:t>
      </w:r>
      <w:r>
        <w:rPr>
          <w:rFonts w:hint="eastAsia" w:ascii="仿宋" w:hAnsi="仿宋" w:eastAsia="仿宋"/>
          <w:sz w:val="32"/>
          <w:szCs w:val="32"/>
          <w:highlight w:val="none"/>
        </w:rPr>
        <w:t>专业</w:t>
      </w:r>
      <w:r>
        <w:rPr>
          <w:rFonts w:ascii="仿宋" w:hAnsi="仿宋" w:eastAsia="仿宋"/>
          <w:sz w:val="32"/>
          <w:szCs w:val="32"/>
          <w:highlight w:val="none"/>
        </w:rPr>
        <w:t>性较强的名次进行解释</w:t>
      </w:r>
      <w:r>
        <w:rPr>
          <w:rFonts w:hint="eastAsia" w:ascii="仿宋" w:hAnsi="仿宋" w:eastAsia="仿宋"/>
          <w:sz w:val="32"/>
          <w:szCs w:val="32"/>
          <w:highlight w:val="none"/>
        </w:rPr>
        <w:t>。）</w:t>
      </w:r>
    </w:p>
    <w:p>
      <w:pPr>
        <w:ind w:firstLine="640" w:firstLineChars="200"/>
        <w:rPr>
          <w:rFonts w:ascii="仿宋" w:hAnsi="仿宋" w:eastAsia="仿宋"/>
          <w:sz w:val="32"/>
          <w:szCs w:val="32"/>
          <w:highlight w:val="none"/>
        </w:rPr>
      </w:pPr>
      <w:r>
        <w:rPr>
          <w:rFonts w:hint="eastAsia" w:ascii="黑体" w:hAnsi="黑体" w:eastAsia="黑体"/>
          <w:sz w:val="32"/>
          <w:szCs w:val="32"/>
          <w:highlight w:val="none"/>
        </w:rPr>
        <w:t>一、财政拨款收入：</w:t>
      </w:r>
      <w:r>
        <w:rPr>
          <w:rFonts w:hint="eastAsia" w:ascii="仿宋" w:hAnsi="仿宋" w:eastAsia="仿宋"/>
          <w:sz w:val="32"/>
          <w:szCs w:val="32"/>
          <w:highlight w:val="none"/>
        </w:rPr>
        <w:t>本级财政部门当年拨付的财政预算资金，包括一般公共预算财政拨款、政府性基金预算财政拨款和</w:t>
      </w:r>
      <w:r>
        <w:rPr>
          <w:rFonts w:ascii="仿宋" w:hAnsi="仿宋" w:eastAsia="仿宋"/>
          <w:sz w:val="32"/>
          <w:szCs w:val="32"/>
          <w:highlight w:val="none"/>
        </w:rPr>
        <w:t>国资预算财政拨款</w:t>
      </w:r>
      <w:r>
        <w:rPr>
          <w:rFonts w:hint="eastAsia" w:ascii="仿宋" w:hAnsi="仿宋" w:eastAsia="仿宋"/>
          <w:sz w:val="32"/>
          <w:szCs w:val="32"/>
          <w:highlight w:val="none"/>
        </w:rPr>
        <w:t>。</w:t>
      </w:r>
    </w:p>
    <w:p>
      <w:pPr>
        <w:ind w:firstLine="640" w:firstLineChars="200"/>
        <w:rPr>
          <w:rFonts w:ascii="仿宋" w:hAnsi="仿宋" w:eastAsia="仿宋"/>
          <w:sz w:val="32"/>
          <w:szCs w:val="32"/>
          <w:highlight w:val="none"/>
        </w:rPr>
      </w:pPr>
      <w:r>
        <w:rPr>
          <w:rFonts w:hint="eastAsia" w:ascii="黑体" w:hAnsi="黑体" w:eastAsia="黑体"/>
          <w:sz w:val="32"/>
          <w:szCs w:val="32"/>
          <w:highlight w:val="none"/>
        </w:rPr>
        <w:t>二、事业收入：</w:t>
      </w:r>
      <w:r>
        <w:rPr>
          <w:rFonts w:hint="eastAsia" w:ascii="仿宋" w:hAnsi="仿宋" w:eastAsia="仿宋"/>
          <w:sz w:val="32"/>
          <w:szCs w:val="32"/>
          <w:highlight w:val="none"/>
        </w:rPr>
        <w:t>指事业单位开展专业业务活动及辅助活动所取得的收入。</w:t>
      </w:r>
    </w:p>
    <w:p>
      <w:pPr>
        <w:ind w:firstLine="640" w:firstLineChars="200"/>
        <w:rPr>
          <w:rFonts w:ascii="仿宋" w:hAnsi="仿宋" w:eastAsia="仿宋"/>
          <w:sz w:val="32"/>
          <w:szCs w:val="32"/>
          <w:highlight w:val="none"/>
        </w:rPr>
      </w:pPr>
      <w:r>
        <w:rPr>
          <w:rFonts w:hint="eastAsia" w:ascii="黑体" w:hAnsi="黑体" w:eastAsia="黑体"/>
          <w:sz w:val="32"/>
          <w:szCs w:val="32"/>
          <w:highlight w:val="none"/>
        </w:rPr>
        <w:t>三、事业单位经营收入：</w:t>
      </w:r>
      <w:r>
        <w:rPr>
          <w:rFonts w:hint="eastAsia" w:ascii="仿宋" w:hAnsi="仿宋" w:eastAsia="仿宋"/>
          <w:sz w:val="32"/>
          <w:szCs w:val="32"/>
          <w:highlight w:val="none"/>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highlight w:val="none"/>
        </w:rPr>
      </w:pPr>
      <w:r>
        <w:rPr>
          <w:rFonts w:hint="eastAsia" w:ascii="黑体" w:hAnsi="黑体" w:eastAsia="黑体"/>
          <w:sz w:val="32"/>
          <w:szCs w:val="32"/>
          <w:highlight w:val="none"/>
        </w:rPr>
        <w:t>四</w:t>
      </w:r>
      <w:r>
        <w:rPr>
          <w:rFonts w:ascii="黑体" w:hAnsi="黑体" w:eastAsia="黑体"/>
          <w:sz w:val="32"/>
          <w:szCs w:val="32"/>
          <w:highlight w:val="none"/>
        </w:rPr>
        <w:t>、</w:t>
      </w:r>
      <w:r>
        <w:rPr>
          <w:rFonts w:hint="eastAsia" w:ascii="黑体" w:hAnsi="黑体" w:eastAsia="黑体"/>
          <w:sz w:val="32"/>
          <w:szCs w:val="32"/>
          <w:highlight w:val="none"/>
        </w:rPr>
        <w:t>机关运行经费：</w:t>
      </w:r>
      <w:r>
        <w:rPr>
          <w:rFonts w:hint="eastAsia" w:ascii="仿宋" w:hAnsi="仿宋" w:eastAsia="仿宋"/>
          <w:sz w:val="32"/>
          <w:szCs w:val="32"/>
          <w:highlight w:val="none"/>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highlight w:val="none"/>
        </w:rPr>
      </w:pPr>
      <w:r>
        <w:rPr>
          <w:rFonts w:ascii="黑体" w:hAnsi="黑体" w:eastAsia="黑体"/>
          <w:sz w:val="32"/>
          <w:szCs w:val="32"/>
          <w:highlight w:val="none"/>
        </w:rPr>
        <w:t>五</w:t>
      </w:r>
      <w:r>
        <w:rPr>
          <w:rFonts w:hint="eastAsia" w:ascii="黑体" w:hAnsi="黑体" w:eastAsia="黑体"/>
          <w:sz w:val="32"/>
          <w:szCs w:val="32"/>
          <w:highlight w:val="none"/>
        </w:rPr>
        <w:t>、其他收入：</w:t>
      </w:r>
      <w:r>
        <w:rPr>
          <w:rFonts w:hint="eastAsia" w:ascii="仿宋" w:hAnsi="仿宋" w:eastAsia="仿宋"/>
          <w:sz w:val="32"/>
          <w:szCs w:val="32"/>
          <w:highlight w:val="none"/>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highlight w:val="none"/>
        </w:rPr>
      </w:pPr>
      <w:r>
        <w:rPr>
          <w:rFonts w:hint="eastAsia" w:ascii="黑体" w:hAnsi="黑体" w:eastAsia="黑体"/>
          <w:sz w:val="32"/>
          <w:szCs w:val="32"/>
          <w:highlight w:val="none"/>
        </w:rPr>
        <w:t>六、上年结转：</w:t>
      </w:r>
      <w:r>
        <w:rPr>
          <w:rFonts w:hint="eastAsia" w:ascii="仿宋" w:hAnsi="仿宋" w:eastAsia="仿宋"/>
          <w:sz w:val="32"/>
          <w:szCs w:val="32"/>
          <w:highlight w:val="none"/>
        </w:rPr>
        <w:t>指以前年度安排、结转到本年仍按原规定用途继续使用的资金。</w:t>
      </w:r>
    </w:p>
    <w:p>
      <w:pPr>
        <w:spacing w:line="588" w:lineRule="exact"/>
        <w:ind w:firstLine="640" w:firstLineChars="200"/>
        <w:rPr>
          <w:rFonts w:ascii="仿宋" w:hAnsi="仿宋" w:eastAsia="仿宋"/>
          <w:sz w:val="32"/>
          <w:szCs w:val="32"/>
          <w:highlight w:val="none"/>
        </w:rPr>
      </w:pPr>
      <w:r>
        <w:rPr>
          <w:rFonts w:hint="eastAsia" w:ascii="黑体" w:hAnsi="黑体" w:eastAsia="黑体"/>
          <w:sz w:val="32"/>
          <w:szCs w:val="32"/>
          <w:highlight w:val="none"/>
        </w:rPr>
        <w:t>七</w:t>
      </w:r>
      <w:r>
        <w:rPr>
          <w:rFonts w:ascii="黑体" w:hAnsi="黑体" w:eastAsia="黑体"/>
          <w:sz w:val="32"/>
          <w:szCs w:val="32"/>
          <w:highlight w:val="none"/>
        </w:rPr>
        <w:t>、</w:t>
      </w:r>
      <w:r>
        <w:rPr>
          <w:rFonts w:hint="eastAsia" w:ascii="黑体" w:hAnsi="黑体" w:eastAsia="黑体"/>
          <w:sz w:val="32"/>
          <w:szCs w:val="32"/>
          <w:highlight w:val="none"/>
        </w:rPr>
        <w:t>重点项目：</w:t>
      </w:r>
      <w:r>
        <w:rPr>
          <w:rFonts w:hint="eastAsia" w:ascii="仿宋" w:hAnsi="仿宋" w:eastAsia="仿宋"/>
          <w:sz w:val="32"/>
          <w:szCs w:val="32"/>
          <w:highlight w:val="none"/>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highlight w:val="none"/>
        </w:rPr>
      </w:pPr>
      <w:r>
        <w:rPr>
          <w:rFonts w:ascii="黑体" w:hAnsi="黑体" w:eastAsia="黑体"/>
          <w:sz w:val="32"/>
          <w:szCs w:val="32"/>
          <w:highlight w:val="none"/>
        </w:rPr>
        <w:t>八、基本</w:t>
      </w:r>
      <w:r>
        <w:rPr>
          <w:rFonts w:hint="eastAsia" w:ascii="黑体" w:hAnsi="黑体" w:eastAsia="黑体"/>
          <w:sz w:val="32"/>
          <w:szCs w:val="32"/>
          <w:highlight w:val="none"/>
        </w:rPr>
        <w:t>支出：</w:t>
      </w:r>
      <w:r>
        <w:rPr>
          <w:rFonts w:hint="eastAsia" w:ascii="仿宋" w:hAnsi="仿宋" w:eastAsia="仿宋"/>
          <w:sz w:val="32"/>
          <w:szCs w:val="32"/>
          <w:highlight w:val="none"/>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highlight w:val="none"/>
        </w:rPr>
      </w:pPr>
      <w:r>
        <w:rPr>
          <w:rFonts w:hint="eastAsia" w:ascii="黑体" w:hAnsi="黑体" w:eastAsia="黑体"/>
          <w:sz w:val="32"/>
          <w:szCs w:val="32"/>
          <w:highlight w:val="none"/>
        </w:rPr>
        <w:t>九</w:t>
      </w:r>
      <w:r>
        <w:rPr>
          <w:rFonts w:ascii="黑体" w:hAnsi="黑体" w:eastAsia="黑体"/>
          <w:sz w:val="32"/>
          <w:szCs w:val="32"/>
          <w:highlight w:val="none"/>
        </w:rPr>
        <w:t>、</w:t>
      </w:r>
      <w:r>
        <w:rPr>
          <w:rFonts w:hint="eastAsia" w:ascii="黑体" w:hAnsi="黑体" w:eastAsia="黑体"/>
          <w:sz w:val="32"/>
          <w:szCs w:val="32"/>
          <w:highlight w:val="none"/>
        </w:rPr>
        <w:t>项目支出：</w:t>
      </w:r>
      <w:r>
        <w:rPr>
          <w:rFonts w:hint="eastAsia" w:ascii="仿宋" w:hAnsi="仿宋" w:eastAsia="仿宋"/>
          <w:sz w:val="32"/>
          <w:szCs w:val="32"/>
          <w:highlight w:val="none"/>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w:t>
      </w:r>
      <w:r>
        <w:rPr>
          <w:rFonts w:hint="eastAsia" w:ascii="黑体" w:hAnsi="黑体" w:eastAsia="黑体"/>
          <w:sz w:val="32"/>
          <w:szCs w:val="32"/>
          <w:highlight w:val="none"/>
        </w:rPr>
        <w:t>“三公”经费：</w:t>
      </w:r>
      <w:r>
        <w:rPr>
          <w:rFonts w:hint="eastAsia" w:ascii="仿宋" w:hAnsi="仿宋" w:eastAsia="仿宋"/>
          <w:sz w:val="32"/>
          <w:szCs w:val="32"/>
          <w:highlight w:val="none"/>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w:t>
      </w:r>
      <w:r>
        <w:rPr>
          <w:rFonts w:hint="eastAsia" w:ascii="黑体" w:hAnsi="黑体" w:eastAsia="黑体"/>
          <w:sz w:val="32"/>
          <w:szCs w:val="32"/>
          <w:highlight w:val="none"/>
        </w:rPr>
        <w:t>事业单位经营支出：</w:t>
      </w:r>
      <w:r>
        <w:rPr>
          <w:rFonts w:hint="eastAsia" w:ascii="仿宋" w:hAnsi="仿宋" w:eastAsia="仿宋"/>
          <w:sz w:val="32"/>
          <w:szCs w:val="32"/>
          <w:highlight w:val="none"/>
        </w:rPr>
        <w:t>指事业单位在专业业务活动及其辅助活动之外开展非独立核算经营活动发生的支出。</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- 3 -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C73E53"/>
    <w:multiLevelType w:val="singleLevel"/>
    <w:tmpl w:val="98C73E53"/>
    <w:lvl w:ilvl="0" w:tentative="0">
      <w:start w:val="6"/>
      <w:numFmt w:val="chineseCounting"/>
      <w:suff w:val="nothing"/>
      <w:lvlText w:val="（%1）"/>
      <w:lvlJc w:val="left"/>
      <w:rPr>
        <w:rFonts w:hint="eastAsia"/>
      </w:rPr>
    </w:lvl>
  </w:abstractNum>
  <w:abstractNum w:abstractNumId="1">
    <w:nsid w:val="A1EA5300"/>
    <w:multiLevelType w:val="singleLevel"/>
    <w:tmpl w:val="A1EA5300"/>
    <w:lvl w:ilvl="0" w:tentative="0">
      <w:start w:val="3"/>
      <w:numFmt w:val="chineseCounting"/>
      <w:suff w:val="nothing"/>
      <w:lvlText w:val="（%1）"/>
      <w:lvlJc w:val="left"/>
      <w:rPr>
        <w:rFonts w:hint="eastAsia"/>
      </w:rPr>
    </w:lvl>
  </w:abstractNum>
  <w:abstractNum w:abstractNumId="2">
    <w:nsid w:val="A7E417D3"/>
    <w:multiLevelType w:val="singleLevel"/>
    <w:tmpl w:val="A7E417D3"/>
    <w:lvl w:ilvl="0" w:tentative="0">
      <w:start w:val="9"/>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8F43165"/>
    <w:rsid w:val="0B2848FB"/>
    <w:rsid w:val="12802F94"/>
    <w:rsid w:val="19D6077D"/>
    <w:rsid w:val="2027006A"/>
    <w:rsid w:val="23570DCE"/>
    <w:rsid w:val="2A183D86"/>
    <w:rsid w:val="2E5C6F96"/>
    <w:rsid w:val="313B467F"/>
    <w:rsid w:val="35747840"/>
    <w:rsid w:val="39C57509"/>
    <w:rsid w:val="3B5370E8"/>
    <w:rsid w:val="461E1289"/>
    <w:rsid w:val="4CC71397"/>
    <w:rsid w:val="51D915EA"/>
    <w:rsid w:val="65F03037"/>
    <w:rsid w:val="66B013A0"/>
    <w:rsid w:val="6D836F46"/>
    <w:rsid w:val="72D27B18"/>
    <w:rsid w:val="791E4707"/>
    <w:rsid w:val="7A0F7634"/>
    <w:rsid w:val="7F991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196</TotalTime>
  <ScaleCrop>false</ScaleCrop>
  <LinksUpToDate>false</LinksUpToDate>
  <CharactersWithSpaces>4729</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2024-03-18T09:46:39Z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