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索县农业农村局202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年2月 7  日</w:t>
      </w:r>
    </w:p>
    <w:p>
      <w:pPr>
        <w:tabs>
          <w:tab w:val="left" w:pos="2080"/>
        </w:tabs>
        <w:jc w:val="left"/>
        <w:rPr>
          <w:rFonts w:ascii="方正小标宋简体" w:hAnsi="仿宋" w:eastAsia="方正小标宋简体"/>
          <w:sz w:val="44"/>
          <w:szCs w:val="44"/>
        </w:rPr>
      </w:pPr>
      <w:r>
        <w:rPr>
          <w:rFonts w:hint="eastAsia" w:ascii="方正小标宋简体" w:hAnsi="仿宋" w:eastAsia="方正小标宋简体"/>
          <w:sz w:val="44"/>
          <w:szCs w:val="44"/>
        </w:rPr>
        <w:tab/>
      </w:r>
    </w:p>
    <w:p>
      <w:pPr>
        <w:tabs>
          <w:tab w:val="left" w:pos="2080"/>
        </w:tabs>
        <w:jc w:val="left"/>
        <w:rPr>
          <w:rFonts w:ascii="方正小标宋简体" w:hAnsi="仿宋" w:eastAsia="方正小标宋简体"/>
          <w:sz w:val="44"/>
          <w:szCs w:val="44"/>
        </w:rPr>
      </w:pPr>
    </w:p>
    <w:p>
      <w:pPr>
        <w:tabs>
          <w:tab w:val="left" w:pos="2080"/>
        </w:tabs>
        <w:jc w:val="left"/>
        <w:rPr>
          <w:rFonts w:ascii="方正小标宋简体" w:hAnsi="仿宋" w:eastAsia="方正小标宋简体"/>
          <w:sz w:val="44"/>
          <w:szCs w:val="44"/>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农业农村局概况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二、农业农村局机构设置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农业农村局部门预算明细表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 农业农村局部门预算数据分析</w:t>
      </w:r>
    </w:p>
    <w:p>
      <w:pPr>
        <w:rPr>
          <w:rFonts w:ascii="黑体" w:hAnsi="黑体" w:eastAsia="黑体"/>
          <w:sz w:val="32"/>
          <w:szCs w:val="32"/>
        </w:rPr>
      </w:pPr>
      <w:r>
        <w:rPr>
          <w:rFonts w:hint="eastAsia" w:ascii="黑体" w:hAnsi="黑体" w:eastAsia="黑体"/>
          <w:sz w:val="32"/>
          <w:szCs w:val="32"/>
        </w:rPr>
        <w:t>一、农业农村局收支总体情况</w:t>
      </w:r>
    </w:p>
    <w:p>
      <w:pPr>
        <w:rPr>
          <w:rFonts w:ascii="黑体" w:hAnsi="黑体" w:eastAsia="黑体"/>
          <w:sz w:val="32"/>
          <w:szCs w:val="32"/>
        </w:rPr>
      </w:pPr>
      <w:r>
        <w:rPr>
          <w:rFonts w:hint="eastAsia" w:ascii="黑体" w:hAnsi="黑体" w:eastAsia="黑体"/>
          <w:sz w:val="32"/>
          <w:szCs w:val="32"/>
        </w:rPr>
        <w:t>二、农业农村局收入总体情况</w:t>
      </w:r>
    </w:p>
    <w:p>
      <w:pPr>
        <w:rPr>
          <w:rFonts w:ascii="黑体" w:hAnsi="黑体" w:eastAsia="黑体"/>
          <w:sz w:val="32"/>
          <w:szCs w:val="32"/>
        </w:rPr>
      </w:pPr>
      <w:r>
        <w:rPr>
          <w:rFonts w:hint="eastAsia" w:ascii="黑体" w:hAnsi="黑体" w:eastAsia="黑体"/>
          <w:sz w:val="32"/>
          <w:szCs w:val="32"/>
        </w:rPr>
        <w:t>三、农业农村局支出总体情况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农业农村局概况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360" w:lineRule="auto"/>
        <w:ind w:firstLine="480" w:firstLineChars="150"/>
        <w:rPr>
          <w:rFonts w:ascii="宋体" w:hAnsi="宋体"/>
          <w:color w:val="444444"/>
          <w:sz w:val="32"/>
        </w:rPr>
      </w:pPr>
      <w:r>
        <w:rPr>
          <w:rFonts w:hint="eastAsia" w:ascii="宋体" w:hAnsi="宋体"/>
          <w:color w:val="444444"/>
          <w:sz w:val="32"/>
        </w:rPr>
        <w:t>1、贯彻执行国家、自治区和索县有关农牧业和农村经济工作的方针政策和法律法规，拟订种植业、畜牧业、渔业、农业机械化等农牧业各产业（以下简称农牧业）和农村经济发展政策、发展战略、发展规划并指导实施。提出农村改革和发展问题的政策建议；参与涉农财税、价格、金融保险、进出口等政策制定，推进农牧业依法行政。</w:t>
      </w:r>
    </w:p>
    <w:p>
      <w:pPr>
        <w:spacing w:line="360" w:lineRule="auto"/>
        <w:ind w:firstLine="480" w:firstLineChars="150"/>
        <w:rPr>
          <w:rFonts w:ascii="宋体" w:hAnsi="宋体"/>
          <w:color w:val="444444"/>
          <w:sz w:val="32"/>
        </w:rPr>
      </w:pPr>
      <w:r>
        <w:rPr>
          <w:rFonts w:hint="eastAsia" w:ascii="宋体" w:hAnsi="宋体"/>
          <w:color w:val="444444"/>
          <w:sz w:val="32"/>
        </w:rPr>
        <w:t>2、承担完善农村经营管理体制的责任。提出深化农村经济体制改革和稳定完善农村基本经营制度的政策建议。指导农村土地承包、耕地草场使用权流转和承包纠纷仲裁管理；指导、监督减轻农牧民负担和农牧民筹资筹劳管理工作；指导农村集体资产和财务管理；拟订农牧业产业化经营的发展规划与政策并组织实施；指导、扶持农牧业社会化服务体系、农村合作经济组织和农产品行业协会的建设与发展。</w:t>
      </w:r>
    </w:p>
    <w:p>
      <w:pPr>
        <w:spacing w:line="360" w:lineRule="auto"/>
        <w:ind w:firstLine="480" w:firstLineChars="150"/>
        <w:rPr>
          <w:rFonts w:ascii="宋体" w:hAnsi="宋体"/>
          <w:color w:val="444444"/>
          <w:sz w:val="32"/>
        </w:rPr>
      </w:pPr>
      <w:r>
        <w:rPr>
          <w:rFonts w:hint="eastAsia" w:ascii="宋体" w:hAnsi="宋体"/>
          <w:color w:val="444444"/>
          <w:sz w:val="32"/>
        </w:rPr>
        <w:t>3、指导粮食等主要农畜产品生产。落实促进索县农牧业生产发展的相关政策措施，引导索县农牧业产业结构调整和产品品质的改善；会同有关部门指导农牧业标准化、规模化生产；提出索县农牧业固定资产投资规模和方向、市级财政性资金安排的建议，按政府规定权限审批、核准市规划内和年度计划规模内固定资产投资项目；提出扶持农牧业发展的财政政策和项目建议，经批准后会同有关部门共同制定实施方案并指导实施。</w:t>
      </w:r>
    </w:p>
    <w:p>
      <w:pPr>
        <w:spacing w:line="360" w:lineRule="auto"/>
        <w:ind w:firstLine="480" w:firstLineChars="150"/>
        <w:rPr>
          <w:rFonts w:ascii="宋体" w:hAnsi="宋体"/>
          <w:color w:val="444444"/>
          <w:sz w:val="32"/>
        </w:rPr>
      </w:pPr>
      <w:r>
        <w:rPr>
          <w:rFonts w:hint="eastAsia" w:ascii="宋体" w:hAnsi="宋体"/>
          <w:color w:val="444444"/>
          <w:sz w:val="32"/>
        </w:rPr>
        <w:t xml:space="preserve"> 4、促进农牧业产前、产中、产后一体化发展,拟订促进索县农畜产品加工业发展政策、规划并组织实施;研究提出农牧业产业保护政策建议;指导农畜产品加工业结构调整、技术创新和服务体系建设;培育、保护和发展农畜产品品牌。</w:t>
      </w:r>
    </w:p>
    <w:p>
      <w:pPr>
        <w:spacing w:line="360" w:lineRule="auto"/>
        <w:ind w:firstLine="480" w:firstLineChars="150"/>
        <w:rPr>
          <w:rFonts w:ascii="仿宋" w:hAnsi="仿宋" w:eastAsia="仿宋" w:cs="仿宋"/>
          <w:sz w:val="32"/>
          <w:szCs w:val="32"/>
        </w:rPr>
      </w:pPr>
      <w:r>
        <w:rPr>
          <w:rFonts w:hint="eastAsia" w:ascii="宋体" w:hAnsi="宋体"/>
          <w:color w:val="444444"/>
          <w:sz w:val="32"/>
        </w:rPr>
        <w:t>5、承担提升农畜产品质量安全水平的责任。负责索县农畜产品质量安全监测，开展农畜产品质量安全风险评估,发布有关农畜产品质量安全状况信息；负责农牧业转基因生物生产加工许可申报工作；参与拟订地方性农畜产品质量安全标准并会同有关部门组织实施；指导农畜产品检验检测体系建设；组织农畜产品质量安全的监督管理。</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1</w:t>
      </w:r>
      <w:r>
        <w:rPr>
          <w:rFonts w:hint="eastAsia" w:ascii="仿宋" w:hAnsi="仿宋" w:eastAsia="仿宋"/>
          <w:sz w:val="32"/>
          <w:szCs w:val="32"/>
        </w:rPr>
        <w:t>个机构。</w:t>
      </w:r>
    </w:p>
    <w:p>
      <w:pPr>
        <w:ind w:firstLine="640" w:firstLineChars="200"/>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农业农村局202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spacing w:line="480" w:lineRule="auto"/>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spacing w:line="480" w:lineRule="auto"/>
        <w:rPr>
          <w:sz w:val="32"/>
        </w:rPr>
      </w:pPr>
      <w:r>
        <w:rPr>
          <w:rFonts w:hint="eastAsia"/>
          <w:sz w:val="32"/>
        </w:rPr>
        <w:t>一、财政拨款收支总表</w:t>
      </w:r>
    </w:p>
    <w:p>
      <w:pPr>
        <w:spacing w:line="480" w:lineRule="auto"/>
        <w:rPr>
          <w:sz w:val="32"/>
        </w:rPr>
      </w:pPr>
      <w:r>
        <w:rPr>
          <w:rFonts w:hint="eastAsia"/>
          <w:sz w:val="32"/>
        </w:rPr>
        <w:t>二、一般公共预算支出表</w:t>
      </w:r>
    </w:p>
    <w:p>
      <w:pPr>
        <w:spacing w:line="480" w:lineRule="auto"/>
        <w:rPr>
          <w:sz w:val="32"/>
        </w:rPr>
      </w:pPr>
      <w:r>
        <w:rPr>
          <w:rFonts w:hint="eastAsia"/>
          <w:sz w:val="32"/>
        </w:rPr>
        <w:t>三、一般公共预算基本支出表</w:t>
      </w:r>
    </w:p>
    <w:p>
      <w:pPr>
        <w:spacing w:line="480" w:lineRule="auto"/>
        <w:rPr>
          <w:sz w:val="32"/>
        </w:rPr>
      </w:pPr>
      <w:r>
        <w:rPr>
          <w:rFonts w:hint="eastAsia"/>
          <w:sz w:val="32"/>
        </w:rPr>
        <w:t>四、一般公共预算“三公”经费支出表</w:t>
      </w:r>
    </w:p>
    <w:p>
      <w:pPr>
        <w:spacing w:line="480" w:lineRule="auto"/>
        <w:rPr>
          <w:sz w:val="32"/>
        </w:rPr>
      </w:pPr>
      <w:r>
        <w:rPr>
          <w:rFonts w:hint="eastAsia"/>
          <w:sz w:val="32"/>
        </w:rPr>
        <w:t>五、政府性基金预算支出表</w:t>
      </w:r>
    </w:p>
    <w:p>
      <w:pPr>
        <w:spacing w:line="480" w:lineRule="auto"/>
        <w:rPr>
          <w:sz w:val="32"/>
        </w:rPr>
      </w:pPr>
      <w:r>
        <w:rPr>
          <w:rFonts w:hint="eastAsia"/>
          <w:sz w:val="32"/>
        </w:rPr>
        <w:t>六、政府性基金预算“三公”经费支出表</w:t>
      </w:r>
    </w:p>
    <w:p>
      <w:pPr>
        <w:spacing w:line="480" w:lineRule="auto"/>
        <w:rPr>
          <w:sz w:val="32"/>
        </w:rPr>
      </w:pPr>
      <w:r>
        <w:rPr>
          <w:rFonts w:hint="eastAsia"/>
          <w:sz w:val="32"/>
        </w:rPr>
        <w:t>七、部门收支总表</w:t>
      </w:r>
    </w:p>
    <w:p>
      <w:pPr>
        <w:spacing w:line="480" w:lineRule="auto"/>
        <w:rPr>
          <w:sz w:val="32"/>
        </w:rPr>
      </w:pPr>
      <w:r>
        <w:rPr>
          <w:rFonts w:hint="eastAsia"/>
          <w:sz w:val="32"/>
        </w:rPr>
        <w:t>八、部门收入总表</w:t>
      </w:r>
    </w:p>
    <w:p>
      <w:pPr>
        <w:spacing w:line="480" w:lineRule="auto"/>
        <w:rPr>
          <w:sz w:val="32"/>
        </w:rPr>
      </w:pPr>
      <w:r>
        <w:rPr>
          <w:rFonts w:hint="eastAsia"/>
          <w:sz w:val="32"/>
        </w:rPr>
        <w:t>九、部门支出总表</w:t>
      </w:r>
    </w:p>
    <w:p>
      <w:pPr>
        <w:spacing w:line="480" w:lineRule="auto"/>
        <w:rPr>
          <w:sz w:val="32"/>
        </w:rPr>
      </w:pPr>
      <w:r>
        <w:rPr>
          <w:rFonts w:hint="eastAsia"/>
          <w:sz w:val="32"/>
        </w:rPr>
        <w:t>十、项目支出绩效信息表</w:t>
      </w:r>
    </w:p>
    <w:p>
      <w:pPr>
        <w:rPr>
          <w:rFonts w:ascii="仿宋" w:hAnsi="仿宋" w:eastAsia="仿宋"/>
          <w:sz w:val="32"/>
          <w:szCs w:val="32"/>
        </w:rPr>
      </w:pPr>
    </w:p>
    <w:p>
      <w:pP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农业农村局202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收支总预算</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万元。收入包括：一般公共预算拨款收入</w:t>
      </w:r>
      <w:r>
        <w:rPr>
          <w:rFonts w:hint="eastAsia" w:ascii="方正仿宋简体" w:hAnsi="方正仿宋简体" w:eastAsia="方正仿宋简体" w:cs="方正仿宋简体"/>
          <w:sz w:val="32"/>
          <w:szCs w:val="32"/>
          <w:lang w:val="en-US" w:eastAsia="zh-CN"/>
        </w:rPr>
        <w:t>6536.56</w:t>
      </w:r>
      <w:r>
        <w:rPr>
          <w:rFonts w:hint="eastAsia" w:ascii="方正仿宋简体" w:hAnsi="方正仿宋简体" w:eastAsia="方正仿宋简体" w:cs="方正仿宋简体"/>
          <w:sz w:val="32"/>
          <w:szCs w:val="32"/>
        </w:rPr>
        <w:t>、上年结转</w:t>
      </w:r>
      <w:r>
        <w:rPr>
          <w:rFonts w:hint="eastAsia" w:ascii="方正仿宋简体" w:hAnsi="方正仿宋简体" w:eastAsia="方正仿宋简体" w:cs="方正仿宋简体"/>
          <w:sz w:val="32"/>
          <w:szCs w:val="32"/>
          <w:lang w:val="en-US" w:eastAsia="zh-CN"/>
        </w:rPr>
        <w:t>3251.87；</w:t>
      </w:r>
      <w:r>
        <w:rPr>
          <w:rFonts w:hint="eastAsia" w:ascii="方正仿宋简体" w:hAnsi="方正仿宋简体" w:eastAsia="方正仿宋简体" w:cs="方正仿宋简体"/>
          <w:sz w:val="32"/>
          <w:szCs w:val="32"/>
        </w:rPr>
        <w:t>政府性基金拨款收入</w:t>
      </w:r>
      <w:r>
        <w:rPr>
          <w:rFonts w:hint="eastAsia" w:ascii="方正仿宋简体" w:hAnsi="方正仿宋简体" w:eastAsia="方正仿宋简体" w:cs="方正仿宋简体"/>
          <w:sz w:val="32"/>
          <w:szCs w:val="32"/>
          <w:lang w:eastAsia="zh-CN"/>
        </w:rPr>
        <w:t>无，</w:t>
      </w:r>
      <w:r>
        <w:rPr>
          <w:rFonts w:hint="eastAsia" w:ascii="方正仿宋简体" w:hAnsi="方正仿宋简体" w:eastAsia="方正仿宋简体" w:cs="方正仿宋简体"/>
          <w:sz w:val="32"/>
          <w:szCs w:val="32"/>
        </w:rPr>
        <w:t>国资预算拨款收入</w:t>
      </w:r>
      <w:r>
        <w:rPr>
          <w:rFonts w:hint="eastAsia" w:ascii="方正仿宋简体" w:hAnsi="方正仿宋简体" w:eastAsia="方正仿宋简体" w:cs="方正仿宋简体"/>
          <w:sz w:val="32"/>
          <w:szCs w:val="32"/>
          <w:lang w:eastAsia="zh-CN"/>
        </w:rPr>
        <w:t>无，</w:t>
      </w:r>
      <w:r>
        <w:rPr>
          <w:rFonts w:hint="eastAsia" w:ascii="方正仿宋简体" w:hAnsi="方正仿宋简体" w:eastAsia="方正仿宋简体" w:cs="方正仿宋简体"/>
          <w:sz w:val="32"/>
          <w:szCs w:val="32"/>
        </w:rPr>
        <w:t>使用非财政拨款结余</w:t>
      </w:r>
      <w:r>
        <w:rPr>
          <w:rFonts w:hint="eastAsia" w:ascii="方正仿宋简体" w:hAnsi="方正仿宋简体" w:eastAsia="方正仿宋简体" w:cs="方正仿宋简体"/>
          <w:sz w:val="32"/>
          <w:szCs w:val="32"/>
          <w:lang w:eastAsia="zh-CN"/>
        </w:rPr>
        <w:t>无</w:t>
      </w:r>
      <w:r>
        <w:rPr>
          <w:rFonts w:hint="eastAsia" w:ascii="方正仿宋简体" w:hAnsi="方正仿宋简体" w:eastAsia="方正仿宋简体" w:cs="方正仿宋简体"/>
          <w:sz w:val="32"/>
          <w:szCs w:val="32"/>
        </w:rPr>
        <w:t>；支出包括：一般公共服务支出</w:t>
      </w:r>
      <w:r>
        <w:rPr>
          <w:rFonts w:hint="eastAsia" w:ascii="方正仿宋简体" w:hAnsi="方正仿宋简体" w:eastAsia="方正仿宋简体" w:cs="方正仿宋简体"/>
          <w:sz w:val="32"/>
          <w:szCs w:val="32"/>
          <w:lang w:val="en-US" w:eastAsia="zh-CN"/>
        </w:rPr>
        <w:t>147.87</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、科学技术支出</w:t>
      </w:r>
      <w:r>
        <w:rPr>
          <w:rFonts w:hint="eastAsia" w:ascii="方正仿宋简体" w:hAnsi="方正仿宋简体" w:eastAsia="方正仿宋简体" w:cs="方正仿宋简体"/>
          <w:sz w:val="32"/>
          <w:szCs w:val="32"/>
          <w:lang w:val="en-US" w:eastAsia="zh-CN"/>
        </w:rPr>
        <w:t>43.58</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、文化旅游体育与传媒支出</w:t>
      </w:r>
      <w:r>
        <w:rPr>
          <w:rFonts w:hint="eastAsia" w:ascii="方正仿宋简体" w:hAnsi="方正仿宋简体" w:eastAsia="方正仿宋简体" w:cs="方正仿宋简体"/>
          <w:sz w:val="32"/>
          <w:szCs w:val="32"/>
          <w:lang w:val="en-US" w:eastAsia="zh-CN"/>
        </w:rPr>
        <w:t>0.02</w:t>
      </w:r>
      <w:r>
        <w:rPr>
          <w:rFonts w:hint="eastAsia" w:ascii="方正仿宋简体" w:hAnsi="方正仿宋简体" w:eastAsia="方正仿宋简体" w:cs="方正仿宋简体"/>
          <w:sz w:val="32"/>
          <w:szCs w:val="32"/>
          <w:lang w:val="en-US" w:eastAsia="zh-CN"/>
        </w:rPr>
        <w:t>万元， 社会保障和就业支出</w:t>
      </w:r>
      <w:r>
        <w:rPr>
          <w:rFonts w:hint="eastAsia" w:ascii="方正仿宋简体" w:hAnsi="方正仿宋简体" w:eastAsia="方正仿宋简体" w:cs="方正仿宋简体"/>
          <w:sz w:val="32"/>
          <w:szCs w:val="32"/>
          <w:lang w:val="en-US" w:eastAsia="zh-CN"/>
        </w:rPr>
        <w:t>8.38</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卫生健康支出</w:t>
      </w:r>
      <w:r>
        <w:rPr>
          <w:rFonts w:hint="eastAsia" w:ascii="方正仿宋简体" w:hAnsi="方正仿宋简体" w:eastAsia="方正仿宋简体" w:cs="方正仿宋简体"/>
          <w:sz w:val="32"/>
          <w:szCs w:val="32"/>
          <w:lang w:val="en-US" w:eastAsia="zh-CN"/>
        </w:rPr>
        <w:t>4.72</w:t>
      </w:r>
      <w:r>
        <w:rPr>
          <w:rFonts w:hint="eastAsia" w:ascii="方正仿宋简体" w:hAnsi="方正仿宋简体" w:eastAsia="方正仿宋简体" w:cs="方正仿宋简体"/>
          <w:sz w:val="32"/>
          <w:szCs w:val="32"/>
          <w:lang w:val="en-US" w:eastAsia="zh-CN"/>
        </w:rPr>
        <w:t>万元， 节能环保支出</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lang w:val="en-US" w:eastAsia="zh-CN"/>
        </w:rPr>
        <w:t>万元， 农林水支出9558.57万元，</w:t>
      </w:r>
      <w:r>
        <w:rPr>
          <w:rFonts w:hint="eastAsia" w:ascii="方正仿宋简体" w:hAnsi="方正仿宋简体" w:eastAsia="方正仿宋简体" w:cs="方正仿宋简体"/>
          <w:sz w:val="32"/>
          <w:szCs w:val="32"/>
        </w:rPr>
        <w:t>住房保障支出</w:t>
      </w:r>
      <w:r>
        <w:rPr>
          <w:rFonts w:hint="eastAsia" w:ascii="方正仿宋简体" w:hAnsi="方正仿宋简体" w:eastAsia="方正仿宋简体" w:cs="方正仿宋简体"/>
          <w:sz w:val="32"/>
          <w:szCs w:val="32"/>
          <w:lang w:val="en-US" w:eastAsia="zh-CN"/>
        </w:rPr>
        <w:t>6.29</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二、部门（单位）收入总体情况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收入预算总</w:t>
      </w:r>
      <w:r>
        <w:rPr>
          <w:rFonts w:hint="eastAsia" w:ascii="方正仿宋简体" w:hAnsi="方正仿宋简体" w:eastAsia="方正仿宋简体" w:cs="方正仿宋简体"/>
          <w:sz w:val="32"/>
          <w:szCs w:val="32"/>
        </w:rPr>
        <w:t>量</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万元，同比202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915.21</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10.3%</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。主要原因是：</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年农林水</w:t>
      </w:r>
      <w:r>
        <w:rPr>
          <w:rFonts w:hint="eastAsia" w:ascii="方正仿宋简体" w:hAnsi="方正仿宋简体" w:eastAsia="方正仿宋简体" w:cs="方正仿宋简体"/>
          <w:sz w:val="32"/>
          <w:szCs w:val="32"/>
          <w:lang w:eastAsia="zh-CN"/>
        </w:rPr>
        <w:t>资金增多</w:t>
      </w:r>
      <w:r>
        <w:rPr>
          <w:rFonts w:hint="eastAsia" w:ascii="方正仿宋简体" w:hAnsi="方正仿宋简体" w:eastAsia="方正仿宋简体" w:cs="方正仿宋简体"/>
          <w:sz w:val="32"/>
          <w:szCs w:val="32"/>
        </w:rPr>
        <w:t>。其中：上年结转</w:t>
      </w:r>
      <w:r>
        <w:rPr>
          <w:rFonts w:hint="eastAsia" w:ascii="方正仿宋简体" w:hAnsi="方正仿宋简体" w:eastAsia="方正仿宋简体" w:cs="方正仿宋简体"/>
          <w:sz w:val="32"/>
          <w:szCs w:val="32"/>
          <w:lang w:val="en-US" w:eastAsia="zh-CN"/>
        </w:rPr>
        <w:t>3251.87</w:t>
      </w:r>
      <w:r>
        <w:rPr>
          <w:rFonts w:hint="eastAsia" w:ascii="方正仿宋简体" w:hAnsi="方正仿宋简体" w:eastAsia="方正仿宋简体" w:cs="方正仿宋简体"/>
          <w:sz w:val="32"/>
          <w:szCs w:val="32"/>
        </w:rPr>
        <w:t>万元，202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年一般公共预算拨款收入</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66.7</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年政府性基金预算拨款收入</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 xml:space="preserve"> %；202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年国有资本经营预算拨款收入</w:t>
      </w:r>
      <w:r>
        <w:rPr>
          <w:rFonts w:hint="eastAsia" w:ascii="方正仿宋简体" w:hAnsi="方正仿宋简体" w:eastAsia="方正仿宋简体" w:cs="方正仿宋简体"/>
          <w:sz w:val="32"/>
          <w:szCs w:val="32"/>
        </w:rPr>
        <w:t xml:space="preserve">0.00 </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三、部门（单位）支出总体情况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支出预算总量</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万</w:t>
      </w:r>
      <w:r>
        <w:rPr>
          <w:rFonts w:hint="eastAsia" w:ascii="方正仿宋简体" w:hAnsi="方正仿宋简体" w:eastAsia="方正仿宋简体" w:cs="方正仿宋简体"/>
          <w:sz w:val="32"/>
          <w:szCs w:val="32"/>
        </w:rPr>
        <w:t>元，同比</w:t>
      </w:r>
      <w:r>
        <w:rPr>
          <w:rFonts w:hint="eastAsia" w:ascii="方正仿宋简体" w:hAnsi="方正仿宋简体" w:eastAsia="方正仿宋简体" w:cs="方正仿宋简体"/>
          <w:sz w:val="32"/>
          <w:szCs w:val="32"/>
          <w:lang w:eastAsia="zh-CN"/>
        </w:rPr>
        <w:t>增加</w:t>
      </w:r>
      <w:r>
        <w:rPr>
          <w:rFonts w:hint="eastAsia" w:ascii="方正仿宋简体" w:hAnsi="方正仿宋简体" w:eastAsia="方正仿宋简体" w:cs="方正仿宋简体"/>
          <w:sz w:val="32"/>
          <w:szCs w:val="32"/>
          <w:lang w:val="en-US" w:eastAsia="zh-CN"/>
        </w:rPr>
        <w:t>915.21</w:t>
      </w:r>
      <w:r>
        <w:rPr>
          <w:rFonts w:hint="eastAsia" w:ascii="方正仿宋简体" w:hAnsi="方正仿宋简体" w:eastAsia="方正仿宋简体" w:cs="方正仿宋简体"/>
          <w:sz w:val="32"/>
          <w:szCs w:val="32"/>
        </w:rPr>
        <w:t>万元，主要原因是：</w:t>
      </w:r>
      <w:r>
        <w:rPr>
          <w:rFonts w:hint="eastAsia" w:ascii="方正仿宋简体" w:hAnsi="方正仿宋简体" w:eastAsia="方正仿宋简体" w:cs="方正仿宋简体"/>
          <w:sz w:val="32"/>
          <w:szCs w:val="32"/>
          <w:lang w:eastAsia="zh-CN"/>
        </w:rPr>
        <w:t>上年</w:t>
      </w:r>
      <w:r>
        <w:rPr>
          <w:rFonts w:hint="eastAsia" w:ascii="方正仿宋简体" w:hAnsi="方正仿宋简体" w:eastAsia="方正仿宋简体" w:cs="方正仿宋简体"/>
          <w:sz w:val="32"/>
          <w:szCs w:val="32"/>
          <w:lang w:eastAsia="zh-CN"/>
        </w:rPr>
        <w:t>结转结余资金增多</w:t>
      </w:r>
      <w:r>
        <w:rPr>
          <w:rFonts w:hint="eastAsia" w:ascii="方正仿宋简体" w:hAnsi="方正仿宋简体" w:eastAsia="方正仿宋简体" w:cs="方正仿宋简体"/>
          <w:sz w:val="32"/>
          <w:szCs w:val="32"/>
        </w:rPr>
        <w:t>。其中：基本支出</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91.77</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0.93</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%；项目支出</w:t>
      </w:r>
      <w:r>
        <w:rPr>
          <w:rFonts w:hint="eastAsia" w:ascii="方正仿宋简体" w:hAnsi="方正仿宋简体" w:eastAsia="方正仿宋简体" w:cs="方正仿宋简体"/>
          <w:sz w:val="32"/>
          <w:szCs w:val="32"/>
          <w:lang w:val="en-US" w:eastAsia="zh-CN"/>
        </w:rPr>
        <w:t>9696.67</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99.06</w:t>
      </w:r>
      <w:r>
        <w:rPr>
          <w:rFonts w:hint="eastAsia" w:ascii="方正仿宋简体" w:hAnsi="方正仿宋简体" w:eastAsia="方正仿宋简体" w:cs="方正仿宋简体"/>
          <w:sz w:val="32"/>
          <w:szCs w:val="32"/>
        </w:rPr>
        <w:t>%；事业单位经营支出</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四、财政拨款收支总体情况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财政拨款收支总预算</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万元，收入包括：一般公共预算当年拨款收入</w:t>
      </w:r>
      <w:r>
        <w:rPr>
          <w:rFonts w:hint="eastAsia" w:ascii="方正仿宋简体" w:hAnsi="方正仿宋简体" w:eastAsia="方正仿宋简体" w:cs="方正仿宋简体"/>
          <w:sz w:val="32"/>
          <w:szCs w:val="32"/>
          <w:lang w:val="en-US" w:eastAsia="zh-CN"/>
        </w:rPr>
        <w:t>6536.56</w:t>
      </w:r>
      <w:r>
        <w:rPr>
          <w:rFonts w:hint="eastAsia" w:ascii="方正仿宋简体" w:hAnsi="方正仿宋简体" w:eastAsia="方正仿宋简体" w:cs="方正仿宋简体"/>
          <w:sz w:val="32"/>
          <w:szCs w:val="32"/>
        </w:rPr>
        <w:t>万元、国有资本经营预算</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万元、政府性基金</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w:t>
      </w:r>
      <w:r>
        <w:rPr>
          <w:rFonts w:hint="eastAsia" w:ascii="方正仿宋简体" w:hAnsi="方正仿宋简体" w:eastAsia="方正仿宋简体" w:cs="方正仿宋简体"/>
          <w:sz w:val="32"/>
          <w:szCs w:val="32"/>
        </w:rPr>
        <w:t>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上年结转</w:t>
      </w:r>
      <w:r>
        <w:rPr>
          <w:rFonts w:hint="eastAsia" w:ascii="方正仿宋简体" w:hAnsi="方正仿宋简体" w:eastAsia="方正仿宋简体" w:cs="方正仿宋简体"/>
          <w:sz w:val="32"/>
          <w:szCs w:val="32"/>
          <w:lang w:val="en-US" w:eastAsia="zh-CN"/>
        </w:rPr>
        <w:t>3251.87</w:t>
      </w:r>
      <w:r>
        <w:rPr>
          <w:rFonts w:hint="eastAsia" w:ascii="方正仿宋简体" w:hAnsi="方正仿宋简体" w:eastAsia="方正仿宋简体" w:cs="方正仿宋简体"/>
          <w:sz w:val="32"/>
          <w:szCs w:val="32"/>
        </w:rPr>
        <w:t>万元；支出包括：一般公共服务支出</w:t>
      </w:r>
      <w:r>
        <w:rPr>
          <w:rFonts w:hint="eastAsia" w:ascii="方正仿宋简体" w:hAnsi="方正仿宋简体" w:eastAsia="方正仿宋简体" w:cs="方正仿宋简体"/>
          <w:sz w:val="32"/>
          <w:szCs w:val="32"/>
          <w:lang w:val="en-US" w:eastAsia="zh-CN"/>
        </w:rPr>
        <w:t>147.87</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科学技术支出</w:t>
      </w:r>
      <w:r>
        <w:rPr>
          <w:rFonts w:hint="eastAsia" w:ascii="方正仿宋简体" w:hAnsi="方正仿宋简体" w:eastAsia="方正仿宋简体" w:cs="方正仿宋简体"/>
          <w:sz w:val="32"/>
          <w:szCs w:val="32"/>
          <w:lang w:val="en-US" w:eastAsia="zh-CN"/>
        </w:rPr>
        <w:t>43.58</w:t>
      </w:r>
      <w:r>
        <w:rPr>
          <w:rFonts w:hint="eastAsia" w:ascii="方正仿宋简体" w:hAnsi="方正仿宋简体" w:eastAsia="方正仿宋简体" w:cs="方正仿宋简体"/>
          <w:sz w:val="32"/>
          <w:szCs w:val="32"/>
          <w:lang w:val="en-US" w:eastAsia="zh-CN"/>
        </w:rPr>
        <w:t>万元、文化旅游传媒</w:t>
      </w:r>
      <w:r>
        <w:rPr>
          <w:rFonts w:hint="eastAsia" w:ascii="方正仿宋简体" w:hAnsi="方正仿宋简体" w:eastAsia="方正仿宋简体" w:cs="方正仿宋简体"/>
          <w:sz w:val="32"/>
          <w:szCs w:val="32"/>
          <w:lang w:val="en-US" w:eastAsia="zh-CN"/>
        </w:rPr>
        <w:t>0.02</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社会保障和就业支出</w:t>
      </w:r>
      <w:r>
        <w:rPr>
          <w:rFonts w:hint="eastAsia" w:ascii="方正仿宋简体" w:hAnsi="方正仿宋简体" w:eastAsia="方正仿宋简体" w:cs="方正仿宋简体"/>
          <w:sz w:val="32"/>
          <w:szCs w:val="32"/>
          <w:lang w:val="en-US" w:eastAsia="zh-CN"/>
        </w:rPr>
        <w:t>8.38</w:t>
      </w:r>
      <w:r>
        <w:rPr>
          <w:rFonts w:hint="eastAsia" w:ascii="方正仿宋简体" w:hAnsi="方正仿宋简体" w:eastAsia="方正仿宋简体" w:cs="方正仿宋简体"/>
          <w:sz w:val="32"/>
          <w:szCs w:val="32"/>
        </w:rPr>
        <w:t>万元、卫生健康支出</w:t>
      </w:r>
      <w:r>
        <w:rPr>
          <w:rFonts w:hint="eastAsia" w:ascii="方正仿宋简体" w:hAnsi="方正仿宋简体" w:eastAsia="方正仿宋简体" w:cs="方正仿宋简体"/>
          <w:sz w:val="32"/>
          <w:szCs w:val="32"/>
          <w:lang w:val="en-US" w:eastAsia="zh-CN"/>
        </w:rPr>
        <w:t>4.72</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节能环保支出</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住房保障支出</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6.29</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、农林水支出</w:t>
      </w:r>
      <w:r>
        <w:rPr>
          <w:rFonts w:hint="eastAsia" w:ascii="方正仿宋简体" w:hAnsi="方正仿宋简体" w:eastAsia="方正仿宋简体" w:cs="方正仿宋简体"/>
          <w:sz w:val="32"/>
          <w:szCs w:val="32"/>
          <w:lang w:val="en-US" w:eastAsia="zh-CN"/>
        </w:rPr>
        <w:t>9558.57</w:t>
      </w:r>
      <w:r>
        <w:rPr>
          <w:rFonts w:hint="eastAsia" w:ascii="方正仿宋简体" w:hAnsi="方正仿宋简体" w:eastAsia="方正仿宋简体" w:cs="方正仿宋简体"/>
          <w:sz w:val="32"/>
          <w:szCs w:val="32"/>
          <w:lang w:val="en-US" w:eastAsia="zh-CN"/>
        </w:rPr>
        <w:t>万元。</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五、一般公共预算支出总体情况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（一）一般公共预算当年拨款规模变化情况。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一般公共预算当年拨款</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万元,比2023</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年执行数增加</w:t>
      </w:r>
      <w:r>
        <w:rPr>
          <w:rFonts w:hint="eastAsia" w:ascii="方正仿宋简体" w:hAnsi="方正仿宋简体" w:eastAsia="方正仿宋简体" w:cs="方正仿宋简体"/>
          <w:sz w:val="32"/>
          <w:szCs w:val="32"/>
          <w:lang w:val="en-US" w:eastAsia="zh-CN"/>
        </w:rPr>
        <w:t>915.21</w:t>
      </w:r>
      <w:r>
        <w:rPr>
          <w:rFonts w:hint="eastAsia" w:ascii="方正仿宋简体" w:hAnsi="方正仿宋简体" w:eastAsia="方正仿宋简体" w:cs="方正仿宋简体"/>
          <w:sz w:val="32"/>
          <w:szCs w:val="32"/>
        </w:rPr>
        <w:t>万元，主要原因</w:t>
      </w:r>
      <w:r>
        <w:rPr>
          <w:rFonts w:hint="eastAsia" w:ascii="方正仿宋简体" w:hAnsi="方正仿宋简体" w:eastAsia="方正仿宋简体" w:cs="方正仿宋简体"/>
          <w:sz w:val="32"/>
          <w:szCs w:val="32"/>
          <w:lang w:eastAsia="zh-CN"/>
        </w:rPr>
        <w:t>是：</w:t>
      </w:r>
      <w:r>
        <w:rPr>
          <w:rFonts w:hint="eastAsia" w:ascii="方正仿宋简体" w:hAnsi="方正仿宋简体" w:eastAsia="方正仿宋简体" w:cs="方正仿宋简体"/>
          <w:sz w:val="32"/>
          <w:szCs w:val="32"/>
          <w:lang w:eastAsia="zh-CN"/>
        </w:rPr>
        <w:t>增加农林水项目支出</w:t>
      </w:r>
      <w:r>
        <w:rPr>
          <w:rFonts w:hint="eastAsia" w:ascii="方正仿宋简体" w:hAnsi="方正仿宋简体" w:eastAsia="方正仿宋简体" w:cs="方正仿宋简体"/>
          <w:sz w:val="32"/>
          <w:szCs w:val="32"/>
        </w:rPr>
        <w:t>。</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（二）一般公共预算当年拨款结构情况。</w:t>
      </w:r>
    </w:p>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一般公共预算当年拨款</w:t>
      </w:r>
      <w:r>
        <w:rPr>
          <w:rFonts w:hint="eastAsia" w:ascii="方正仿宋简体" w:hAnsi="方正仿宋简体" w:eastAsia="方正仿宋简体" w:cs="方正仿宋简体"/>
          <w:sz w:val="32"/>
          <w:szCs w:val="32"/>
          <w:lang w:val="en-US" w:eastAsia="zh-CN"/>
        </w:rPr>
        <w:t>9788.43</w:t>
      </w:r>
      <w:r>
        <w:rPr>
          <w:rFonts w:hint="eastAsia" w:ascii="方正仿宋简体" w:hAnsi="方正仿宋简体" w:eastAsia="方正仿宋简体" w:cs="方正仿宋简体"/>
          <w:sz w:val="32"/>
          <w:szCs w:val="32"/>
        </w:rPr>
        <w:t>万元,主要用于以下方面：一般公共服务支出</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147.87</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1.5</w:t>
      </w:r>
      <w:r>
        <w:rPr>
          <w:rFonts w:hint="eastAsia" w:ascii="方正仿宋简体" w:hAnsi="方正仿宋简体" w:eastAsia="方正仿宋简体" w:cs="方正仿宋简体"/>
          <w:sz w:val="32"/>
          <w:szCs w:val="32"/>
        </w:rPr>
        <w:t>%；社会保障和就业支出</w:t>
      </w:r>
      <w:r>
        <w:rPr>
          <w:rFonts w:hint="eastAsia" w:ascii="方正仿宋简体" w:hAnsi="方正仿宋简体" w:eastAsia="方正仿宋简体" w:cs="方正仿宋简体"/>
          <w:sz w:val="32"/>
          <w:szCs w:val="32"/>
          <w:lang w:val="en-US" w:eastAsia="zh-CN"/>
        </w:rPr>
        <w:t>8.38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lang w:val="en-US" w:eastAsia="zh-CN"/>
        </w:rPr>
        <w:t>086</w:t>
      </w:r>
      <w:r>
        <w:rPr>
          <w:rFonts w:hint="eastAsia" w:ascii="方正仿宋简体" w:hAnsi="方正仿宋简体" w:eastAsia="方正仿宋简体" w:cs="方正仿宋简体"/>
          <w:sz w:val="32"/>
          <w:szCs w:val="32"/>
        </w:rPr>
        <w:t>%；科学技术支出</w:t>
      </w:r>
      <w:r>
        <w:rPr>
          <w:rFonts w:hint="eastAsia" w:ascii="方正仿宋简体" w:hAnsi="方正仿宋简体" w:eastAsia="方正仿宋简体" w:cs="方正仿宋简体"/>
          <w:sz w:val="32"/>
          <w:szCs w:val="32"/>
          <w:lang w:val="en-US" w:eastAsia="zh-CN"/>
        </w:rPr>
        <w:t>43.58</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lang w:val="en-US" w:eastAsia="zh-CN"/>
        </w:rPr>
        <w:t>045</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%；卫生健康支出</w:t>
      </w:r>
      <w:r>
        <w:rPr>
          <w:rFonts w:hint="eastAsia" w:ascii="方正仿宋简体" w:hAnsi="方正仿宋简体" w:eastAsia="方正仿宋简体" w:cs="方正仿宋简体"/>
          <w:sz w:val="32"/>
          <w:szCs w:val="32"/>
          <w:lang w:val="en-US" w:eastAsia="zh-CN"/>
        </w:rPr>
        <w:t>4.72</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lang w:val="en-US" w:eastAsia="zh-CN"/>
        </w:rPr>
        <w:t>048</w:t>
      </w:r>
      <w:r>
        <w:rPr>
          <w:rFonts w:hint="eastAsia" w:ascii="方正仿宋简体" w:hAnsi="方正仿宋简体" w:eastAsia="方正仿宋简体" w:cs="方正仿宋简体"/>
          <w:sz w:val="32"/>
          <w:szCs w:val="32"/>
        </w:rPr>
        <w:t>%；住房保障支出</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6.29</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万元,占</w:t>
      </w:r>
      <w:r>
        <w:rPr>
          <w:rFonts w:hint="eastAsia" w:ascii="方正仿宋简体" w:hAnsi="方正仿宋简体" w:eastAsia="方正仿宋简体" w:cs="方正仿宋简体"/>
          <w:sz w:val="32"/>
          <w:szCs w:val="32"/>
          <w:lang w:val="en-US" w:eastAsia="zh-CN"/>
        </w:rPr>
        <w:t>0.064</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文化旅游传媒</w:t>
      </w:r>
      <w:r>
        <w:rPr>
          <w:rFonts w:hint="eastAsia" w:ascii="方正仿宋简体" w:hAnsi="方正仿宋简体" w:eastAsia="方正仿宋简体" w:cs="方正仿宋简体"/>
          <w:sz w:val="32"/>
          <w:szCs w:val="32"/>
          <w:lang w:val="en-US" w:eastAsia="zh-CN"/>
        </w:rPr>
        <w:t>0.02</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占</w:t>
      </w:r>
      <w:r>
        <w:rPr>
          <w:rFonts w:hint="eastAsia" w:ascii="方正仿宋简体" w:hAnsi="方正仿宋简体" w:eastAsia="方正仿宋简体" w:cs="方正仿宋简体"/>
          <w:sz w:val="32"/>
          <w:szCs w:val="32"/>
          <w:lang w:val="en-US" w:eastAsia="zh-CN"/>
        </w:rPr>
        <w:t>0.002</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；节能环保支出</w:t>
      </w:r>
      <w:r>
        <w:rPr>
          <w:rFonts w:hint="eastAsia" w:ascii="方正仿宋简体" w:hAnsi="方正仿宋简体" w:eastAsia="方正仿宋简体" w:cs="方正仿宋简体"/>
          <w:sz w:val="32"/>
          <w:szCs w:val="32"/>
          <w:lang w:val="en-US" w:eastAsia="zh-CN"/>
        </w:rPr>
        <w:t>19</w:t>
      </w:r>
      <w:r>
        <w:rPr>
          <w:rFonts w:hint="eastAsia" w:ascii="方正仿宋简体" w:hAnsi="方正仿宋简体" w:eastAsia="方正仿宋简体" w:cs="方正仿宋简体"/>
          <w:sz w:val="32"/>
          <w:szCs w:val="32"/>
          <w:lang w:val="en-US" w:eastAsia="zh-CN"/>
        </w:rPr>
        <w:t>万</w:t>
      </w:r>
      <w:r>
        <w:rPr>
          <w:rFonts w:hint="eastAsia" w:ascii="方正仿宋简体" w:hAnsi="方正仿宋简体" w:eastAsia="方正仿宋简体" w:cs="方正仿宋简体"/>
          <w:sz w:val="32"/>
          <w:szCs w:val="32"/>
          <w:lang w:val="en-US" w:eastAsia="zh-CN"/>
        </w:rPr>
        <w:t>元，</w:t>
      </w:r>
      <w:r>
        <w:rPr>
          <w:rFonts w:hint="eastAsia" w:ascii="方正仿宋简体" w:hAnsi="方正仿宋简体" w:eastAsia="方正仿宋简体" w:cs="方正仿宋简体"/>
          <w:sz w:val="32"/>
          <w:szCs w:val="32"/>
        </w:rPr>
        <w:t>占</w:t>
      </w:r>
      <w:r>
        <w:rPr>
          <w:rFonts w:hint="eastAsia" w:ascii="方正仿宋简体" w:hAnsi="方正仿宋简体" w:eastAsia="方正仿宋简体" w:cs="方正仿宋简体"/>
          <w:sz w:val="32"/>
          <w:szCs w:val="32"/>
          <w:lang w:val="en-US" w:eastAsia="zh-CN"/>
        </w:rPr>
        <w:t>0.19</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eastAsia="zh-CN"/>
        </w:rPr>
        <w:t>农林水支出</w:t>
      </w:r>
      <w:r>
        <w:rPr>
          <w:rFonts w:hint="eastAsia" w:ascii="方正仿宋简体" w:hAnsi="方正仿宋简体" w:eastAsia="方正仿宋简体" w:cs="方正仿宋简体"/>
          <w:sz w:val="32"/>
          <w:szCs w:val="32"/>
          <w:lang w:val="en-US" w:eastAsia="zh-CN"/>
        </w:rPr>
        <w:t>9558.57</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占</w:t>
      </w:r>
      <w:r>
        <w:rPr>
          <w:rFonts w:hint="eastAsia" w:ascii="方正仿宋简体" w:hAnsi="方正仿宋简体" w:eastAsia="方正仿宋简体" w:cs="方正仿宋简体"/>
          <w:sz w:val="32"/>
          <w:szCs w:val="32"/>
          <w:lang w:val="en-US" w:eastAsia="zh-CN"/>
        </w:rPr>
        <w:t>97.65</w:t>
      </w:r>
      <w:r>
        <w:rPr>
          <w:rFonts w:hint="eastAsia" w:ascii="方正仿宋简体" w:hAnsi="方正仿宋简体" w:eastAsia="方正仿宋简体" w:cs="方正仿宋简体"/>
          <w:sz w:val="32"/>
          <w:szCs w:val="32"/>
        </w:rPr>
        <w:t>%</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楷体" w:hAnsi="楷体" w:eastAsia="楷体" w:cs="楷体"/>
          <w:sz w:val="32"/>
          <w:szCs w:val="32"/>
          <w:lang w:val="en-US"/>
        </w:rPr>
      </w:pPr>
      <w:r>
        <w:rPr>
          <w:rFonts w:hint="eastAsia" w:ascii="楷体" w:hAnsi="楷体" w:eastAsia="楷体" w:cs="楷体"/>
          <w:kern w:val="2"/>
          <w:sz w:val="32"/>
          <w:szCs w:val="32"/>
          <w:lang w:val="en-US" w:eastAsia="zh-CN" w:bidi="ar"/>
        </w:rPr>
        <w:t>（三）一般公共预算当年拨款具体使用情况。</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1.一般公共服务支出（类）人大事务（款）行政运行（项）2023年预算数为</w:t>
      </w:r>
      <w:r>
        <w:rPr>
          <w:rFonts w:hint="eastAsia" w:ascii="方正仿宋简体" w:hAnsi="方正仿宋简体" w:eastAsia="方正仿宋简体" w:cs="方正仿宋简体"/>
          <w:i w:val="0"/>
          <w:iCs w:val="0"/>
          <w:kern w:val="2"/>
          <w:sz w:val="32"/>
          <w:szCs w:val="32"/>
          <w:lang w:val="en-US" w:eastAsia="zh-CN" w:bidi="ar"/>
        </w:rPr>
        <w:t>1.47</w:t>
      </w:r>
      <w:r>
        <w:rPr>
          <w:rFonts w:hint="eastAsia" w:ascii="方正仿宋简体" w:hAnsi="方正仿宋简体" w:eastAsia="方正仿宋简体" w:cs="方正仿宋简体"/>
          <w:kern w:val="2"/>
          <w:sz w:val="32"/>
          <w:szCs w:val="32"/>
          <w:lang w:val="en-US" w:eastAsia="zh-CN" w:bidi="ar"/>
        </w:rPr>
        <w:t>万元，比2022年执行数减少</w:t>
      </w:r>
      <w:r>
        <w:rPr>
          <w:rFonts w:hint="eastAsia" w:ascii="方正仿宋简体" w:hAnsi="方正仿宋简体" w:eastAsia="方正仿宋简体" w:cs="方正仿宋简体"/>
          <w:kern w:val="2"/>
          <w:sz w:val="32"/>
          <w:szCs w:val="32"/>
          <w:lang w:val="en-US" w:eastAsia="zh-CN" w:bidi="ar"/>
        </w:rPr>
        <w:t>3.12</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0.68</w:t>
      </w:r>
      <w:r>
        <w:rPr>
          <w:rFonts w:hint="eastAsia" w:ascii="方正仿宋简体" w:hAnsi="方正仿宋简体" w:eastAsia="方正仿宋简体" w:cs="方正仿宋简体"/>
          <w:kern w:val="2"/>
          <w:sz w:val="32"/>
          <w:szCs w:val="32"/>
          <w:lang w:val="en-US" w:eastAsia="zh-CN" w:bidi="ar"/>
        </w:rPr>
        <w:t>%。主要原因是人人员变动。</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2.一般公共服务支出（类）其他一般公共服务支出（款）其他一般公共服务支出（项）2023年预算数为</w:t>
      </w:r>
      <w:r>
        <w:rPr>
          <w:rFonts w:hint="eastAsia" w:ascii="方正仿宋简体" w:hAnsi="方正仿宋简体" w:eastAsia="方正仿宋简体" w:cs="方正仿宋简体"/>
          <w:kern w:val="2"/>
          <w:sz w:val="32"/>
          <w:szCs w:val="32"/>
          <w:lang w:val="en-US" w:eastAsia="zh-CN" w:bidi="ar"/>
        </w:rPr>
        <w:t>146.4</w:t>
      </w:r>
      <w:r>
        <w:rPr>
          <w:rFonts w:hint="eastAsia" w:ascii="方正仿宋简体" w:hAnsi="方正仿宋简体" w:eastAsia="方正仿宋简体" w:cs="方正仿宋简体"/>
          <w:kern w:val="2"/>
          <w:sz w:val="32"/>
          <w:szCs w:val="32"/>
          <w:lang w:val="en-US" w:eastAsia="zh-CN" w:bidi="ar"/>
        </w:rPr>
        <w:t>万元，比2022年执行数减少</w:t>
      </w:r>
      <w:r>
        <w:rPr>
          <w:rFonts w:hint="eastAsia" w:ascii="方正仿宋简体" w:hAnsi="方正仿宋简体" w:eastAsia="方正仿宋简体" w:cs="方正仿宋简体"/>
          <w:kern w:val="2"/>
          <w:sz w:val="32"/>
          <w:szCs w:val="32"/>
          <w:lang w:val="en-US" w:eastAsia="zh-CN" w:bidi="ar"/>
        </w:rPr>
        <w:t>903.28</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0.86</w:t>
      </w:r>
      <w:r>
        <w:rPr>
          <w:rFonts w:hint="eastAsia" w:ascii="方正仿宋简体" w:hAnsi="方正仿宋简体" w:eastAsia="方正仿宋简体" w:cs="方正仿宋简体"/>
          <w:kern w:val="2"/>
          <w:sz w:val="32"/>
          <w:szCs w:val="32"/>
          <w:lang w:val="en-US" w:eastAsia="zh-CN" w:bidi="ar"/>
        </w:rPr>
        <w:t>%。主要原因是项目减少。</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3.科技支出（类）科学技术普及其他科学（款）科普活动（项）预算数为</w:t>
      </w:r>
      <w:r>
        <w:rPr>
          <w:rFonts w:hint="eastAsia" w:ascii="方正仿宋简体" w:hAnsi="方正仿宋简体" w:eastAsia="方正仿宋简体" w:cs="方正仿宋简体"/>
          <w:kern w:val="2"/>
          <w:sz w:val="32"/>
          <w:szCs w:val="32"/>
          <w:lang w:val="en-US" w:eastAsia="zh-CN" w:bidi="ar"/>
        </w:rPr>
        <w:t xml:space="preserve">5.16 </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lang w:val="en-US" w:eastAsia="zh-CN" w:bidi="ar"/>
        </w:rPr>
        <w:t>4.84</w:t>
      </w:r>
      <w:r>
        <w:rPr>
          <w:rFonts w:hint="eastAsia" w:ascii="方正仿宋简体" w:hAnsi="方正仿宋简体" w:eastAsia="方正仿宋简体" w:cs="方正仿宋简体"/>
          <w:kern w:val="2"/>
          <w:sz w:val="32"/>
          <w:szCs w:val="32"/>
          <w:u w:val="single"/>
          <w:lang w:val="en-US" w:eastAsia="zh-CN" w:bidi="ar"/>
        </w:rPr>
        <w:t xml:space="preserve"> </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 xml:space="preserve"> 0.48</w:t>
      </w:r>
      <w:r>
        <w:rPr>
          <w:rFonts w:hint="eastAsia" w:ascii="方正仿宋简体" w:hAnsi="方正仿宋简体" w:eastAsia="方正仿宋简体" w:cs="方正仿宋简体"/>
          <w:kern w:val="2"/>
          <w:sz w:val="32"/>
          <w:szCs w:val="32"/>
          <w:lang w:val="en-US" w:eastAsia="zh-CN" w:bidi="ar"/>
        </w:rPr>
        <w:t xml:space="preserve"> </w:t>
      </w:r>
      <w:r>
        <w:rPr>
          <w:rFonts w:hint="eastAsia" w:ascii="方正仿宋简体" w:hAnsi="方正仿宋简体" w:eastAsia="方正仿宋简体" w:cs="方正仿宋简体"/>
          <w:kern w:val="2"/>
          <w:sz w:val="32"/>
          <w:szCs w:val="32"/>
          <w:lang w:val="en-US" w:eastAsia="zh-CN" w:bidi="ar"/>
        </w:rPr>
        <w:t>%。主要是科普项目减少。</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4科技支出（类）其他科学技术支出（款）其他科学技术支出（项）预算数为</w:t>
      </w:r>
      <w:r>
        <w:rPr>
          <w:rFonts w:hint="eastAsia" w:ascii="方正仿宋简体" w:hAnsi="方正仿宋简体" w:eastAsia="方正仿宋简体" w:cs="方正仿宋简体"/>
          <w:kern w:val="2"/>
          <w:sz w:val="32"/>
          <w:szCs w:val="32"/>
          <w:lang w:val="en-US" w:eastAsia="zh-CN" w:bidi="ar"/>
        </w:rPr>
        <w:t xml:space="preserve">38.42 </w:t>
      </w:r>
      <w:r>
        <w:rPr>
          <w:rFonts w:hint="eastAsia" w:ascii="方正仿宋简体" w:hAnsi="方正仿宋简体" w:eastAsia="方正仿宋简体" w:cs="方正仿宋简体"/>
          <w:kern w:val="2"/>
          <w:sz w:val="32"/>
          <w:szCs w:val="32"/>
          <w:lang w:val="en-US" w:eastAsia="zh-CN" w:bidi="ar"/>
        </w:rPr>
        <w:t>万</w:t>
      </w:r>
      <w:r>
        <w:rPr>
          <w:rFonts w:hint="eastAsia" w:ascii="方正仿宋简体" w:hAnsi="方正仿宋简体" w:eastAsia="方正仿宋简体" w:cs="方正仿宋简体"/>
          <w:kern w:val="2"/>
          <w:sz w:val="32"/>
          <w:szCs w:val="32"/>
          <w:lang w:val="en-US" w:eastAsia="zh-CN" w:bidi="ar"/>
        </w:rPr>
        <w:t>元，比2022 年执行数增加</w:t>
      </w:r>
      <w:r>
        <w:rPr>
          <w:rFonts w:hint="eastAsia" w:ascii="方正仿宋简体" w:hAnsi="方正仿宋简体" w:eastAsia="方正仿宋简体" w:cs="方正仿宋简体"/>
          <w:kern w:val="2"/>
          <w:sz w:val="32"/>
          <w:szCs w:val="32"/>
          <w:lang w:val="en-US" w:eastAsia="zh-CN" w:bidi="ar"/>
        </w:rPr>
        <w:t>20.68</w:t>
      </w:r>
      <w:r>
        <w:rPr>
          <w:rFonts w:hint="eastAsia" w:ascii="方正仿宋简体" w:hAnsi="方正仿宋简体" w:eastAsia="方正仿宋简体" w:cs="方正仿宋简体"/>
          <w:kern w:val="2"/>
          <w:sz w:val="32"/>
          <w:szCs w:val="32"/>
          <w:lang w:val="en-US" w:eastAsia="zh-CN" w:bidi="ar"/>
        </w:rPr>
        <w:t>万元，上升</w:t>
      </w:r>
      <w:r>
        <w:rPr>
          <w:rFonts w:hint="eastAsia" w:ascii="方正仿宋简体" w:hAnsi="方正仿宋简体" w:eastAsia="方正仿宋简体" w:cs="方正仿宋简体"/>
          <w:kern w:val="2"/>
          <w:sz w:val="32"/>
          <w:szCs w:val="32"/>
          <w:lang w:val="en-US" w:eastAsia="zh-CN" w:bidi="ar"/>
        </w:rPr>
        <w:t xml:space="preserve"> 1.17</w:t>
      </w:r>
      <w:r>
        <w:rPr>
          <w:rFonts w:hint="eastAsia" w:ascii="方正仿宋简体" w:hAnsi="方正仿宋简体" w:eastAsia="方正仿宋简体" w:cs="方正仿宋简体"/>
          <w:kern w:val="2"/>
          <w:sz w:val="32"/>
          <w:szCs w:val="32"/>
          <w:lang w:val="en-US" w:eastAsia="zh-CN" w:bidi="ar"/>
        </w:rPr>
        <w:t xml:space="preserve"> %。主要是科技技术培训增多。</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5.文化旅游体育传媒（类）文化旅游（款）文化活动（项）预算数为</w:t>
      </w:r>
      <w:r>
        <w:rPr>
          <w:rFonts w:hint="eastAsia" w:ascii="方正仿宋简体" w:hAnsi="方正仿宋简体" w:eastAsia="方正仿宋简体" w:cs="方正仿宋简体"/>
          <w:kern w:val="2"/>
          <w:sz w:val="32"/>
          <w:szCs w:val="32"/>
          <w:lang w:val="en-US" w:eastAsia="zh-CN" w:bidi="ar"/>
        </w:rPr>
        <w:t xml:space="preserve">0.02 </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0.02</w:t>
      </w:r>
      <w:r>
        <w:rPr>
          <w:rFonts w:hint="eastAsia" w:ascii="方正仿宋简体" w:hAnsi="方正仿宋简体" w:eastAsia="方正仿宋简体" w:cs="方正仿宋简体"/>
          <w:kern w:val="2"/>
          <w:sz w:val="32"/>
          <w:szCs w:val="32"/>
          <w:lang w:val="en-US" w:eastAsia="zh-CN" w:bidi="ar"/>
        </w:rPr>
        <w:t>万元，增加</w:t>
      </w:r>
      <w:r>
        <w:rPr>
          <w:rFonts w:hint="eastAsia" w:ascii="方正仿宋简体" w:hAnsi="方正仿宋简体" w:eastAsia="方正仿宋简体" w:cs="方正仿宋简体"/>
          <w:kern w:val="2"/>
          <w:sz w:val="32"/>
          <w:szCs w:val="32"/>
          <w:lang w:val="en-US" w:eastAsia="zh-CN" w:bidi="ar"/>
        </w:rPr>
        <w:t xml:space="preserve"> 100</w:t>
      </w:r>
      <w:r>
        <w:rPr>
          <w:rFonts w:hint="eastAsia" w:ascii="方正仿宋简体" w:hAnsi="方正仿宋简体" w:eastAsia="方正仿宋简体" w:cs="方正仿宋简体"/>
          <w:kern w:val="2"/>
          <w:sz w:val="32"/>
          <w:szCs w:val="32"/>
          <w:lang w:val="en-US" w:eastAsia="zh-CN" w:bidi="ar"/>
        </w:rPr>
        <w:t xml:space="preserve"> </w:t>
      </w:r>
      <w:r>
        <w:rPr>
          <w:rFonts w:hint="eastAsia" w:ascii="方正仿宋简体" w:hAnsi="方正仿宋简体" w:eastAsia="方正仿宋简体" w:cs="方正仿宋简体"/>
          <w:kern w:val="2"/>
          <w:sz w:val="32"/>
          <w:szCs w:val="32"/>
          <w:lang w:val="en-US" w:eastAsia="zh-CN" w:bidi="ar"/>
        </w:rPr>
        <w:t>%。</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6.社会保障就业支出（类）行政事业养老支出（款）机关事业单位养老保险缴费支出（项）预算数为</w:t>
      </w:r>
      <w:r>
        <w:rPr>
          <w:rFonts w:hint="eastAsia" w:ascii="方正仿宋简体" w:hAnsi="方正仿宋简体" w:eastAsia="方正仿宋简体" w:cs="方正仿宋简体"/>
          <w:kern w:val="2"/>
          <w:sz w:val="32"/>
          <w:szCs w:val="32"/>
          <w:lang w:val="en-US" w:eastAsia="zh-CN" w:bidi="ar"/>
        </w:rPr>
        <w:t xml:space="preserve">8.38  </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 xml:space="preserve"> 2.54</w:t>
      </w:r>
      <w:r>
        <w:rPr>
          <w:rFonts w:hint="eastAsia" w:ascii="方正仿宋简体" w:hAnsi="方正仿宋简体" w:eastAsia="方正仿宋简体" w:cs="方正仿宋简体"/>
          <w:kern w:val="2"/>
          <w:sz w:val="32"/>
          <w:szCs w:val="32"/>
          <w:lang w:val="en-US" w:eastAsia="zh-CN" w:bidi="ar"/>
        </w:rPr>
        <w:t>万元，上升</w:t>
      </w:r>
      <w:r>
        <w:rPr>
          <w:rFonts w:hint="eastAsia" w:ascii="方正仿宋简体" w:hAnsi="方正仿宋简体" w:eastAsia="方正仿宋简体" w:cs="方正仿宋简体"/>
          <w:kern w:val="2"/>
          <w:sz w:val="32"/>
          <w:szCs w:val="32"/>
          <w:u w:val="single"/>
          <w:lang w:val="en-US" w:eastAsia="zh-CN" w:bidi="ar"/>
        </w:rPr>
        <w:t>0.43</w:t>
      </w:r>
      <w:r>
        <w:rPr>
          <w:rFonts w:hint="eastAsia" w:ascii="方正仿宋简体" w:hAnsi="方正仿宋简体" w:eastAsia="方正仿宋简体" w:cs="方正仿宋简体"/>
          <w:kern w:val="2"/>
          <w:sz w:val="32"/>
          <w:szCs w:val="32"/>
          <w:lang w:val="en-US" w:eastAsia="zh-CN" w:bidi="ar"/>
        </w:rPr>
        <w:t xml:space="preserve"> %。主要原因是人员增加。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7.卫生健康支出（类）行政事业单位医疗（款）基本医疗补助（项）预算数为</w:t>
      </w:r>
      <w:r>
        <w:rPr>
          <w:rFonts w:hint="eastAsia" w:ascii="方正仿宋简体" w:hAnsi="方正仿宋简体" w:eastAsia="方正仿宋简体" w:cs="方正仿宋简体"/>
          <w:kern w:val="2"/>
          <w:sz w:val="32"/>
          <w:szCs w:val="32"/>
          <w:lang w:val="en-US" w:eastAsia="zh-CN" w:bidi="ar"/>
        </w:rPr>
        <w:t xml:space="preserve">1.05 </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u w:val="single"/>
          <w:lang w:val="en-US" w:eastAsia="zh-CN" w:bidi="ar"/>
        </w:rPr>
        <w:t xml:space="preserve">  </w:t>
      </w:r>
      <w:r>
        <w:rPr>
          <w:rFonts w:hint="eastAsia" w:ascii="方正仿宋简体" w:hAnsi="方正仿宋简体" w:eastAsia="方正仿宋简体" w:cs="方正仿宋简体"/>
          <w:kern w:val="2"/>
          <w:sz w:val="32"/>
          <w:szCs w:val="32"/>
          <w:lang w:val="en-US" w:eastAsia="zh-CN" w:bidi="ar"/>
        </w:rPr>
        <w:t>1.14</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0.52</w:t>
      </w:r>
      <w:r>
        <w:rPr>
          <w:rFonts w:hint="eastAsia" w:ascii="方正仿宋简体" w:hAnsi="方正仿宋简体" w:eastAsia="方正仿宋简体" w:cs="方正仿宋简体"/>
          <w:kern w:val="2"/>
          <w:sz w:val="32"/>
          <w:szCs w:val="32"/>
          <w:lang w:val="en-US" w:eastAsia="zh-CN" w:bidi="ar"/>
        </w:rPr>
        <w:t xml:space="preserve"> %。主要是原因是人员变动。</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8.卫生健康支出（类）财政对基本医疗保险基金的补助（款）财政对职工基本医疗保险基金的补助（项）预算数为</w:t>
      </w:r>
      <w:r>
        <w:rPr>
          <w:rFonts w:hint="eastAsia" w:ascii="方正仿宋简体" w:hAnsi="方正仿宋简体" w:eastAsia="方正仿宋简体" w:cs="方正仿宋简体"/>
          <w:kern w:val="2"/>
          <w:sz w:val="32"/>
          <w:szCs w:val="32"/>
          <w:lang w:val="en-US" w:eastAsia="zh-CN" w:bidi="ar"/>
        </w:rPr>
        <w:t>3.67</w:t>
      </w:r>
      <w:r>
        <w:rPr>
          <w:rFonts w:hint="eastAsia" w:ascii="方正仿宋简体" w:hAnsi="方正仿宋简体" w:eastAsia="方正仿宋简体" w:cs="方正仿宋简体"/>
          <w:kern w:val="2"/>
          <w:sz w:val="32"/>
          <w:szCs w:val="32"/>
          <w:lang w:val="en-US" w:eastAsia="zh-CN" w:bidi="ar"/>
        </w:rPr>
        <w:t>万</w:t>
      </w:r>
      <w:r>
        <w:rPr>
          <w:rFonts w:hint="eastAsia" w:ascii="方正仿宋简体" w:hAnsi="方正仿宋简体" w:eastAsia="方正仿宋简体" w:cs="方正仿宋简体"/>
          <w:kern w:val="2"/>
          <w:sz w:val="32"/>
          <w:szCs w:val="32"/>
          <w:lang w:val="en-US" w:eastAsia="zh-CN" w:bidi="ar"/>
        </w:rPr>
        <w:t>元，比2022 年执行数减少</w:t>
      </w:r>
      <w:r>
        <w:rPr>
          <w:rFonts w:hint="eastAsia" w:ascii="方正仿宋简体" w:hAnsi="方正仿宋简体" w:eastAsia="方正仿宋简体" w:cs="方正仿宋简体"/>
          <w:kern w:val="2"/>
          <w:sz w:val="32"/>
          <w:szCs w:val="32"/>
          <w:lang w:val="en-US" w:eastAsia="zh-CN" w:bidi="ar"/>
        </w:rPr>
        <w:t>3.2</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 xml:space="preserve"> 0.47</w:t>
      </w:r>
      <w:r>
        <w:rPr>
          <w:rFonts w:hint="eastAsia" w:ascii="方正仿宋简体" w:hAnsi="方正仿宋简体" w:eastAsia="方正仿宋简体" w:cs="方正仿宋简体"/>
          <w:kern w:val="2"/>
          <w:sz w:val="32"/>
          <w:szCs w:val="32"/>
          <w:lang w:val="en-US" w:eastAsia="zh-CN" w:bidi="ar"/>
        </w:rPr>
        <w:t xml:space="preserve"> %。主要是原因是:农牧专干、科技专干人员变动。</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firstLine="640" w:firstLineChars="20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9.节能环保（类）森林保护修复（款）其他森林保护修复（项）预算数</w:t>
      </w:r>
      <w:r>
        <w:rPr>
          <w:rFonts w:hint="eastAsia" w:ascii="方正仿宋简体" w:hAnsi="方正仿宋简体" w:eastAsia="方正仿宋简体" w:cs="方正仿宋简体"/>
          <w:kern w:val="2"/>
          <w:sz w:val="32"/>
          <w:szCs w:val="32"/>
          <w:lang w:val="en-US" w:eastAsia="zh-CN" w:bidi="ar"/>
        </w:rPr>
        <w:t>为19</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 xml:space="preserve"> 19 </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 xml:space="preserve">100 </w:t>
      </w:r>
      <w:r>
        <w:rPr>
          <w:rFonts w:hint="eastAsia" w:ascii="方正仿宋简体" w:hAnsi="方正仿宋简体" w:eastAsia="方正仿宋简体" w:cs="方正仿宋简体"/>
          <w:kern w:val="2"/>
          <w:sz w:val="32"/>
          <w:szCs w:val="32"/>
          <w:lang w:val="en-US" w:eastAsia="zh-CN" w:bidi="ar"/>
        </w:rPr>
        <w:t>%。主要是增加其他森林支出。</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10.农林水支出（类）农业农村（款）行政运行（项）预算数为</w:t>
      </w:r>
      <w:r>
        <w:rPr>
          <w:rFonts w:hint="eastAsia" w:ascii="方正仿宋简体" w:hAnsi="方正仿宋简体" w:eastAsia="方正仿宋简体" w:cs="方正仿宋简体"/>
          <w:kern w:val="2"/>
          <w:sz w:val="32"/>
          <w:szCs w:val="32"/>
          <w:lang w:val="en-US" w:eastAsia="zh-CN" w:bidi="ar"/>
        </w:rPr>
        <w:t>70.91</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lang w:val="en-US" w:eastAsia="zh-CN" w:bidi="ar"/>
        </w:rPr>
        <w:t xml:space="preserve">20.34 </w:t>
      </w:r>
      <w:r>
        <w:rPr>
          <w:rFonts w:hint="eastAsia" w:ascii="方正仿宋简体" w:hAnsi="方正仿宋简体" w:eastAsia="方正仿宋简体" w:cs="方正仿宋简体"/>
          <w:kern w:val="2"/>
          <w:sz w:val="32"/>
          <w:szCs w:val="32"/>
          <w:lang w:val="en-US" w:eastAsia="zh-CN" w:bidi="ar"/>
        </w:rPr>
        <w:t>万元，比下降</w:t>
      </w:r>
      <w:r>
        <w:rPr>
          <w:rFonts w:hint="eastAsia" w:ascii="方正仿宋简体" w:hAnsi="方正仿宋简体" w:eastAsia="方正仿宋简体" w:cs="方正仿宋简体"/>
          <w:kern w:val="2"/>
          <w:sz w:val="32"/>
          <w:szCs w:val="32"/>
          <w:lang w:val="en-US" w:eastAsia="zh-CN" w:bidi="ar"/>
        </w:rPr>
        <w:t xml:space="preserve">  0.22</w:t>
      </w:r>
      <w:r>
        <w:rPr>
          <w:rFonts w:hint="eastAsia" w:ascii="方正仿宋简体" w:hAnsi="方正仿宋简体" w:eastAsia="方正仿宋简体" w:cs="方正仿宋简体"/>
          <w:kern w:val="2"/>
          <w:sz w:val="32"/>
          <w:szCs w:val="32"/>
          <w:lang w:val="en-US" w:eastAsia="zh-CN" w:bidi="ar"/>
        </w:rPr>
        <w:t>%，主要原因是项目支出减少。</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11.农林水支出（类）农业农村（款）科技转化与推广服务（项）预算数为</w:t>
      </w:r>
      <w:r>
        <w:rPr>
          <w:rFonts w:hint="eastAsia" w:ascii="方正仿宋简体" w:hAnsi="方正仿宋简体" w:eastAsia="方正仿宋简体" w:cs="方正仿宋简体"/>
          <w:kern w:val="2"/>
          <w:sz w:val="32"/>
          <w:szCs w:val="32"/>
          <w:lang w:val="en-US" w:eastAsia="zh-CN" w:bidi="ar"/>
        </w:rPr>
        <w:t>11.67</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lang w:val="en-US" w:eastAsia="zh-CN" w:bidi="ar"/>
        </w:rPr>
        <w:t xml:space="preserve">41.09 </w:t>
      </w:r>
      <w:r>
        <w:rPr>
          <w:rFonts w:hint="eastAsia" w:ascii="方正仿宋简体" w:hAnsi="方正仿宋简体" w:eastAsia="方正仿宋简体" w:cs="方正仿宋简体"/>
          <w:kern w:val="2"/>
          <w:sz w:val="32"/>
          <w:szCs w:val="32"/>
          <w:lang w:val="en-US" w:eastAsia="zh-CN" w:bidi="ar"/>
        </w:rPr>
        <w:t>万元，比下降</w:t>
      </w:r>
      <w:r>
        <w:rPr>
          <w:rFonts w:hint="eastAsia" w:ascii="方正仿宋简体" w:hAnsi="方正仿宋简体" w:eastAsia="方正仿宋简体" w:cs="方正仿宋简体"/>
          <w:kern w:val="2"/>
          <w:sz w:val="32"/>
          <w:szCs w:val="32"/>
          <w:lang w:val="en-US" w:eastAsia="zh-CN" w:bidi="ar"/>
        </w:rPr>
        <w:t>0.78</w:t>
      </w:r>
      <w:r>
        <w:rPr>
          <w:rFonts w:hint="eastAsia" w:ascii="方正仿宋简体" w:hAnsi="方正仿宋简体" w:eastAsia="方正仿宋简体" w:cs="方正仿宋简体"/>
          <w:kern w:val="2"/>
          <w:sz w:val="32"/>
          <w:szCs w:val="32"/>
          <w:lang w:val="en-US" w:eastAsia="zh-CN" w:bidi="ar"/>
        </w:rPr>
        <w:t>%，主要原因是项目支出减少。</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12.农林水支出（类）农业农村（款）病虫害控制（项）预算数为</w:t>
      </w:r>
      <w:r>
        <w:rPr>
          <w:rFonts w:hint="eastAsia" w:ascii="方正仿宋简体" w:hAnsi="方正仿宋简体" w:eastAsia="方正仿宋简体" w:cs="方正仿宋简体"/>
          <w:kern w:val="2"/>
          <w:sz w:val="32"/>
          <w:szCs w:val="32"/>
          <w:lang w:val="en-US" w:eastAsia="zh-CN" w:bidi="ar"/>
        </w:rPr>
        <w:t>0.5</w:t>
      </w:r>
      <w:r>
        <w:rPr>
          <w:rFonts w:hint="eastAsia" w:ascii="方正仿宋简体" w:hAnsi="方正仿宋简体" w:eastAsia="方正仿宋简体" w:cs="方正仿宋简体"/>
          <w:kern w:val="2"/>
          <w:sz w:val="32"/>
          <w:szCs w:val="32"/>
          <w:lang w:val="en-US" w:eastAsia="zh-CN" w:bidi="ar"/>
        </w:rPr>
        <w:t>万元。2022年没有病虫害控制（项）</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13.农林水支出（类）农业农村（款）防灾救灾（项）预算数为</w:t>
      </w:r>
      <w:r>
        <w:rPr>
          <w:rFonts w:hint="eastAsia" w:ascii="方正仿宋简体" w:hAnsi="方正仿宋简体" w:eastAsia="方正仿宋简体" w:cs="方正仿宋简体"/>
          <w:kern w:val="2"/>
          <w:sz w:val="32"/>
          <w:szCs w:val="32"/>
          <w:lang w:val="en-US" w:eastAsia="zh-CN" w:bidi="ar"/>
        </w:rPr>
        <w:t>136.8</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lang w:val="en-US" w:eastAsia="zh-CN" w:bidi="ar"/>
        </w:rPr>
        <w:t>303.2</w:t>
      </w:r>
      <w:r>
        <w:rPr>
          <w:rFonts w:hint="eastAsia" w:ascii="方正仿宋简体" w:hAnsi="方正仿宋简体" w:eastAsia="方正仿宋简体" w:cs="方正仿宋简体"/>
          <w:kern w:val="2"/>
          <w:sz w:val="32"/>
          <w:szCs w:val="32"/>
          <w:lang w:val="en-US" w:eastAsia="zh-CN" w:bidi="ar"/>
        </w:rPr>
        <w:t>万</w:t>
      </w:r>
      <w:r>
        <w:rPr>
          <w:rFonts w:hint="eastAsia" w:ascii="方正仿宋简体" w:hAnsi="方正仿宋简体" w:eastAsia="方正仿宋简体" w:cs="方正仿宋简体"/>
          <w:kern w:val="2"/>
          <w:sz w:val="32"/>
          <w:szCs w:val="32"/>
          <w:lang w:val="en-US" w:eastAsia="zh-CN" w:bidi="ar"/>
        </w:rPr>
        <w:t>元，比下降</w:t>
      </w:r>
      <w:r>
        <w:rPr>
          <w:rFonts w:hint="eastAsia" w:ascii="方正仿宋简体" w:hAnsi="方正仿宋简体" w:eastAsia="方正仿宋简体" w:cs="方正仿宋简体"/>
          <w:kern w:val="2"/>
          <w:sz w:val="32"/>
          <w:szCs w:val="32"/>
          <w:lang w:val="en-US" w:eastAsia="zh-CN" w:bidi="ar"/>
        </w:rPr>
        <w:t xml:space="preserve">  0.68</w:t>
      </w:r>
      <w:r>
        <w:rPr>
          <w:rFonts w:hint="eastAsia" w:ascii="方正仿宋简体" w:hAnsi="方正仿宋简体" w:eastAsia="方正仿宋简体" w:cs="方正仿宋简体"/>
          <w:kern w:val="2"/>
          <w:sz w:val="32"/>
          <w:szCs w:val="32"/>
          <w:lang w:val="en-US" w:eastAsia="zh-CN" w:bidi="ar"/>
        </w:rPr>
        <w:t>%，主要原因是防灾减灾项目支出只有尾款。</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14.农林水支出（类）农业农村（款）稳定农民收入补贴（项）预算数为</w:t>
      </w:r>
      <w:r>
        <w:rPr>
          <w:rFonts w:hint="eastAsia" w:ascii="方正仿宋简体" w:hAnsi="方正仿宋简体" w:eastAsia="方正仿宋简体" w:cs="方正仿宋简体"/>
          <w:kern w:val="2"/>
          <w:sz w:val="32"/>
          <w:szCs w:val="32"/>
          <w:lang w:val="en-US" w:eastAsia="zh-CN" w:bidi="ar"/>
        </w:rPr>
        <w:t>35.81</w:t>
      </w:r>
      <w:r>
        <w:rPr>
          <w:rFonts w:hint="eastAsia" w:ascii="方正仿宋简体" w:hAnsi="方正仿宋简体" w:eastAsia="方正仿宋简体" w:cs="方正仿宋简体"/>
          <w:kern w:val="2"/>
          <w:sz w:val="32"/>
          <w:szCs w:val="32"/>
          <w:lang w:val="en-US" w:eastAsia="zh-CN" w:bidi="ar"/>
        </w:rPr>
        <w:t>万元，2022年没有稳定农民收入补贴。</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15.农林水支出（类）农业农村（款）农业生产发展（项）预算数为54.03万元，比2022 年执行数增加39.76万元，比</w:t>
      </w:r>
      <w:r>
        <w:rPr>
          <w:rFonts w:hint="eastAsia" w:ascii="方正仿宋简体" w:hAnsi="方正仿宋简体" w:eastAsia="方正仿宋简体" w:cs="方正仿宋简体"/>
          <w:kern w:val="2"/>
          <w:sz w:val="32"/>
          <w:szCs w:val="32"/>
          <w:lang w:val="en-US" w:eastAsia="zh-CN" w:bidi="ar"/>
        </w:rPr>
        <w:t>下降</w:t>
      </w:r>
      <w:r>
        <w:rPr>
          <w:rFonts w:hint="eastAsia" w:ascii="方正仿宋简体" w:hAnsi="方正仿宋简体" w:eastAsia="方正仿宋简体" w:cs="方正仿宋简体"/>
          <w:kern w:val="2"/>
          <w:sz w:val="32"/>
          <w:szCs w:val="32"/>
          <w:lang w:val="en-US" w:eastAsia="zh-CN" w:bidi="ar"/>
        </w:rPr>
        <w:t xml:space="preserve"> 2.79</w:t>
      </w:r>
      <w:r>
        <w:rPr>
          <w:rFonts w:hint="eastAsia" w:ascii="方正仿宋简体" w:hAnsi="方正仿宋简体" w:eastAsia="方正仿宋简体" w:cs="方正仿宋简体"/>
          <w:kern w:val="2"/>
          <w:sz w:val="32"/>
          <w:szCs w:val="32"/>
          <w:lang w:val="en-US" w:eastAsia="zh-CN" w:bidi="ar"/>
        </w:rPr>
        <w:t>%，主要原因是农业生产项目支出增多。</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16.农林水支出（类）农业农村（款）农产品加工与促销（项）预算数为</w:t>
      </w:r>
      <w:r>
        <w:rPr>
          <w:rFonts w:hint="eastAsia" w:ascii="方正仿宋简体" w:hAnsi="方正仿宋简体" w:eastAsia="方正仿宋简体" w:cs="方正仿宋简体"/>
          <w:kern w:val="2"/>
          <w:sz w:val="32"/>
          <w:szCs w:val="32"/>
          <w:lang w:val="en-US" w:eastAsia="zh-CN" w:bidi="ar"/>
        </w:rPr>
        <w:t>4.1</w:t>
      </w:r>
      <w:r>
        <w:rPr>
          <w:rFonts w:hint="eastAsia" w:ascii="方正仿宋简体" w:hAnsi="方正仿宋简体" w:eastAsia="方正仿宋简体" w:cs="方正仿宋简体"/>
          <w:kern w:val="2"/>
          <w:sz w:val="32"/>
          <w:szCs w:val="32"/>
          <w:lang w:val="en-US" w:eastAsia="zh-CN" w:bidi="ar"/>
        </w:rPr>
        <w:t>万元，2022年没有农产品加工与促销项目。</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17农林水支出（类）农业农村（款）农业生态资源保护（项）预算数为</w:t>
      </w:r>
      <w:r>
        <w:rPr>
          <w:rFonts w:hint="eastAsia" w:ascii="方正仿宋简体" w:hAnsi="方正仿宋简体" w:eastAsia="方正仿宋简体" w:cs="方正仿宋简体"/>
          <w:kern w:val="2"/>
          <w:sz w:val="32"/>
          <w:szCs w:val="32"/>
          <w:lang w:val="en-US" w:eastAsia="zh-CN" w:bidi="ar"/>
        </w:rPr>
        <w:t>4399.86万</w:t>
      </w:r>
      <w:r>
        <w:rPr>
          <w:rFonts w:hint="eastAsia" w:ascii="方正仿宋简体" w:hAnsi="方正仿宋简体" w:eastAsia="方正仿宋简体" w:cs="方正仿宋简体"/>
          <w:kern w:val="2"/>
          <w:sz w:val="32"/>
          <w:szCs w:val="32"/>
          <w:lang w:val="en-US" w:eastAsia="zh-CN" w:bidi="ar"/>
        </w:rPr>
        <w:t>元，比2022 年执行数增加</w:t>
      </w:r>
      <w:r>
        <w:rPr>
          <w:rFonts w:hint="eastAsia" w:ascii="方正仿宋简体" w:hAnsi="方正仿宋简体" w:eastAsia="方正仿宋简体" w:cs="方正仿宋简体"/>
          <w:kern w:val="2"/>
          <w:sz w:val="32"/>
          <w:szCs w:val="32"/>
          <w:lang w:val="en-US" w:eastAsia="zh-CN" w:bidi="ar"/>
        </w:rPr>
        <w:t>797.7</w:t>
      </w:r>
      <w:r>
        <w:rPr>
          <w:rFonts w:hint="eastAsia" w:ascii="方正仿宋简体" w:hAnsi="方正仿宋简体" w:eastAsia="方正仿宋简体" w:cs="方正仿宋简体"/>
          <w:kern w:val="2"/>
          <w:sz w:val="32"/>
          <w:szCs w:val="32"/>
          <w:lang w:val="en-US" w:eastAsia="zh-CN" w:bidi="ar"/>
        </w:rPr>
        <w:t>万元，比上升</w:t>
      </w:r>
      <w:r>
        <w:rPr>
          <w:rFonts w:hint="eastAsia" w:ascii="方正仿宋简体" w:hAnsi="方正仿宋简体" w:eastAsia="方正仿宋简体" w:cs="方正仿宋简体"/>
          <w:kern w:val="2"/>
          <w:sz w:val="32"/>
          <w:szCs w:val="32"/>
          <w:lang w:val="en-US" w:eastAsia="zh-CN" w:bidi="ar"/>
        </w:rPr>
        <w:t>0.22</w:t>
      </w:r>
      <w:r>
        <w:rPr>
          <w:rFonts w:hint="eastAsia" w:ascii="方正仿宋简体" w:hAnsi="方正仿宋简体" w:eastAsia="方正仿宋简体" w:cs="方正仿宋简体"/>
          <w:kern w:val="2"/>
          <w:sz w:val="32"/>
          <w:szCs w:val="32"/>
          <w:lang w:val="en-US" w:eastAsia="zh-CN" w:bidi="ar"/>
        </w:rPr>
        <w:t>%，主要原因是草补资金支出增加。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18.农林水支出（类）农业农村（款）渔业发展（项）预算数为</w:t>
      </w:r>
      <w:r>
        <w:rPr>
          <w:rFonts w:hint="eastAsia" w:ascii="方正仿宋简体" w:hAnsi="方正仿宋简体" w:eastAsia="方正仿宋简体" w:cs="方正仿宋简体"/>
          <w:kern w:val="2"/>
          <w:sz w:val="32"/>
          <w:szCs w:val="32"/>
          <w:lang w:val="en-US" w:eastAsia="zh-CN" w:bidi="ar"/>
        </w:rPr>
        <w:t>1.5</w:t>
      </w:r>
      <w:r>
        <w:rPr>
          <w:rFonts w:hint="eastAsia" w:ascii="方正仿宋简体" w:hAnsi="方正仿宋简体" w:eastAsia="方正仿宋简体" w:cs="方正仿宋简体"/>
          <w:kern w:val="2"/>
          <w:sz w:val="32"/>
          <w:szCs w:val="32"/>
          <w:lang w:val="en-US" w:eastAsia="zh-CN" w:bidi="ar"/>
        </w:rPr>
        <w:t>万元，比2022 年执行数增减</w:t>
      </w:r>
      <w:r>
        <w:rPr>
          <w:rFonts w:hint="eastAsia" w:ascii="方正仿宋简体" w:hAnsi="方正仿宋简体" w:eastAsia="方正仿宋简体" w:cs="方正仿宋简体"/>
          <w:kern w:val="2"/>
          <w:sz w:val="32"/>
          <w:szCs w:val="32"/>
          <w:lang w:val="en-US" w:eastAsia="zh-CN" w:bidi="ar"/>
        </w:rPr>
        <w:t>0</w:t>
      </w:r>
      <w:r>
        <w:rPr>
          <w:rFonts w:hint="eastAsia" w:ascii="方正仿宋简体" w:hAnsi="方正仿宋简体" w:eastAsia="方正仿宋简体" w:cs="方正仿宋简体"/>
          <w:kern w:val="2"/>
          <w:sz w:val="32"/>
          <w:szCs w:val="32"/>
          <w:lang w:val="en-US" w:eastAsia="zh-CN" w:bidi="ar"/>
        </w:rPr>
        <w:t>万元。</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19.农林水支出（类）农业农村（款）耕地建设与利用（项）预算数为</w:t>
      </w:r>
      <w:r>
        <w:rPr>
          <w:rFonts w:hint="eastAsia" w:ascii="方正仿宋简体" w:hAnsi="方正仿宋简体" w:eastAsia="方正仿宋简体" w:cs="方正仿宋简体"/>
          <w:kern w:val="2"/>
          <w:sz w:val="32"/>
          <w:szCs w:val="32"/>
          <w:lang w:val="en-US" w:eastAsia="zh-CN" w:bidi="ar"/>
        </w:rPr>
        <w:t>1325.66</w:t>
      </w:r>
      <w:r>
        <w:rPr>
          <w:rFonts w:hint="eastAsia" w:ascii="方正仿宋简体" w:hAnsi="方正仿宋简体" w:eastAsia="方正仿宋简体" w:cs="方正仿宋简体"/>
          <w:kern w:val="2"/>
          <w:sz w:val="32"/>
          <w:szCs w:val="32"/>
          <w:lang w:val="en-US" w:eastAsia="zh-CN" w:bidi="ar"/>
        </w:rPr>
        <w:t>万元。</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20.农林水支出（类）农业农村（款）其他农业农村支出（项）预算数为</w:t>
      </w:r>
      <w:r>
        <w:rPr>
          <w:rFonts w:hint="eastAsia" w:ascii="方正仿宋简体" w:hAnsi="方正仿宋简体" w:eastAsia="方正仿宋简体" w:cs="方正仿宋简体"/>
          <w:kern w:val="2"/>
          <w:sz w:val="32"/>
          <w:szCs w:val="32"/>
          <w:lang w:val="en-US" w:eastAsia="zh-CN" w:bidi="ar"/>
        </w:rPr>
        <w:t>1689.08</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856.2</w:t>
      </w:r>
      <w:r>
        <w:rPr>
          <w:rFonts w:hint="eastAsia" w:ascii="方正仿宋简体" w:hAnsi="方正仿宋简体" w:eastAsia="方正仿宋简体" w:cs="方正仿宋简体"/>
          <w:kern w:val="2"/>
          <w:sz w:val="32"/>
          <w:szCs w:val="32"/>
          <w:lang w:val="en-US" w:eastAsia="zh-CN" w:bidi="ar"/>
        </w:rPr>
        <w:t>万元，比上升</w:t>
      </w:r>
      <w:r>
        <w:rPr>
          <w:rFonts w:hint="eastAsia" w:ascii="方正仿宋简体" w:hAnsi="方正仿宋简体" w:eastAsia="方正仿宋简体" w:cs="方正仿宋简体"/>
          <w:kern w:val="2"/>
          <w:sz w:val="32"/>
          <w:szCs w:val="32"/>
          <w:lang w:val="en-US" w:eastAsia="zh-CN" w:bidi="ar"/>
        </w:rPr>
        <w:t>1.028</w:t>
      </w:r>
      <w:r>
        <w:rPr>
          <w:rFonts w:hint="eastAsia" w:ascii="方正仿宋简体" w:hAnsi="方正仿宋简体" w:eastAsia="方正仿宋简体" w:cs="方正仿宋简体"/>
          <w:kern w:val="2"/>
          <w:sz w:val="32"/>
          <w:szCs w:val="32"/>
          <w:lang w:val="en-US" w:eastAsia="zh-CN" w:bidi="ar"/>
        </w:rPr>
        <w:t>%，主要原因是项目资金支出增加。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21.农林水支出（类）林业和草原（款）湿地保护（项）预算数为</w:t>
      </w:r>
      <w:r>
        <w:rPr>
          <w:rFonts w:hint="eastAsia" w:ascii="方正仿宋简体" w:hAnsi="方正仿宋简体" w:eastAsia="方正仿宋简体" w:cs="方正仿宋简体"/>
          <w:kern w:val="2"/>
          <w:sz w:val="32"/>
          <w:szCs w:val="32"/>
          <w:lang w:val="en-US" w:eastAsia="zh-CN" w:bidi="ar"/>
        </w:rPr>
        <w:t>35.02</w:t>
      </w:r>
      <w:r>
        <w:rPr>
          <w:rFonts w:hint="eastAsia" w:ascii="方正仿宋简体" w:hAnsi="方正仿宋简体" w:eastAsia="方正仿宋简体" w:cs="方正仿宋简体"/>
          <w:kern w:val="2"/>
          <w:sz w:val="32"/>
          <w:szCs w:val="32"/>
          <w:lang w:val="en-US" w:eastAsia="zh-CN" w:bidi="ar"/>
        </w:rPr>
        <w:t>万元。</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22.农林水支出（类）林业和草原（款）草原管理（项）预算数为</w:t>
      </w:r>
      <w:r>
        <w:rPr>
          <w:rFonts w:hint="eastAsia" w:ascii="方正仿宋简体" w:hAnsi="方正仿宋简体" w:eastAsia="方正仿宋简体" w:cs="方正仿宋简体"/>
          <w:kern w:val="2"/>
          <w:sz w:val="32"/>
          <w:szCs w:val="32"/>
          <w:lang w:val="en-US" w:eastAsia="zh-CN" w:bidi="ar"/>
        </w:rPr>
        <w:t>0.07</w:t>
      </w:r>
      <w:r>
        <w:rPr>
          <w:rFonts w:hint="eastAsia" w:ascii="方正仿宋简体" w:hAnsi="方正仿宋简体" w:eastAsia="方正仿宋简体" w:cs="方正仿宋简体"/>
          <w:kern w:val="2"/>
          <w:sz w:val="32"/>
          <w:szCs w:val="32"/>
          <w:lang w:val="en-US" w:eastAsia="zh-CN" w:bidi="ar"/>
        </w:rPr>
        <w:t>万元。比2022 年没有变动。</w:t>
      </w:r>
    </w:p>
    <w:p>
      <w:pPr>
        <w:keepNext w:val="0"/>
        <w:keepLines w:val="0"/>
        <w:pageBreakBefore w:val="0"/>
        <w:widowControl w:val="0"/>
        <w:numPr>
          <w:numId w:val="0"/>
        </w:numPr>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23.农林水支出（类）巩固脱贫攻坚成果衔接乡村振兴（款）生产发展（项）预算数为</w:t>
      </w:r>
      <w:r>
        <w:rPr>
          <w:rFonts w:hint="eastAsia" w:ascii="方正仿宋简体" w:hAnsi="方正仿宋简体" w:eastAsia="方正仿宋简体" w:cs="方正仿宋简体"/>
          <w:kern w:val="2"/>
          <w:sz w:val="32"/>
          <w:szCs w:val="32"/>
          <w:lang w:val="en-US" w:eastAsia="zh-CN" w:bidi="ar"/>
        </w:rPr>
        <w:t>379.98</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856.2</w:t>
      </w:r>
      <w:r>
        <w:rPr>
          <w:rFonts w:hint="eastAsia" w:ascii="方正仿宋简体" w:hAnsi="方正仿宋简体" w:eastAsia="方正仿宋简体" w:cs="方正仿宋简体"/>
          <w:kern w:val="2"/>
          <w:sz w:val="32"/>
          <w:szCs w:val="32"/>
          <w:lang w:val="en-US" w:eastAsia="zh-CN" w:bidi="ar"/>
        </w:rPr>
        <w:t>万元，上升</w:t>
      </w:r>
      <w:r>
        <w:rPr>
          <w:rFonts w:hint="eastAsia" w:ascii="方正仿宋简体" w:hAnsi="方正仿宋简体" w:eastAsia="方正仿宋简体" w:cs="方正仿宋简体"/>
          <w:kern w:val="2"/>
          <w:sz w:val="32"/>
          <w:szCs w:val="32"/>
          <w:lang w:val="en-US" w:eastAsia="zh-CN" w:bidi="ar"/>
        </w:rPr>
        <w:t xml:space="preserve"> 1.028</w:t>
      </w:r>
      <w:r>
        <w:rPr>
          <w:rFonts w:hint="eastAsia" w:ascii="方正仿宋简体" w:hAnsi="方正仿宋简体" w:eastAsia="方正仿宋简体" w:cs="方正仿宋简体"/>
          <w:kern w:val="2"/>
          <w:sz w:val="32"/>
          <w:szCs w:val="32"/>
          <w:lang w:val="en-US" w:eastAsia="zh-CN" w:bidi="ar"/>
        </w:rPr>
        <w:t>%，主要原因是项目资金支出增加。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24.农林水支出（类）农村综合改革（款）其他农村综合改革支出（项）预算数为</w:t>
      </w:r>
      <w:r>
        <w:rPr>
          <w:rFonts w:hint="eastAsia" w:ascii="方正仿宋简体" w:hAnsi="方正仿宋简体" w:eastAsia="方正仿宋简体" w:cs="方正仿宋简体"/>
          <w:kern w:val="2"/>
          <w:sz w:val="32"/>
          <w:szCs w:val="32"/>
          <w:lang w:val="en-US" w:eastAsia="zh-CN" w:bidi="ar"/>
        </w:rPr>
        <w:t>49.78</w:t>
      </w:r>
      <w:r>
        <w:rPr>
          <w:rFonts w:hint="eastAsia" w:ascii="方正仿宋简体" w:hAnsi="方正仿宋简体" w:eastAsia="方正仿宋简体" w:cs="方正仿宋简体"/>
          <w:kern w:val="2"/>
          <w:sz w:val="32"/>
          <w:szCs w:val="32"/>
          <w:lang w:val="en-US" w:eastAsia="zh-CN" w:bidi="ar"/>
        </w:rPr>
        <w:t xml:space="preserve">万元，比2022 年执行数增加 </w:t>
      </w:r>
      <w:r>
        <w:rPr>
          <w:rFonts w:hint="eastAsia" w:ascii="方正仿宋简体" w:hAnsi="方正仿宋简体" w:eastAsia="方正仿宋简体" w:cs="方正仿宋简体"/>
          <w:kern w:val="2"/>
          <w:sz w:val="32"/>
          <w:szCs w:val="32"/>
          <w:lang w:val="en-US" w:eastAsia="zh-CN" w:bidi="ar"/>
        </w:rPr>
        <w:t>48.16</w:t>
      </w:r>
      <w:r>
        <w:rPr>
          <w:rFonts w:hint="eastAsia" w:ascii="方正仿宋简体" w:hAnsi="方正仿宋简体" w:eastAsia="方正仿宋简体" w:cs="方正仿宋简体"/>
          <w:kern w:val="2"/>
          <w:sz w:val="32"/>
          <w:szCs w:val="32"/>
          <w:lang w:val="en-US" w:eastAsia="zh-CN" w:bidi="ar"/>
        </w:rPr>
        <w:t>万元，上升</w:t>
      </w:r>
      <w:r>
        <w:rPr>
          <w:rFonts w:hint="eastAsia" w:ascii="方正仿宋简体" w:hAnsi="方正仿宋简体" w:eastAsia="方正仿宋简体" w:cs="方正仿宋简体"/>
          <w:kern w:val="2"/>
          <w:sz w:val="32"/>
          <w:szCs w:val="32"/>
          <w:lang w:val="en-US" w:eastAsia="zh-CN" w:bidi="ar"/>
        </w:rPr>
        <w:t xml:space="preserve"> 29.72</w:t>
      </w:r>
      <w:r>
        <w:rPr>
          <w:rFonts w:hint="eastAsia" w:ascii="方正仿宋简体" w:hAnsi="方正仿宋简体" w:eastAsia="方正仿宋简体" w:cs="方正仿宋简体"/>
          <w:kern w:val="2"/>
          <w:sz w:val="32"/>
          <w:szCs w:val="32"/>
          <w:lang w:val="en-US" w:eastAsia="zh-CN" w:bidi="ar"/>
        </w:rPr>
        <w:t>%，主要原因是农村综合改革项目资金支出增加。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25.农林水支出（类）普惠金融发展支出（款）农业保险保费补贴（项）预算数</w:t>
      </w:r>
      <w:r>
        <w:rPr>
          <w:rFonts w:hint="eastAsia" w:ascii="方正仿宋简体" w:hAnsi="方正仿宋简体" w:eastAsia="方正仿宋简体" w:cs="方正仿宋简体"/>
          <w:kern w:val="2"/>
          <w:sz w:val="32"/>
          <w:szCs w:val="32"/>
          <w:lang w:val="en-US" w:eastAsia="zh-CN" w:bidi="ar"/>
        </w:rPr>
        <w:t>为1361.25</w:t>
      </w:r>
      <w:r>
        <w:rPr>
          <w:rFonts w:hint="eastAsia" w:ascii="方正仿宋简体" w:hAnsi="方正仿宋简体" w:eastAsia="方正仿宋简体" w:cs="方正仿宋简体"/>
          <w:kern w:val="2"/>
          <w:sz w:val="32"/>
          <w:szCs w:val="32"/>
          <w:lang w:val="en-US" w:eastAsia="zh-CN" w:bidi="ar"/>
        </w:rPr>
        <w:t>万元，比2022 年执行数增加</w:t>
      </w:r>
      <w:r>
        <w:rPr>
          <w:rFonts w:hint="eastAsia" w:ascii="方正仿宋简体" w:hAnsi="方正仿宋简体" w:eastAsia="方正仿宋简体" w:cs="方正仿宋简体"/>
          <w:kern w:val="2"/>
          <w:sz w:val="32"/>
          <w:szCs w:val="32"/>
          <w:lang w:val="en-US" w:eastAsia="zh-CN" w:bidi="ar"/>
        </w:rPr>
        <w:t>471.92</w:t>
      </w:r>
      <w:r>
        <w:rPr>
          <w:rFonts w:hint="eastAsia" w:ascii="方正仿宋简体" w:hAnsi="方正仿宋简体" w:eastAsia="方正仿宋简体" w:cs="方正仿宋简体"/>
          <w:kern w:val="2"/>
          <w:sz w:val="32"/>
          <w:szCs w:val="32"/>
          <w:lang w:val="en-US" w:eastAsia="zh-CN" w:bidi="ar"/>
        </w:rPr>
        <w:t>万元，比上升</w:t>
      </w:r>
      <w:r>
        <w:rPr>
          <w:rFonts w:hint="eastAsia" w:ascii="方正仿宋简体" w:hAnsi="方正仿宋简体" w:eastAsia="方正仿宋简体" w:cs="方正仿宋简体"/>
          <w:kern w:val="2"/>
          <w:sz w:val="32"/>
          <w:szCs w:val="32"/>
          <w:lang w:val="en-US" w:eastAsia="zh-CN" w:bidi="ar"/>
        </w:rPr>
        <w:t xml:space="preserve"> 0.53</w:t>
      </w:r>
      <w:r>
        <w:rPr>
          <w:rFonts w:hint="eastAsia" w:ascii="方正仿宋简体" w:hAnsi="方正仿宋简体" w:eastAsia="方正仿宋简体" w:cs="方正仿宋简体"/>
          <w:kern w:val="2"/>
          <w:sz w:val="32"/>
          <w:szCs w:val="32"/>
          <w:lang w:val="en-US" w:eastAsia="zh-CN" w:bidi="ar"/>
        </w:rPr>
        <w:t>%，主要原因是农业保险保费项目资金支出增加。</w:t>
      </w:r>
    </w:p>
    <w:p>
      <w:pPr>
        <w:keepNext w:val="0"/>
        <w:keepLines w:val="0"/>
        <w:pageBreakBefore w:val="0"/>
        <w:widowControl w:val="0"/>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kern w:val="2"/>
          <w:sz w:val="32"/>
          <w:szCs w:val="32"/>
          <w:lang w:val="en-US" w:eastAsia="zh-CN" w:bidi="ar"/>
        </w:rPr>
      </w:pPr>
      <w:r>
        <w:rPr>
          <w:rFonts w:hint="eastAsia" w:ascii="方正仿宋简体" w:hAnsi="方正仿宋简体" w:eastAsia="方正仿宋简体" w:cs="方正仿宋简体"/>
          <w:kern w:val="2"/>
          <w:sz w:val="32"/>
          <w:szCs w:val="32"/>
          <w:lang w:val="en-US" w:eastAsia="zh-CN" w:bidi="ar"/>
        </w:rPr>
        <w:t xml:space="preserve">  26.农林水支出（类）农林水支出村（款）其他农林水支出（项）预算数为</w:t>
      </w:r>
      <w:r>
        <w:rPr>
          <w:rFonts w:hint="eastAsia" w:ascii="方正仿宋简体" w:hAnsi="方正仿宋简体" w:eastAsia="方正仿宋简体" w:cs="方正仿宋简体"/>
          <w:kern w:val="2"/>
          <w:sz w:val="32"/>
          <w:szCs w:val="32"/>
          <w:lang w:val="en-US" w:eastAsia="zh-CN" w:bidi="ar"/>
        </w:rPr>
        <w:t>2.55</w:t>
      </w:r>
      <w:r>
        <w:rPr>
          <w:rFonts w:hint="eastAsia" w:ascii="方正仿宋简体" w:hAnsi="方正仿宋简体" w:eastAsia="方正仿宋简体" w:cs="方正仿宋简体"/>
          <w:kern w:val="2"/>
          <w:sz w:val="32"/>
          <w:szCs w:val="32"/>
          <w:lang w:val="en-US" w:eastAsia="zh-CN" w:bidi="ar"/>
        </w:rPr>
        <w:t>万元。</w:t>
      </w:r>
    </w:p>
    <w:p>
      <w:pPr>
        <w:keepNext w:val="0"/>
        <w:keepLines w:val="0"/>
        <w:pageBreakBefore w:val="0"/>
        <w:widowControl w:val="0"/>
        <w:numPr>
          <w:numId w:val="0"/>
        </w:numPr>
        <w:suppressLineNumbers w:val="0"/>
        <w:kinsoku/>
        <w:wordWrap/>
        <w:overflowPunct/>
        <w:topLinePunct w:val="0"/>
        <w:bidi w:val="0"/>
        <w:snapToGrid/>
        <w:spacing w:before="157" w:beforeLines="50" w:beforeAutospacing="0" w:after="157" w:afterLines="50" w:afterAutospacing="0" w:line="560" w:lineRule="exact"/>
        <w:ind w:left="0" w:leftChars="0" w:right="0" w:rightChars="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2"/>
          <w:sz w:val="32"/>
          <w:szCs w:val="32"/>
          <w:lang w:val="en-US" w:eastAsia="zh-CN" w:bidi="ar"/>
        </w:rPr>
        <w:t xml:space="preserve">  27.住房保障支出（类）住房改革支出（款）住房公积金（项）预算数为</w:t>
      </w:r>
      <w:r>
        <w:rPr>
          <w:rFonts w:hint="eastAsia" w:ascii="方正仿宋简体" w:hAnsi="方正仿宋简体" w:eastAsia="方正仿宋简体" w:cs="方正仿宋简体"/>
          <w:kern w:val="2"/>
          <w:sz w:val="32"/>
          <w:szCs w:val="32"/>
          <w:lang w:val="en-US" w:eastAsia="zh-CN" w:bidi="ar"/>
        </w:rPr>
        <w:t>6.29</w:t>
      </w:r>
      <w:r>
        <w:rPr>
          <w:rFonts w:hint="eastAsia" w:ascii="方正仿宋简体" w:hAnsi="方正仿宋简体" w:eastAsia="方正仿宋简体" w:cs="方正仿宋简体"/>
          <w:kern w:val="2"/>
          <w:sz w:val="32"/>
          <w:szCs w:val="32"/>
          <w:lang w:val="en-US" w:eastAsia="zh-CN" w:bidi="ar"/>
        </w:rPr>
        <w:t>万元，比2022 年执行数减少</w:t>
      </w:r>
      <w:r>
        <w:rPr>
          <w:rFonts w:hint="eastAsia" w:ascii="方正仿宋简体" w:hAnsi="方正仿宋简体" w:eastAsia="方正仿宋简体" w:cs="方正仿宋简体"/>
          <w:kern w:val="2"/>
          <w:sz w:val="32"/>
          <w:szCs w:val="32"/>
          <w:lang w:val="en-US" w:eastAsia="zh-CN" w:bidi="ar"/>
        </w:rPr>
        <w:t xml:space="preserve">  2.96</w:t>
      </w:r>
      <w:r>
        <w:rPr>
          <w:rFonts w:hint="eastAsia" w:ascii="方正仿宋简体" w:hAnsi="方正仿宋简体" w:eastAsia="方正仿宋简体" w:cs="方正仿宋简体"/>
          <w:kern w:val="2"/>
          <w:sz w:val="32"/>
          <w:szCs w:val="32"/>
          <w:lang w:val="en-US" w:eastAsia="zh-CN" w:bidi="ar"/>
        </w:rPr>
        <w:t>万元，下降</w:t>
      </w:r>
      <w:r>
        <w:rPr>
          <w:rFonts w:hint="eastAsia" w:ascii="方正仿宋简体" w:hAnsi="方正仿宋简体" w:eastAsia="方正仿宋简体" w:cs="方正仿宋简体"/>
          <w:kern w:val="2"/>
          <w:sz w:val="32"/>
          <w:szCs w:val="32"/>
          <w:lang w:val="en-US" w:eastAsia="zh-CN" w:bidi="ar"/>
        </w:rPr>
        <w:t xml:space="preserve"> 0.32</w:t>
      </w:r>
      <w:r>
        <w:rPr>
          <w:rFonts w:hint="eastAsia" w:ascii="方正仿宋简体" w:hAnsi="方正仿宋简体" w:eastAsia="方正仿宋简体" w:cs="方正仿宋简体"/>
          <w:kern w:val="2"/>
          <w:sz w:val="32"/>
          <w:szCs w:val="32"/>
          <w:lang w:val="en-US" w:eastAsia="zh-CN" w:bidi="ar"/>
        </w:rPr>
        <w:t xml:space="preserve"> %。主要是人员变动。</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六、一般公共预算基本支出总体情况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年一般公共预算基本支出</w:t>
      </w:r>
      <w:r>
        <w:rPr>
          <w:rFonts w:hint="eastAsia" w:ascii="方正仿宋简体" w:hAnsi="方正仿宋简体" w:eastAsia="方正仿宋简体" w:cs="方正仿宋简体"/>
          <w:sz w:val="32"/>
          <w:szCs w:val="32"/>
          <w:lang w:val="en-US" w:eastAsia="zh-CN"/>
        </w:rPr>
        <w:t>91.77</w:t>
      </w:r>
      <w:r>
        <w:rPr>
          <w:rFonts w:hint="eastAsia" w:ascii="方正仿宋简体" w:hAnsi="方正仿宋简体" w:eastAsia="方正仿宋简体" w:cs="方正仿宋简体"/>
          <w:sz w:val="32"/>
          <w:szCs w:val="32"/>
        </w:rPr>
        <w:t>万元，其中：人员经费</w:t>
      </w:r>
      <w:r>
        <w:rPr>
          <w:rFonts w:hint="eastAsia"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lang w:val="en-US" w:eastAsia="zh-CN"/>
        </w:rPr>
        <w:t>85.52</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公用经费</w:t>
      </w:r>
      <w:r>
        <w:rPr>
          <w:rFonts w:hint="eastAsia" w:ascii="方正仿宋简体" w:hAnsi="方正仿宋简体" w:eastAsia="方正仿宋简体" w:cs="方正仿宋简体"/>
          <w:sz w:val="32"/>
          <w:szCs w:val="32"/>
          <w:lang w:val="en-US" w:eastAsia="zh-CN"/>
        </w:rPr>
        <w:t>6.24</w:t>
      </w:r>
      <w:r>
        <w:rPr>
          <w:rFonts w:hint="eastAsia" w:ascii="方正仿宋简体" w:hAnsi="方正仿宋简体" w:eastAsia="方正仿宋简体" w:cs="方正仿宋简体"/>
          <w:sz w:val="32"/>
          <w:szCs w:val="32"/>
          <w:lang w:val="en-US" w:eastAsia="zh-CN"/>
        </w:rPr>
        <w:t>万元，</w:t>
      </w:r>
      <w:r>
        <w:rPr>
          <w:rFonts w:hint="eastAsia" w:ascii="方正仿宋简体" w:hAnsi="方正仿宋简体" w:eastAsia="方正仿宋简体" w:cs="方正仿宋简体"/>
          <w:sz w:val="32"/>
          <w:szCs w:val="32"/>
        </w:rPr>
        <w:t>主要包括：</w:t>
      </w:r>
      <w:r>
        <w:rPr>
          <w:rFonts w:hint="eastAsia" w:ascii="方正仿宋简体" w:hAnsi="方正仿宋简体" w:eastAsia="方正仿宋简体" w:cs="方正仿宋简体"/>
          <w:sz w:val="32"/>
          <w:szCs w:val="32"/>
          <w:lang w:eastAsia="zh-CN"/>
        </w:rPr>
        <w:t>基本</w:t>
      </w:r>
      <w:r>
        <w:rPr>
          <w:rFonts w:hint="eastAsia" w:ascii="方正仿宋简体" w:hAnsi="方正仿宋简体" w:eastAsia="方正仿宋简体" w:cs="方正仿宋简体"/>
          <w:sz w:val="32"/>
          <w:szCs w:val="32"/>
        </w:rPr>
        <w:t>工资</w:t>
      </w:r>
      <w:r>
        <w:rPr>
          <w:rFonts w:hint="eastAsia" w:ascii="方正仿宋简体" w:hAnsi="方正仿宋简体" w:eastAsia="方正仿宋简体" w:cs="方正仿宋简体"/>
          <w:sz w:val="32"/>
          <w:szCs w:val="32"/>
          <w:lang w:val="en-US" w:eastAsia="zh-CN"/>
        </w:rPr>
        <w:t>11.03</w:t>
      </w:r>
      <w:r>
        <w:rPr>
          <w:rFonts w:hint="eastAsia" w:ascii="方正仿宋简体" w:hAnsi="方正仿宋简体" w:eastAsia="方正仿宋简体" w:cs="方正仿宋简体"/>
          <w:sz w:val="32"/>
          <w:szCs w:val="32"/>
        </w:rPr>
        <w:t>万元、津贴补贴</w:t>
      </w:r>
      <w:r>
        <w:rPr>
          <w:rFonts w:hint="eastAsia" w:ascii="方正仿宋简体" w:hAnsi="方正仿宋简体" w:eastAsia="方正仿宋简体" w:cs="方正仿宋简体"/>
          <w:sz w:val="32"/>
          <w:szCs w:val="32"/>
          <w:lang w:val="en-US" w:eastAsia="zh-CN"/>
        </w:rPr>
        <w:t>41.35</w:t>
      </w:r>
      <w:r>
        <w:rPr>
          <w:rFonts w:hint="eastAsia" w:ascii="方正仿宋简体" w:hAnsi="方正仿宋简体" w:eastAsia="方正仿宋简体" w:cs="方正仿宋简体"/>
          <w:sz w:val="32"/>
          <w:szCs w:val="32"/>
        </w:rPr>
        <w:t>万元、奖金</w:t>
      </w:r>
      <w:r>
        <w:rPr>
          <w:rFonts w:hint="eastAsia" w:ascii="方正仿宋简体" w:hAnsi="方正仿宋简体" w:eastAsia="方正仿宋简体" w:cs="方正仿宋简体"/>
          <w:sz w:val="32"/>
          <w:szCs w:val="32"/>
          <w:lang w:val="en-US" w:eastAsia="zh-CN"/>
        </w:rPr>
        <w:t>5.86</w:t>
      </w:r>
      <w:r>
        <w:rPr>
          <w:rFonts w:hint="eastAsia" w:ascii="方正仿宋简体" w:hAnsi="方正仿宋简体" w:eastAsia="方正仿宋简体" w:cs="方正仿宋简体"/>
          <w:sz w:val="32"/>
          <w:szCs w:val="32"/>
        </w:rPr>
        <w:t>万元、伙食补助</w:t>
      </w:r>
      <w:r>
        <w:rPr>
          <w:rFonts w:hint="eastAsia" w:ascii="方正仿宋简体" w:hAnsi="方正仿宋简体" w:eastAsia="方正仿宋简体" w:cs="方正仿宋简体"/>
          <w:sz w:val="32"/>
          <w:szCs w:val="32"/>
          <w:lang w:val="en-US" w:eastAsia="zh-CN"/>
        </w:rPr>
        <w:t>1.08</w:t>
      </w:r>
      <w:r>
        <w:rPr>
          <w:rFonts w:hint="eastAsia" w:ascii="方正仿宋简体" w:hAnsi="方正仿宋简体" w:eastAsia="方正仿宋简体" w:cs="方正仿宋简体"/>
          <w:sz w:val="32"/>
          <w:szCs w:val="32"/>
        </w:rPr>
        <w:t>万元、机关事业单位养老保险缴费</w:t>
      </w:r>
      <w:r>
        <w:rPr>
          <w:rFonts w:hint="eastAsia" w:ascii="方正仿宋简体" w:hAnsi="方正仿宋简体" w:eastAsia="方正仿宋简体" w:cs="方正仿宋简体"/>
          <w:sz w:val="32"/>
          <w:szCs w:val="32"/>
          <w:lang w:val="en-US" w:eastAsia="zh-CN"/>
        </w:rPr>
        <w:t>8.38</w:t>
      </w:r>
      <w:r>
        <w:rPr>
          <w:rFonts w:hint="eastAsia" w:ascii="方正仿宋简体" w:hAnsi="方正仿宋简体" w:eastAsia="方正仿宋简体" w:cs="方正仿宋简体"/>
          <w:sz w:val="32"/>
          <w:szCs w:val="32"/>
        </w:rPr>
        <w:t>万元、城镇职工基本医疗保险缴费</w:t>
      </w:r>
      <w:r>
        <w:rPr>
          <w:rFonts w:hint="eastAsia" w:ascii="方正仿宋简体" w:hAnsi="方正仿宋简体" w:eastAsia="方正仿宋简体" w:cs="方正仿宋简体"/>
          <w:sz w:val="32"/>
          <w:szCs w:val="32"/>
          <w:lang w:val="en-US" w:eastAsia="zh-CN"/>
        </w:rPr>
        <w:t>3.67</w:t>
      </w:r>
      <w:r>
        <w:rPr>
          <w:rFonts w:hint="eastAsia" w:ascii="方正仿宋简体" w:hAnsi="方正仿宋简体" w:eastAsia="方正仿宋简体" w:cs="方正仿宋简体"/>
          <w:sz w:val="32"/>
          <w:szCs w:val="32"/>
        </w:rPr>
        <w:t>万元、公务员医疗补助</w:t>
      </w:r>
      <w:r>
        <w:rPr>
          <w:rFonts w:hint="eastAsia" w:ascii="方正仿宋简体" w:hAnsi="方正仿宋简体" w:eastAsia="方正仿宋简体" w:cs="方正仿宋简体"/>
          <w:sz w:val="32"/>
          <w:szCs w:val="32"/>
          <w:lang w:val="en-US" w:eastAsia="zh-CN"/>
        </w:rPr>
        <w:t>1.05</w:t>
      </w:r>
      <w:r>
        <w:rPr>
          <w:rFonts w:hint="eastAsia" w:ascii="方正仿宋简体" w:hAnsi="方正仿宋简体" w:eastAsia="方正仿宋简体" w:cs="方正仿宋简体"/>
          <w:sz w:val="32"/>
          <w:szCs w:val="32"/>
        </w:rPr>
        <w:t>万元、其他社会保险缴费</w:t>
      </w:r>
      <w:r>
        <w:rPr>
          <w:rFonts w:hint="eastAsia" w:ascii="方正仿宋简体" w:hAnsi="方正仿宋简体" w:eastAsia="方正仿宋简体" w:cs="方正仿宋简体"/>
          <w:sz w:val="32"/>
          <w:szCs w:val="32"/>
          <w:lang w:val="en-US" w:eastAsia="zh-CN"/>
        </w:rPr>
        <w:t>0.42</w:t>
      </w:r>
      <w:r>
        <w:rPr>
          <w:rFonts w:hint="eastAsia" w:ascii="方正仿宋简体" w:hAnsi="方正仿宋简体" w:eastAsia="方正仿宋简体" w:cs="方正仿宋简体"/>
          <w:sz w:val="32"/>
          <w:szCs w:val="32"/>
        </w:rPr>
        <w:t>万元、住房公积金</w:t>
      </w:r>
      <w:r>
        <w:rPr>
          <w:rFonts w:hint="eastAsia" w:ascii="方正仿宋简体" w:hAnsi="方正仿宋简体" w:eastAsia="方正仿宋简体" w:cs="方正仿宋简体"/>
          <w:sz w:val="32"/>
          <w:szCs w:val="32"/>
          <w:lang w:val="en-US" w:eastAsia="zh-CN"/>
        </w:rPr>
        <w:t>6.29</w:t>
      </w:r>
      <w:r>
        <w:rPr>
          <w:rFonts w:hint="eastAsia" w:ascii="方正仿宋简体" w:hAnsi="方正仿宋简体" w:eastAsia="方正仿宋简体" w:cs="方正仿宋简体"/>
          <w:sz w:val="32"/>
          <w:szCs w:val="32"/>
        </w:rPr>
        <w:t>万元、其他工资福利支出</w:t>
      </w:r>
      <w:r>
        <w:rPr>
          <w:rFonts w:hint="eastAsia" w:ascii="方正仿宋简体" w:hAnsi="方正仿宋简体" w:eastAsia="方正仿宋简体" w:cs="方正仿宋简体"/>
          <w:sz w:val="32"/>
          <w:szCs w:val="32"/>
          <w:lang w:val="en-US" w:eastAsia="zh-CN"/>
        </w:rPr>
        <w:t>5.85</w:t>
      </w:r>
      <w:r>
        <w:rPr>
          <w:rFonts w:hint="eastAsia" w:ascii="方正仿宋简体" w:hAnsi="方正仿宋简体" w:eastAsia="方正仿宋简体" w:cs="方正仿宋简体"/>
          <w:sz w:val="32"/>
          <w:szCs w:val="32"/>
        </w:rPr>
        <w:t>万元</w:t>
      </w:r>
      <w:r>
        <w:rPr>
          <w:rFonts w:hint="eastAsia" w:ascii="方正仿宋简体" w:hAnsi="方正仿宋简体" w:eastAsia="方正仿宋简体" w:cs="方正仿宋简体"/>
          <w:sz w:val="32"/>
          <w:szCs w:val="32"/>
          <w:lang w:eastAsia="zh-CN"/>
        </w:rPr>
        <w:t>、商品服务支出</w:t>
      </w:r>
      <w:r>
        <w:rPr>
          <w:rFonts w:hint="eastAsia" w:ascii="方正仿宋简体" w:hAnsi="方正仿宋简体" w:eastAsia="方正仿宋简体" w:cs="方正仿宋简体"/>
          <w:sz w:val="32"/>
          <w:szCs w:val="32"/>
          <w:lang w:val="en-US" w:eastAsia="zh-CN"/>
        </w:rPr>
        <w:t>6.24万元、办公费2.33万元、邮电费0.24万元、差旅费0.6万元、工会经1.05万元、公车运行维护费2万元、医疗补助0.54万元。</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七、一般公共预算“三公”经费预算总体情况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年“三公”经费预算数为</w:t>
      </w:r>
      <w:r>
        <w:rPr>
          <w:rFonts w:hint="eastAsia" w:ascii="方正仿宋简体" w:hAnsi="方正仿宋简体" w:eastAsia="方正仿宋简体" w:cs="方正仿宋简体"/>
          <w:sz w:val="32"/>
          <w:szCs w:val="32"/>
        </w:rPr>
        <w:t>2.00</w:t>
      </w:r>
      <w:r>
        <w:rPr>
          <w:rFonts w:hint="eastAsia" w:ascii="方正仿宋简体" w:hAnsi="方正仿宋简体" w:eastAsia="方正仿宋简体" w:cs="方正仿宋简体"/>
          <w:sz w:val="32"/>
          <w:szCs w:val="32"/>
        </w:rPr>
        <w:t>万元，其中：因公出国（境）费</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万元，公务用车购置</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万元，公车运行费</w:t>
      </w:r>
      <w:r>
        <w:rPr>
          <w:rFonts w:hint="eastAsia" w:ascii="方正仿宋简体" w:hAnsi="方正仿宋简体" w:eastAsia="方正仿宋简体" w:cs="方正仿宋简体"/>
          <w:sz w:val="32"/>
          <w:szCs w:val="32"/>
        </w:rPr>
        <w:t>2.00</w:t>
      </w:r>
      <w:r>
        <w:rPr>
          <w:rFonts w:hint="eastAsia" w:ascii="方正仿宋简体" w:hAnsi="方正仿宋简体" w:eastAsia="方正仿宋简体" w:cs="方正仿宋简体"/>
          <w:sz w:val="32"/>
          <w:szCs w:val="32"/>
        </w:rPr>
        <w:t>万元，公务接待费</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万元。“三公”经费预算比202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年减少（增加）</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万元，压缩（增长）</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rPr>
        <w:t>%，主要原因是</w:t>
      </w:r>
      <w:r>
        <w:rPr>
          <w:rFonts w:hint="eastAsia" w:ascii="方正仿宋简体" w:hAnsi="方正仿宋简体" w:eastAsia="方正仿宋简体" w:cs="方正仿宋简体"/>
          <w:sz w:val="32"/>
          <w:szCs w:val="32"/>
        </w:rPr>
        <w:t>无</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年因公出国（境）</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个团组、</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人，公务用车购置</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辆、保有</w:t>
      </w: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rPr>
        <w:t>量，国内公务接待</w:t>
      </w:r>
      <w:r>
        <w:rPr>
          <w:rFonts w:hint="eastAsia" w:ascii="方正仿宋简体" w:hAnsi="方正仿宋简体" w:eastAsia="方正仿宋简体" w:cs="方正仿宋简体"/>
          <w:sz w:val="32"/>
          <w:szCs w:val="32"/>
        </w:rPr>
        <w:t>0</w:t>
      </w:r>
      <w:r>
        <w:rPr>
          <w:rFonts w:hint="eastAsia" w:ascii="方正仿宋简体" w:hAnsi="方正仿宋简体" w:eastAsia="方正仿宋简体" w:cs="方正仿宋简体"/>
          <w:sz w:val="32"/>
          <w:szCs w:val="32"/>
        </w:rPr>
        <w:t>批次、</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人。</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八、政府性基金预算支出总体情况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政府性基金预算当年拨款</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万元,比202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年执行数减少</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万元，主要原因：</w:t>
      </w:r>
      <w:r>
        <w:rPr>
          <w:rFonts w:hint="eastAsia" w:ascii="方正仿宋简体" w:hAnsi="方正仿宋简体" w:eastAsia="方正仿宋简体" w:cs="方正仿宋简体"/>
          <w:sz w:val="32"/>
          <w:szCs w:val="32"/>
        </w:rPr>
        <w:t>我部门（单位）202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年度没有政府性基金安排的支出</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九、政府性基金“三公”经费总体情况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“三公”经费预算数为</w:t>
      </w:r>
      <w:r>
        <w:rPr>
          <w:rFonts w:hint="eastAsia" w:ascii="方正仿宋简体" w:hAnsi="方正仿宋简体" w:eastAsia="方正仿宋简体" w:cs="方正仿宋简体"/>
          <w:sz w:val="32"/>
          <w:szCs w:val="32"/>
        </w:rPr>
        <w:t>2.00</w:t>
      </w:r>
      <w:r>
        <w:rPr>
          <w:rFonts w:hint="eastAsia" w:ascii="方正仿宋简体" w:hAnsi="方正仿宋简体" w:eastAsia="方正仿宋简体" w:cs="方正仿宋简体"/>
          <w:sz w:val="32"/>
          <w:szCs w:val="32"/>
        </w:rPr>
        <w:t>万元，其中：因公出国（境）费</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万元，公务用车购置及运行费</w:t>
      </w:r>
      <w:r>
        <w:rPr>
          <w:rFonts w:hint="eastAsia" w:ascii="方正仿宋简体" w:hAnsi="方正仿宋简体" w:eastAsia="方正仿宋简体" w:cs="方正仿宋简体"/>
          <w:sz w:val="32"/>
          <w:szCs w:val="32"/>
        </w:rPr>
        <w:t>2.00</w:t>
      </w:r>
      <w:r>
        <w:rPr>
          <w:rFonts w:hint="eastAsia" w:ascii="方正仿宋简体" w:hAnsi="方正仿宋简体" w:eastAsia="方正仿宋简体" w:cs="方正仿宋简体"/>
          <w:sz w:val="32"/>
          <w:szCs w:val="32"/>
        </w:rPr>
        <w:t>万元，公务接待费</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万元。“三公”经费预算比202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年减少（增加</w:t>
      </w:r>
      <w:r>
        <w:rPr>
          <w:rFonts w:hint="eastAsia" w:ascii="方正仿宋简体" w:hAnsi="方正仿宋简体" w:eastAsia="方正仿宋简体" w:cs="方正仿宋简体"/>
          <w:sz w:val="32"/>
          <w:szCs w:val="32"/>
        </w:rPr>
        <w:t>）0.00</w:t>
      </w:r>
      <w:r>
        <w:rPr>
          <w:rFonts w:hint="eastAsia" w:ascii="方正仿宋简体" w:hAnsi="方正仿宋简体" w:eastAsia="方正仿宋简体" w:cs="方正仿宋简体"/>
          <w:sz w:val="32"/>
          <w:szCs w:val="32"/>
        </w:rPr>
        <w:t>万元，压缩（增长）</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%，主要原因是</w:t>
      </w: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年我部门“三公”经费预算无变动</w:t>
      </w:r>
      <w:r>
        <w:rPr>
          <w:rFonts w:hint="eastAsia" w:ascii="方正仿宋简体" w:hAnsi="方正仿宋简体" w:eastAsia="方正仿宋简体" w:cs="方正仿宋简体"/>
          <w:sz w:val="32"/>
          <w:szCs w:val="32"/>
        </w:rPr>
        <w:t>。</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因公出国（境）</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个团组、</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人，公务用车购置</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辆、保有</w:t>
      </w:r>
      <w:r>
        <w:rPr>
          <w:rFonts w:hint="eastAsia" w:ascii="方正仿宋简体" w:hAnsi="方正仿宋简体" w:eastAsia="方正仿宋简体" w:cs="方正仿宋简体"/>
          <w:sz w:val="32"/>
          <w:szCs w:val="32"/>
          <w:u w:val="single"/>
        </w:rPr>
        <w:t>2</w:t>
      </w:r>
      <w:r>
        <w:rPr>
          <w:rFonts w:hint="eastAsia" w:ascii="方正仿宋简体" w:hAnsi="方正仿宋简体" w:eastAsia="方正仿宋简体" w:cs="方正仿宋简体"/>
          <w:sz w:val="32"/>
          <w:szCs w:val="32"/>
        </w:rPr>
        <w:t>量，国内公务接待</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批次、</w:t>
      </w:r>
      <w:r>
        <w:rPr>
          <w:rFonts w:hint="eastAsia" w:ascii="方正仿宋简体" w:hAnsi="方正仿宋简体" w:eastAsia="方正仿宋简体" w:cs="方正仿宋简体"/>
          <w:sz w:val="32"/>
          <w:szCs w:val="32"/>
          <w:u w:val="single"/>
        </w:rPr>
        <w:t>0</w:t>
      </w:r>
      <w:r>
        <w:rPr>
          <w:rFonts w:hint="eastAsia" w:ascii="方正仿宋简体" w:hAnsi="方正仿宋简体" w:eastAsia="方正仿宋简体" w:cs="方正仿宋简体"/>
          <w:sz w:val="32"/>
          <w:szCs w:val="32"/>
        </w:rPr>
        <w:t>人。</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黑体" w:hAnsi="黑体" w:eastAsia="黑体" w:cs="黑体"/>
          <w:sz w:val="32"/>
          <w:szCs w:val="32"/>
        </w:rPr>
        <w:t>十、其他重要事项的情况说明</w:t>
      </w:r>
    </w:p>
    <w:p>
      <w:pPr>
        <w:keepNext w:val="0"/>
        <w:keepLines w:val="0"/>
        <w:widowControl w:val="0"/>
        <w:suppressLineNumbers w:val="0"/>
        <w:spacing w:before="0" w:beforeAutospacing="0" w:after="0" w:afterAutospacing="0"/>
        <w:ind w:left="0" w:right="0" w:firstLine="640" w:firstLineChars="200"/>
        <w:jc w:val="both"/>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（一）机关运行经费安排使用情况说明。</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年部门（单位）行政单位运行经费财政拨款预算</w:t>
      </w:r>
      <w:r>
        <w:rPr>
          <w:rFonts w:hint="eastAsia" w:ascii="方正仿宋简体" w:hAnsi="方正仿宋简体" w:eastAsia="方正仿宋简体" w:cs="方正仿宋简体"/>
          <w:kern w:val="0"/>
          <w:sz w:val="32"/>
          <w:szCs w:val="32"/>
          <w:lang w:val="en-US" w:eastAsia="zh-CN"/>
        </w:rPr>
        <w:t>72.38</w:t>
      </w:r>
      <w:r>
        <w:rPr>
          <w:rFonts w:hint="eastAsia" w:ascii="方正仿宋简体" w:hAnsi="方正仿宋简体" w:eastAsia="方正仿宋简体" w:cs="方正仿宋简体"/>
          <w:sz w:val="32"/>
          <w:szCs w:val="32"/>
        </w:rPr>
        <w:t>万元，比202</w:t>
      </w:r>
      <w:r>
        <w:rPr>
          <w:rFonts w:hint="eastAsia" w:ascii="方正仿宋简体" w:hAnsi="方正仿宋简体" w:eastAsia="方正仿宋简体" w:cs="方正仿宋简体"/>
          <w:sz w:val="32"/>
          <w:szCs w:val="32"/>
          <w:lang w:val="en-US" w:eastAsia="zh-CN"/>
        </w:rPr>
        <w:t>2</w:t>
      </w:r>
      <w:r>
        <w:rPr>
          <w:rFonts w:hint="eastAsia" w:ascii="方正仿宋简体" w:hAnsi="方正仿宋简体" w:eastAsia="方正仿宋简体" w:cs="方正仿宋简体"/>
          <w:sz w:val="32"/>
          <w:szCs w:val="32"/>
        </w:rPr>
        <w:t>年预算减少</w:t>
      </w:r>
      <w:r>
        <w:rPr>
          <w:rFonts w:hint="eastAsia" w:ascii="方正仿宋简体" w:hAnsi="方正仿宋简体" w:eastAsia="方正仿宋简体" w:cs="方正仿宋简体"/>
          <w:sz w:val="32"/>
          <w:szCs w:val="32"/>
          <w:lang w:val="en-US" w:eastAsia="zh-CN"/>
        </w:rPr>
        <w:t>23.46</w:t>
      </w:r>
      <w:r>
        <w:rPr>
          <w:rFonts w:hint="eastAsia" w:ascii="方正仿宋简体" w:hAnsi="方正仿宋简体" w:eastAsia="方正仿宋简体" w:cs="方正仿宋简体"/>
          <w:sz w:val="32"/>
          <w:szCs w:val="32"/>
        </w:rPr>
        <w:t>万元，降低</w:t>
      </w:r>
      <w:r>
        <w:rPr>
          <w:rFonts w:hint="eastAsia" w:ascii="方正仿宋简体" w:hAnsi="方正仿宋简体" w:eastAsia="方正仿宋简体" w:cs="方正仿宋简体"/>
          <w:sz w:val="32"/>
          <w:szCs w:val="32"/>
          <w:lang w:val="en-US" w:eastAsia="zh-CN"/>
        </w:rPr>
        <w:t>13.24</w:t>
      </w:r>
      <w:r>
        <w:rPr>
          <w:rFonts w:hint="eastAsia" w:ascii="方正仿宋简体" w:hAnsi="方正仿宋简体" w:eastAsia="方正仿宋简体" w:cs="方正仿宋简体"/>
          <w:sz w:val="32"/>
          <w:szCs w:val="32"/>
        </w:rPr>
        <w:t>%。主要原因是人员增减。</w:t>
      </w:r>
    </w:p>
    <w:p>
      <w:pPr>
        <w:keepNext w:val="0"/>
        <w:keepLines w:val="0"/>
        <w:widowControl w:val="0"/>
        <w:suppressLineNumbers w:val="0"/>
        <w:spacing w:before="0" w:beforeAutospacing="0" w:after="0" w:afterAutospacing="0"/>
        <w:ind w:left="0" w:right="0" w:firstLine="640" w:firstLineChars="200"/>
        <w:jc w:val="both"/>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（二）政府采购情况说明。</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60" w:lineRule="exact"/>
        <w:ind w:left="0" w:leftChars="0" w:right="0" w:rightChars="0" w:firstLine="640" w:firstLineChars="200"/>
        <w:jc w:val="lef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年本部门及所属各预算单位政府采购预算总额</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万元，其中：政府采购货物预算</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万元、政府采购工程预算</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万元、政府采购服务预算</w:t>
      </w:r>
      <w:r>
        <w:rPr>
          <w:rFonts w:hint="eastAsia" w:ascii="方正仿宋简体" w:hAnsi="方正仿宋简体" w:eastAsia="方正仿宋简体" w:cs="方正仿宋简体"/>
          <w:kern w:val="0"/>
          <w:sz w:val="32"/>
          <w:szCs w:val="32"/>
        </w:rPr>
        <w:t>0.00</w:t>
      </w:r>
      <w:r>
        <w:rPr>
          <w:rFonts w:hint="eastAsia" w:ascii="方正仿宋简体" w:hAnsi="方正仿宋简体" w:eastAsia="方正仿宋简体" w:cs="方正仿宋简体"/>
          <w:sz w:val="32"/>
          <w:szCs w:val="32"/>
        </w:rPr>
        <w:t>万元。</w:t>
      </w:r>
    </w:p>
    <w:p>
      <w:pPr>
        <w:keepNext w:val="0"/>
        <w:keepLines w:val="0"/>
        <w:widowControl w:val="0"/>
        <w:suppressLineNumbers w:val="0"/>
        <w:spacing w:before="0" w:beforeAutospacing="0" w:after="0" w:afterAutospacing="0"/>
        <w:ind w:left="0" w:right="0" w:firstLine="640" w:firstLineChars="200"/>
        <w:jc w:val="both"/>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（三）国有资产占有使用情况说明。</w:t>
      </w:r>
    </w:p>
    <w:p>
      <w:pPr>
        <w:keepNext w:val="0"/>
        <w:keepLines w:val="0"/>
        <w:pageBreakBefore w:val="0"/>
        <w:widowControl w:val="0"/>
        <w:kinsoku/>
        <w:wordWrap/>
        <w:overflowPunct/>
        <w:topLinePunct w:val="0"/>
        <w:autoSpaceDE w:val="0"/>
        <w:autoSpaceDN w:val="0"/>
        <w:bidi w:val="0"/>
        <w:adjustRightInd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截至202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kern w:val="0"/>
          <w:sz w:val="32"/>
          <w:szCs w:val="32"/>
        </w:rPr>
        <w:t>2</w:t>
      </w:r>
      <w:r>
        <w:rPr>
          <w:rFonts w:hint="eastAsia" w:ascii="方正仿宋简体" w:hAnsi="方正仿宋简体" w:eastAsia="方正仿宋简体" w:cs="方正仿宋简体"/>
          <w:sz w:val="32"/>
          <w:szCs w:val="32"/>
        </w:rPr>
        <w:t>月底，本部门及所属各预算单位共有车辆</w:t>
      </w:r>
      <w:r>
        <w:rPr>
          <w:rFonts w:hint="eastAsia" w:ascii="方正仿宋简体" w:hAnsi="方正仿宋简体" w:eastAsia="方正仿宋简体" w:cs="方正仿宋简体"/>
          <w:kern w:val="0"/>
          <w:sz w:val="32"/>
          <w:szCs w:val="32"/>
          <w:u w:val="single"/>
        </w:rPr>
        <w:t>2</w:t>
      </w:r>
      <w:r>
        <w:rPr>
          <w:rFonts w:hint="eastAsia" w:ascii="方正仿宋简体" w:hAnsi="方正仿宋简体" w:eastAsia="方正仿宋简体" w:cs="方正仿宋简体"/>
          <w:sz w:val="32"/>
          <w:szCs w:val="32"/>
        </w:rPr>
        <w:t>辆，其中，领导干部用车（含在职和离退休部级干部用车）</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辆、机要通信用车</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辆、应急保障用车</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辆、执法执勤用车</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辆、特种专业技术用车</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辆、其他用车</w:t>
      </w:r>
      <w:r>
        <w:rPr>
          <w:rFonts w:hint="eastAsia" w:ascii="方正仿宋简体" w:hAnsi="方正仿宋简体" w:eastAsia="方正仿宋简体" w:cs="方正仿宋简体"/>
          <w:i w:val="0"/>
          <w:iCs w:val="0"/>
          <w:kern w:val="0"/>
          <w:sz w:val="32"/>
          <w:szCs w:val="32"/>
        </w:rPr>
        <w:t>2</w:t>
      </w:r>
      <w:r>
        <w:rPr>
          <w:rFonts w:hint="eastAsia" w:ascii="方正仿宋简体" w:hAnsi="方正仿宋简体" w:eastAsia="方正仿宋简体" w:cs="方正仿宋简体"/>
          <w:sz w:val="32"/>
          <w:szCs w:val="32"/>
        </w:rPr>
        <w:t>辆，其他用车主要是用途的车辆。单位价值50万元以上通用设备</w:t>
      </w:r>
      <w:r>
        <w:rPr>
          <w:rFonts w:hint="eastAsia" w:ascii="方正仿宋简体" w:hAnsi="方正仿宋简体" w:eastAsia="方正仿宋简体" w:cs="方正仿宋简体"/>
          <w:kern w:val="0"/>
          <w:sz w:val="32"/>
          <w:szCs w:val="32"/>
        </w:rPr>
        <w:t>1</w:t>
      </w:r>
      <w:r>
        <w:rPr>
          <w:rFonts w:hint="eastAsia" w:ascii="方正仿宋简体" w:hAnsi="方正仿宋简体" w:eastAsia="方正仿宋简体" w:cs="方正仿宋简体"/>
          <w:sz w:val="32"/>
          <w:szCs w:val="32"/>
        </w:rPr>
        <w:t>台（套），单位价值100万元以上专用设备</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台（套）。202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年一般公共预算安排对确实无法使用的</w:t>
      </w:r>
      <w:r>
        <w:rPr>
          <w:rFonts w:hint="eastAsia" w:ascii="方正仿宋简体" w:hAnsi="方正仿宋简体" w:eastAsia="方正仿宋简体" w:cs="方正仿宋简体"/>
          <w:kern w:val="0"/>
          <w:sz w:val="32"/>
          <w:szCs w:val="32"/>
        </w:rPr>
        <w:t>0</w:t>
      </w:r>
      <w:r>
        <w:rPr>
          <w:rFonts w:hint="eastAsia" w:ascii="方正仿宋简体" w:hAnsi="方正仿宋简体" w:eastAsia="方正仿宋简体" w:cs="方正仿宋简体"/>
          <w:sz w:val="32"/>
          <w:szCs w:val="32"/>
        </w:rPr>
        <w:t>辆车进行更新购置。</w:t>
      </w:r>
    </w:p>
    <w:p>
      <w:pPr>
        <w:keepNext w:val="0"/>
        <w:keepLines w:val="0"/>
        <w:widowControl w:val="0"/>
        <w:suppressLineNumbers w:val="0"/>
        <w:spacing w:before="0" w:beforeAutospacing="0" w:after="0" w:afterAutospacing="0"/>
        <w:ind w:right="0"/>
        <w:jc w:val="both"/>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 xml:space="preserve">   （四）2023年预算绩效情况说明。</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年实现财政支出绩效目标管理全覆盖，实行绩效目标管理</w:t>
      </w:r>
      <w:r>
        <w:rPr>
          <w:rFonts w:hint="eastAsia" w:ascii="方正仿宋简体" w:hAnsi="方正仿宋简体" w:eastAsia="方正仿宋简体" w:cs="方正仿宋简体"/>
          <w:kern w:val="0"/>
          <w:sz w:val="32"/>
          <w:szCs w:val="32"/>
        </w:rPr>
        <w:t>3</w:t>
      </w:r>
      <w:r>
        <w:rPr>
          <w:rFonts w:hint="eastAsia" w:ascii="方正仿宋简体" w:hAnsi="方正仿宋简体" w:eastAsia="方正仿宋简体" w:cs="方正仿宋简体"/>
          <w:kern w:val="0"/>
          <w:sz w:val="32"/>
          <w:szCs w:val="32"/>
          <w:lang w:val="en-US" w:eastAsia="zh-CN"/>
        </w:rPr>
        <w:t>1</w:t>
      </w:r>
      <w:r>
        <w:rPr>
          <w:rFonts w:hint="eastAsia" w:ascii="方正仿宋简体" w:hAnsi="方正仿宋简体" w:eastAsia="方正仿宋简体" w:cs="方正仿宋简体"/>
          <w:sz w:val="32"/>
          <w:szCs w:val="32"/>
        </w:rPr>
        <w:t>个，资金</w:t>
      </w:r>
      <w:r>
        <w:rPr>
          <w:rFonts w:hint="eastAsia" w:ascii="方正仿宋简体" w:hAnsi="方正仿宋简体" w:eastAsia="方正仿宋简体" w:cs="方正仿宋简体"/>
          <w:sz w:val="32"/>
          <w:szCs w:val="32"/>
          <w:lang w:val="en-US" w:eastAsia="zh-CN"/>
        </w:rPr>
        <w:t>6448.55</w:t>
      </w:r>
      <w:r>
        <w:rPr>
          <w:rFonts w:hint="eastAsia" w:ascii="方正仿宋简体" w:hAnsi="方正仿宋简体" w:eastAsia="方正仿宋简体" w:cs="方正仿宋简体"/>
          <w:sz w:val="32"/>
          <w:szCs w:val="32"/>
        </w:rPr>
        <w:t>万元，重点项目（其他农业农村支出</w:t>
      </w:r>
      <w:r>
        <w:rPr>
          <w:rFonts w:hint="eastAsia" w:ascii="方正仿宋简体" w:hAnsi="方正仿宋简体" w:eastAsia="方正仿宋简体" w:cs="方正仿宋简体"/>
          <w:sz w:val="32"/>
          <w:szCs w:val="32"/>
          <w:lang w:eastAsia="zh-CN"/>
        </w:rPr>
        <w:t>、惠民资金支出</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eastAsia="zh-CN"/>
        </w:rPr>
        <w:t>。</w:t>
      </w:r>
    </w:p>
    <w:p>
      <w:pPr>
        <w:keepNext w:val="0"/>
        <w:keepLines w:val="0"/>
        <w:widowControl w:val="0"/>
        <w:numPr>
          <w:ilvl w:val="0"/>
          <w:numId w:val="1"/>
        </w:numPr>
        <w:suppressLineNumbers w:val="0"/>
        <w:spacing w:before="0" w:beforeAutospacing="0" w:after="0" w:afterAutospacing="0"/>
        <w:ind w:left="0" w:right="0" w:firstLine="640" w:firstLineChars="200"/>
        <w:jc w:val="both"/>
        <w:rPr>
          <w:rFonts w:hint="eastAsia" w:ascii="楷体" w:hAnsi="楷体" w:eastAsia="楷体" w:cs="楷体"/>
          <w:kern w:val="2"/>
          <w:sz w:val="32"/>
          <w:szCs w:val="32"/>
          <w:lang w:val="en-US" w:eastAsia="zh-CN" w:bidi="ar"/>
        </w:rPr>
      </w:pPr>
      <w:r>
        <w:rPr>
          <w:rFonts w:hint="eastAsia" w:ascii="楷体" w:hAnsi="楷体" w:eastAsia="楷体" w:cs="楷体"/>
          <w:kern w:val="2"/>
          <w:sz w:val="32"/>
          <w:szCs w:val="32"/>
          <w:lang w:val="en-US" w:eastAsia="zh-CN" w:bidi="ar"/>
        </w:rPr>
        <w:t>扶贫资金管理使用情况及绩效目标情况说明。</w:t>
      </w:r>
    </w:p>
    <w:p>
      <w:pPr>
        <w:keepNext w:val="0"/>
        <w:keepLines w:val="0"/>
        <w:widowControl w:val="0"/>
        <w:numPr>
          <w:numId w:val="0"/>
        </w:numPr>
        <w:suppressLineNumbers w:val="0"/>
        <w:spacing w:before="0" w:beforeAutospacing="0" w:after="0" w:afterAutospacing="0"/>
        <w:ind w:leftChars="200" w:right="0" w:rightChars="0"/>
        <w:jc w:val="both"/>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无</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六</w:t>
      </w:r>
      <w:r>
        <w:rPr>
          <w:rFonts w:hint="eastAsia" w:ascii="楷体" w:hAnsi="楷体" w:eastAsia="楷体" w:cs="楷体"/>
          <w:sz w:val="32"/>
          <w:szCs w:val="32"/>
        </w:rPr>
        <w:t>）政府债务情况。</w:t>
      </w:r>
    </w:p>
    <w:p>
      <w:pPr>
        <w:keepNext w:val="0"/>
        <w:keepLines w:val="0"/>
        <w:pageBreakBefore w:val="0"/>
        <w:widowControl w:val="0"/>
        <w:kinsoku/>
        <w:wordWrap/>
        <w:overflowPunct/>
        <w:topLinePunct w:val="0"/>
        <w:bidi w:val="0"/>
        <w:snapToGrid/>
        <w:spacing w:before="157" w:beforeLines="50" w:after="157" w:afterLines="50" w:line="560" w:lineRule="exact"/>
        <w:ind w:left="0" w:leftChars="0" w:right="0" w:rightChars="0"/>
        <w:textAlignment w:val="auto"/>
        <w:outlineLvl w:val="9"/>
        <w:rPr>
          <w:rFonts w:ascii="方正小标宋简体" w:hAnsi="仿宋" w:eastAsia="方正小标宋简体"/>
          <w:sz w:val="32"/>
          <w:szCs w:val="32"/>
        </w:rPr>
      </w:pPr>
      <w:r>
        <w:rPr>
          <w:rFonts w:hint="eastAsia" w:ascii="方正仿宋简体" w:hAnsi="方正仿宋简体" w:eastAsia="方正仿宋简体" w:cs="方正仿宋简体"/>
          <w:sz w:val="32"/>
          <w:szCs w:val="32"/>
        </w:rPr>
        <w:t>我部门（单位）202</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年度没有无债务。</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Cambria Math">
    <w:panose1 w:val="02040503050406030204"/>
    <w:charset w:val="00"/>
    <w:family w:val="auto"/>
    <w:pitch w:val="variable"/>
    <w:sig w:usb0="E00002FF" w:usb1="420024FF" w:usb2="00000000" w:usb3="00000000" w:csb0="2000019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- 7 -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AD4F3"/>
    <w:multiLevelType w:val="singleLevel"/>
    <w:tmpl w:val="65FAD4F3"/>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5D5D"/>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0771"/>
    <w:rsid w:val="001F11F7"/>
    <w:rsid w:val="001F5E8D"/>
    <w:rsid w:val="00211391"/>
    <w:rsid w:val="00213708"/>
    <w:rsid w:val="00220581"/>
    <w:rsid w:val="00230063"/>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5EFE"/>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D74EA"/>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40FA"/>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B70AE"/>
    <w:rsid w:val="006C0E7C"/>
    <w:rsid w:val="006C1BD6"/>
    <w:rsid w:val="006C4305"/>
    <w:rsid w:val="006C64DD"/>
    <w:rsid w:val="006D5592"/>
    <w:rsid w:val="006D7FC0"/>
    <w:rsid w:val="006E0352"/>
    <w:rsid w:val="006E11A0"/>
    <w:rsid w:val="006F3C47"/>
    <w:rsid w:val="00700592"/>
    <w:rsid w:val="00701BE8"/>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C51F8"/>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126"/>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175D"/>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E3342"/>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7244EB"/>
    <w:rsid w:val="03AB6516"/>
    <w:rsid w:val="05200C34"/>
    <w:rsid w:val="0C270CFC"/>
    <w:rsid w:val="0D4048FE"/>
    <w:rsid w:val="0DB82130"/>
    <w:rsid w:val="0F372788"/>
    <w:rsid w:val="0F415D24"/>
    <w:rsid w:val="0FF5610B"/>
    <w:rsid w:val="13992BF8"/>
    <w:rsid w:val="15210FAC"/>
    <w:rsid w:val="156D3E42"/>
    <w:rsid w:val="1A2600A8"/>
    <w:rsid w:val="1AC11777"/>
    <w:rsid w:val="20636E35"/>
    <w:rsid w:val="20933403"/>
    <w:rsid w:val="222C07CE"/>
    <w:rsid w:val="26E55226"/>
    <w:rsid w:val="27680E06"/>
    <w:rsid w:val="2903195D"/>
    <w:rsid w:val="2A5C6090"/>
    <w:rsid w:val="2B4257DB"/>
    <w:rsid w:val="2B5819C6"/>
    <w:rsid w:val="2EC354C3"/>
    <w:rsid w:val="33C70311"/>
    <w:rsid w:val="348E629D"/>
    <w:rsid w:val="36736C97"/>
    <w:rsid w:val="36C37AC5"/>
    <w:rsid w:val="38805C69"/>
    <w:rsid w:val="39723A7F"/>
    <w:rsid w:val="3E0E7125"/>
    <w:rsid w:val="3E366A3A"/>
    <w:rsid w:val="3EB96752"/>
    <w:rsid w:val="3EBC6A5C"/>
    <w:rsid w:val="3F0E7B34"/>
    <w:rsid w:val="3FF3711B"/>
    <w:rsid w:val="409A6741"/>
    <w:rsid w:val="42660EA9"/>
    <w:rsid w:val="43502B4F"/>
    <w:rsid w:val="439F263F"/>
    <w:rsid w:val="45166570"/>
    <w:rsid w:val="48286BCA"/>
    <w:rsid w:val="483E7015"/>
    <w:rsid w:val="4DDD1E51"/>
    <w:rsid w:val="4FBD7E54"/>
    <w:rsid w:val="527A382A"/>
    <w:rsid w:val="52CE7573"/>
    <w:rsid w:val="54974E6E"/>
    <w:rsid w:val="5540423A"/>
    <w:rsid w:val="55F633D5"/>
    <w:rsid w:val="563150F6"/>
    <w:rsid w:val="57097D66"/>
    <w:rsid w:val="57B12389"/>
    <w:rsid w:val="58C42CEA"/>
    <w:rsid w:val="58D32349"/>
    <w:rsid w:val="59D0410F"/>
    <w:rsid w:val="5CF049F4"/>
    <w:rsid w:val="5D304101"/>
    <w:rsid w:val="5E104330"/>
    <w:rsid w:val="647C1CC2"/>
    <w:rsid w:val="65CE4973"/>
    <w:rsid w:val="663530D5"/>
    <w:rsid w:val="66883D77"/>
    <w:rsid w:val="67162263"/>
    <w:rsid w:val="68C17514"/>
    <w:rsid w:val="6A805562"/>
    <w:rsid w:val="6A9D61C2"/>
    <w:rsid w:val="6B8F7AAE"/>
    <w:rsid w:val="6F252D55"/>
    <w:rsid w:val="74282D15"/>
    <w:rsid w:val="74486DAD"/>
    <w:rsid w:val="74E5295A"/>
    <w:rsid w:val="75F82315"/>
    <w:rsid w:val="76563691"/>
    <w:rsid w:val="79C14753"/>
    <w:rsid w:val="7A31022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650</Words>
  <Characters>3707</Characters>
  <Lines>30</Lines>
  <Paragraphs>8</Paragraphs>
  <ScaleCrop>false</ScaleCrop>
  <LinksUpToDate>false</LinksUpToDate>
  <CharactersWithSpaces>4349</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2024-03-20T12:28:19Z</dcterms:modified>
  <cp:revision>1653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