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p>
    <w:p>
      <w:pPr>
        <w:rPr>
          <w:rFonts w:ascii="仿宋" w:hAnsi="仿宋" w:eastAsia="仿宋"/>
          <w:sz w:val="32"/>
          <w:szCs w:val="32"/>
        </w:rPr>
      </w:pP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索县文化和旅游局</w:t>
      </w: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年度预算</w:t>
      </w:r>
      <w:r>
        <w:rPr>
          <w:rFonts w:hint="eastAsia" w:ascii="黑体" w:hAnsi="黑体" w:eastAsia="黑体" w:cs="黑体"/>
          <w:sz w:val="44"/>
          <w:szCs w:val="44"/>
          <w:lang w:eastAsia="zh-CN"/>
        </w:rPr>
        <w:t>（补充公开）</w:t>
      </w: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lang w:val="en-US" w:eastAsia="zh-CN"/>
        </w:rPr>
        <w:t>2024</w:t>
      </w:r>
      <w:r>
        <w:rPr>
          <w:rFonts w:hint="eastAsia" w:ascii="黑体" w:hAnsi="黑体" w:eastAsia="黑体" w:cs="黑体"/>
          <w:sz w:val="44"/>
          <w:szCs w:val="44"/>
        </w:rPr>
        <w:t xml:space="preserve">年 </w:t>
      </w:r>
      <w:r>
        <w:rPr>
          <w:rFonts w:hint="eastAsia" w:ascii="黑体" w:hAnsi="黑体" w:eastAsia="黑体" w:cs="黑体"/>
          <w:sz w:val="44"/>
          <w:szCs w:val="44"/>
          <w:lang w:val="en-US" w:eastAsia="zh-CN"/>
        </w:rPr>
        <w:t>3</w:t>
      </w:r>
      <w:r>
        <w:rPr>
          <w:rFonts w:hint="eastAsia" w:ascii="黑体" w:hAnsi="黑体" w:eastAsia="黑体" w:cs="黑体"/>
          <w:sz w:val="44"/>
          <w:szCs w:val="44"/>
        </w:rPr>
        <w:t xml:space="preserve"> 月 </w:t>
      </w:r>
      <w:r>
        <w:rPr>
          <w:rFonts w:hint="eastAsia" w:ascii="黑体" w:hAnsi="黑体" w:eastAsia="黑体" w:cs="黑体"/>
          <w:sz w:val="44"/>
          <w:szCs w:val="44"/>
          <w:lang w:val="en-US" w:eastAsia="zh-CN"/>
        </w:rPr>
        <w:t>15</w:t>
      </w:r>
      <w:r>
        <w:rPr>
          <w:rFonts w:hint="eastAsia" w:ascii="黑体" w:hAnsi="黑体" w:eastAsia="黑体" w:cs="黑体"/>
          <w:sz w:val="44"/>
          <w:szCs w:val="44"/>
        </w:rPr>
        <w:t>日</w:t>
      </w:r>
    </w:p>
    <w:p>
      <w:pPr>
        <w:jc w:val="center"/>
        <w:rPr>
          <w:rFonts w:hint="eastAsia" w:ascii="黑体" w:hAnsi="黑体" w:eastAsia="黑体" w:cs="黑体"/>
          <w:sz w:val="44"/>
          <w:szCs w:val="44"/>
        </w:rPr>
      </w:pPr>
    </w:p>
    <w:p>
      <w:pPr>
        <w:jc w:val="center"/>
        <w:rPr>
          <w:rFonts w:hint="eastAsia" w:ascii="方正小标宋简体" w:hAnsi="仿宋" w:eastAsia="方正小标宋简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32"/>
          <w:szCs w:val="32"/>
        </w:rPr>
      </w:pPr>
      <w:r>
        <w:rPr>
          <w:rFonts w:hint="eastAsia" w:ascii="黑体" w:hAnsi="黑体" w:eastAsia="黑体" w:cs="黑体"/>
          <w:sz w:val="44"/>
          <w:szCs w:val="44"/>
        </w:rPr>
        <w:t>目  录</w:t>
      </w:r>
    </w:p>
    <w:p>
      <w:pPr>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eastAsia="zh-CN"/>
        </w:rPr>
        <w:t>索县文旅局</w:t>
      </w:r>
      <w:r>
        <w:rPr>
          <w:rFonts w:hint="eastAsia" w:ascii="黑体" w:hAnsi="黑体" w:eastAsia="黑体" w:cs="黑体"/>
          <w:sz w:val="32"/>
          <w:szCs w:val="32"/>
        </w:rPr>
        <w:t>概况</w:t>
      </w:r>
    </w:p>
    <w:p>
      <w:pPr>
        <w:rPr>
          <w:rFonts w:hint="eastAsia" w:ascii="黑体" w:hAnsi="黑体" w:eastAsia="黑体" w:cs="黑体"/>
          <w:sz w:val="32"/>
          <w:szCs w:val="32"/>
        </w:rPr>
      </w:pPr>
      <w:r>
        <w:rPr>
          <w:rFonts w:hint="eastAsia" w:ascii="黑体" w:hAnsi="黑体" w:eastAsia="黑体" w:cs="黑体"/>
          <w:sz w:val="32"/>
          <w:szCs w:val="32"/>
        </w:rPr>
        <w:t>一、主要职能</w:t>
      </w:r>
    </w:p>
    <w:p>
      <w:pPr>
        <w:rPr>
          <w:rFonts w:hint="eastAsia" w:ascii="黑体" w:hAnsi="黑体" w:eastAsia="黑体" w:cs="黑体"/>
          <w:sz w:val="32"/>
          <w:szCs w:val="32"/>
        </w:rPr>
      </w:pPr>
      <w:r>
        <w:rPr>
          <w:rFonts w:hint="eastAsia" w:ascii="黑体" w:hAnsi="黑体" w:eastAsia="黑体" w:cs="黑体"/>
          <w:sz w:val="32"/>
          <w:szCs w:val="32"/>
        </w:rPr>
        <w:t>二、部门（单位）机构设置情况</w:t>
      </w:r>
    </w:p>
    <w:p>
      <w:pPr>
        <w:rPr>
          <w:rFonts w:hint="eastAsia" w:ascii="黑体" w:hAnsi="黑体" w:eastAsia="黑体" w:cs="黑体"/>
          <w:sz w:val="32"/>
          <w:szCs w:val="32"/>
        </w:rPr>
      </w:pPr>
      <w:r>
        <w:rPr>
          <w:rFonts w:hint="eastAsia" w:ascii="黑体" w:hAnsi="黑体" w:eastAsia="黑体" w:cs="黑体"/>
          <w:sz w:val="32"/>
          <w:szCs w:val="32"/>
        </w:rPr>
        <w:t xml:space="preserve">第二部分  </w:t>
      </w:r>
      <w:r>
        <w:rPr>
          <w:rFonts w:hint="eastAsia" w:ascii="黑体" w:hAnsi="黑体" w:eastAsia="黑体" w:cs="黑体"/>
          <w:sz w:val="32"/>
          <w:szCs w:val="32"/>
          <w:lang w:eastAsia="zh-CN"/>
        </w:rPr>
        <w:t>文旅局</w:t>
      </w:r>
      <w:r>
        <w:rPr>
          <w:rFonts w:hint="eastAsia" w:ascii="黑体" w:hAnsi="黑体" w:eastAsia="黑体" w:cs="黑体"/>
          <w:sz w:val="32"/>
          <w:szCs w:val="32"/>
        </w:rPr>
        <w:t>预算明细表</w:t>
      </w:r>
    </w:p>
    <w:p>
      <w:pPr>
        <w:jc w:val="left"/>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eastAsia="zh-CN"/>
        </w:rPr>
        <w:t>文旅局</w:t>
      </w:r>
      <w:r>
        <w:rPr>
          <w:rFonts w:hint="eastAsia" w:ascii="黑体" w:hAnsi="黑体" w:eastAsia="黑体" w:cs="黑体"/>
          <w:sz w:val="32"/>
          <w:szCs w:val="32"/>
        </w:rPr>
        <w:t>预算数据分析</w:t>
      </w:r>
    </w:p>
    <w:p>
      <w:pPr>
        <w:rPr>
          <w:rFonts w:hint="eastAsia" w:ascii="黑体" w:hAnsi="黑体" w:eastAsia="黑体" w:cs="黑体"/>
          <w:sz w:val="32"/>
          <w:szCs w:val="32"/>
        </w:rPr>
      </w:pPr>
      <w:r>
        <w:rPr>
          <w:rFonts w:hint="eastAsia" w:ascii="黑体" w:hAnsi="黑体" w:eastAsia="黑体" w:cs="黑体"/>
          <w:sz w:val="32"/>
          <w:szCs w:val="32"/>
        </w:rPr>
        <w:t>一、部门/单位收支总体情况</w:t>
      </w:r>
    </w:p>
    <w:p>
      <w:pPr>
        <w:rPr>
          <w:rFonts w:hint="eastAsia" w:ascii="黑体" w:hAnsi="黑体" w:eastAsia="黑体" w:cs="黑体"/>
          <w:sz w:val="32"/>
          <w:szCs w:val="32"/>
        </w:rPr>
      </w:pPr>
      <w:r>
        <w:rPr>
          <w:rFonts w:hint="eastAsia" w:ascii="黑体" w:hAnsi="黑体" w:eastAsia="黑体" w:cs="黑体"/>
          <w:sz w:val="32"/>
          <w:szCs w:val="32"/>
        </w:rPr>
        <w:t>二、部门/单位收入总体情况</w:t>
      </w:r>
    </w:p>
    <w:p>
      <w:pPr>
        <w:rPr>
          <w:rFonts w:hint="eastAsia" w:ascii="黑体" w:hAnsi="黑体" w:eastAsia="黑体" w:cs="黑体"/>
          <w:sz w:val="32"/>
          <w:szCs w:val="32"/>
        </w:rPr>
      </w:pPr>
      <w:r>
        <w:rPr>
          <w:rFonts w:hint="eastAsia" w:ascii="黑体" w:hAnsi="黑体" w:eastAsia="黑体" w:cs="黑体"/>
          <w:sz w:val="32"/>
          <w:szCs w:val="32"/>
        </w:rPr>
        <w:t>三、部门/单位支出总体情况</w:t>
      </w:r>
    </w:p>
    <w:p>
      <w:pPr>
        <w:rPr>
          <w:rFonts w:hint="eastAsia" w:ascii="黑体" w:hAnsi="黑体" w:eastAsia="黑体" w:cs="黑体"/>
          <w:sz w:val="32"/>
          <w:szCs w:val="32"/>
        </w:rPr>
      </w:pPr>
      <w:r>
        <w:rPr>
          <w:rFonts w:hint="eastAsia" w:ascii="黑体" w:hAnsi="黑体" w:eastAsia="黑体" w:cs="黑体"/>
          <w:sz w:val="32"/>
          <w:szCs w:val="32"/>
        </w:rPr>
        <w:t>四、财政拨款收支总体情况</w:t>
      </w:r>
    </w:p>
    <w:p>
      <w:pPr>
        <w:rPr>
          <w:rFonts w:hint="eastAsia" w:ascii="黑体" w:hAnsi="黑体" w:eastAsia="黑体" w:cs="黑体"/>
          <w:sz w:val="32"/>
          <w:szCs w:val="32"/>
        </w:rPr>
      </w:pPr>
      <w:r>
        <w:rPr>
          <w:rFonts w:hint="eastAsia" w:ascii="黑体" w:hAnsi="黑体" w:eastAsia="黑体" w:cs="黑体"/>
          <w:sz w:val="32"/>
          <w:szCs w:val="32"/>
        </w:rPr>
        <w:t>五、一般公共预算支出总体情况（按功能分类科目）</w:t>
      </w:r>
    </w:p>
    <w:p>
      <w:pPr>
        <w:rPr>
          <w:rFonts w:hint="eastAsia" w:ascii="黑体" w:hAnsi="黑体" w:eastAsia="黑体" w:cs="黑体"/>
          <w:sz w:val="32"/>
          <w:szCs w:val="32"/>
        </w:rPr>
      </w:pPr>
      <w:r>
        <w:rPr>
          <w:rFonts w:hint="eastAsia" w:ascii="黑体" w:hAnsi="黑体" w:eastAsia="黑体" w:cs="黑体"/>
          <w:sz w:val="32"/>
          <w:szCs w:val="32"/>
        </w:rPr>
        <w:t>六、一般公共预算基本支出总体情况（按经济分类款级科目）</w:t>
      </w:r>
    </w:p>
    <w:p>
      <w:pPr>
        <w:rPr>
          <w:rFonts w:hint="eastAsia" w:ascii="黑体" w:hAnsi="黑体" w:eastAsia="黑体" w:cs="黑体"/>
          <w:sz w:val="32"/>
          <w:szCs w:val="32"/>
        </w:rPr>
      </w:pPr>
      <w:r>
        <w:rPr>
          <w:rFonts w:hint="eastAsia" w:ascii="黑体" w:hAnsi="黑体" w:eastAsia="黑体" w:cs="黑体"/>
          <w:sz w:val="32"/>
          <w:szCs w:val="32"/>
        </w:rPr>
        <w:t>七、一般公共预算“三公”经费支出总体情况</w:t>
      </w:r>
    </w:p>
    <w:p>
      <w:pPr>
        <w:rPr>
          <w:rFonts w:hint="eastAsia" w:ascii="黑体" w:hAnsi="黑体" w:eastAsia="黑体" w:cs="黑体"/>
          <w:sz w:val="32"/>
          <w:szCs w:val="32"/>
        </w:rPr>
      </w:pPr>
      <w:r>
        <w:rPr>
          <w:rFonts w:hint="eastAsia" w:ascii="黑体" w:hAnsi="黑体" w:eastAsia="黑体" w:cs="黑体"/>
          <w:sz w:val="32"/>
          <w:szCs w:val="32"/>
        </w:rPr>
        <w:t>八、政府性基金预算支出总体情况</w:t>
      </w:r>
    </w:p>
    <w:p>
      <w:pPr>
        <w:rPr>
          <w:rFonts w:hint="eastAsia" w:ascii="黑体" w:hAnsi="黑体" w:eastAsia="黑体" w:cs="黑体"/>
          <w:sz w:val="32"/>
          <w:szCs w:val="32"/>
        </w:rPr>
      </w:pPr>
      <w:r>
        <w:rPr>
          <w:rFonts w:hint="eastAsia" w:ascii="黑体" w:hAnsi="黑体" w:eastAsia="黑体" w:cs="黑体"/>
          <w:sz w:val="32"/>
          <w:szCs w:val="32"/>
        </w:rPr>
        <w:t>九、政府性基金“三公”经费支出总体情况</w:t>
      </w:r>
    </w:p>
    <w:p>
      <w:pPr>
        <w:rPr>
          <w:rFonts w:hint="eastAsia" w:ascii="黑体" w:hAnsi="黑体" w:eastAsia="黑体" w:cs="黑体"/>
          <w:sz w:val="32"/>
          <w:szCs w:val="32"/>
        </w:rPr>
      </w:pPr>
      <w:r>
        <w:rPr>
          <w:rFonts w:hint="eastAsia" w:ascii="黑体" w:hAnsi="黑体" w:eastAsia="黑体" w:cs="黑体"/>
          <w:sz w:val="32"/>
          <w:szCs w:val="32"/>
        </w:rPr>
        <w:t>十、其他重要事项情况说明</w:t>
      </w:r>
    </w:p>
    <w:p>
      <w:pPr>
        <w:rPr>
          <w:rFonts w:hint="eastAsia" w:ascii="黑体" w:hAnsi="黑体" w:eastAsia="黑体" w:cs="黑体"/>
          <w:sz w:val="32"/>
          <w:szCs w:val="32"/>
        </w:rPr>
      </w:pPr>
      <w:r>
        <w:rPr>
          <w:rFonts w:hint="eastAsia" w:ascii="黑体" w:hAnsi="黑体" w:eastAsia="黑体" w:cs="黑体"/>
          <w:sz w:val="32"/>
          <w:szCs w:val="32"/>
        </w:rPr>
        <w:t>第四部分  名词解释</w:t>
      </w:r>
    </w:p>
    <w:p>
      <w:pPr>
        <w:rPr>
          <w:rFonts w:hint="eastAsia" w:ascii="黑体" w:hAnsi="黑体" w:eastAsia="黑体" w:cs="黑体"/>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第一部分</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lang w:eastAsia="zh-CN"/>
        </w:rPr>
        <w:t>索县文旅局</w:t>
      </w:r>
      <w:r>
        <w:rPr>
          <w:rFonts w:hint="eastAsia" w:ascii="黑体" w:hAnsi="黑体" w:eastAsia="黑体" w:cs="黑体"/>
          <w:sz w:val="44"/>
          <w:szCs w:val="44"/>
        </w:rPr>
        <w:t>概况</w:t>
      </w:r>
    </w:p>
    <w:p>
      <w:pPr>
        <w:rPr>
          <w:rFonts w:ascii="仿宋" w:hAnsi="仿宋" w:eastAsia="仿宋"/>
          <w:sz w:val="44"/>
          <w:szCs w:val="44"/>
        </w:rPr>
      </w:pPr>
    </w:p>
    <w:p>
      <w:pPr>
        <w:numPr>
          <w:ilvl w:val="0"/>
          <w:numId w:val="1"/>
        </w:numPr>
        <w:rPr>
          <w:rFonts w:hint="eastAsia" w:ascii="黑体" w:hAnsi="黑体" w:eastAsia="黑体"/>
          <w:sz w:val="32"/>
          <w:szCs w:val="32"/>
        </w:rPr>
      </w:pPr>
      <w:r>
        <w:rPr>
          <w:rFonts w:hint="eastAsia" w:ascii="黑体" w:hAnsi="黑体" w:eastAsia="黑体"/>
          <w:sz w:val="32"/>
          <w:szCs w:val="32"/>
        </w:rPr>
        <w:t>主要职能</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贯彻落实党和国家关于文化、旅游、文物工作的方针政策和法律法规，研究拟订全县文化旅游文物政策措施，参与起草相关地方性法规和政府规章草案。</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统筹规划全县文化事业、文化产业、文物事业和旅游业发展，拟订发展规划并组织实施，推进文化、旅游和相关产业融合发展，推进文化和旅游体制机制改革。</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指导、管理全县重大文化活动。指导、督促、实施全县文化旅游设施建设工作，促进文化和旅游产业对外交流合作及市场推广，组织全县旅游整体形象和重点品牌推广。制定全县旅游市场开发规划并组织实施，指导、推进全域全时旅游、乡村旅游、假日旅游、红色旅游及特种旅游工作。</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指导、管理全县群众文化、专业文化、旅游开发、艺术生产工作。扶持体现社会主义核心价值观、具有导向性代表性示范性的艺术创作生产工作，推动各门类艺术、各艺术品种健康有序发展。</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负责全县公共文化事业发展，推进公共文化服务体系建设，深入实施文化惠民工程，推进基本公共文化服务标准化、均等化。</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指导、推进全县文化和旅游科技创新发展，推进文化和旅游行业信息化、标准化建设。负责文化和旅游行业信息收集与发布工作。负责全县旅游统计和经济运行分析工作。</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负责全县非物质文化遗产的保护工作，推动非物质文化遗产的保护、传承、普及、弘扬和振兴。</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统筹协调全县文化产业和旅游产业建设，组织实施文化和旅游资源普查、挖掘、保护和利用工作，促进文化产业和旅游产业高质量发展。</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负责全县文化、旅游行业的综合协调和宏观调控。负责全县文化创意产业、智慧旅游、探险旅游、文化旅游纪念品的开发、建设工作。统筹做好全县重点旅游区域、旅游目的地和旅游线路的开发。承担旅游发展工作的研究和论证工作。</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负责指导、协调全县文物（包括附属文物）的管理、保护、抢救、研究及考古发掘等工作。组织申报公布全国、全区、全市、全县重点文物保护单位、世界文化遗产工作。</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指导全县文化、旅游、文物事业发展，推进行业信用体系建设，依法规范市场，对文化旅游经营进行行业监管。</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负责指导、协调全县博物馆收藏、研究、展示等工作，负责博物馆的建设、运行、管理工作。负责可移动文物及社会文物管理保护等工作。</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开展全县文化、旅游、文物行政执法督察，监督管理服务质量，维护消费者和经营者合法权益，规范文化旅游市场秩序，依法受理、查处全县性、跨区域性文化、旅游、文物的违规违法行为，督查督办重大案件，维护正常的文化市场、旅游市场、文物安全秩序。</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指导、管理和组织开展全县文化产业、文艺演出、文化遗产、旅游对外及对港澳台交流、合作和宣传、推广工作。负责旅游安全的综合协调和监督管理，指导旅游应急救援工作。</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建立文化旅游审批、监管信息交换工作机制，负责协调行政审批部门，指导相关行政许可的事中事后监管工作。指导文化旅游行业精神文明建设、诚信体系建设和行风建设。</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组织编制、申报、实施全县文化、旅游、文物项目规划和招商引资项目目录，促进和引导全县文化旅游业利用社会融资建设。负责拟订全县公共文化服务体系、文化遗产、人才队伍建设、文化设备购置、旅游发展专项资金的安排建议，组织实施事前事中事后的监督管理。</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制定并实施文化旅游人才发展计划，组织指导全县文化旅游从业人员教育培训和管理工作。组织、申报全县群众文化、专业艺术、图书资料、文物博物系列专业技术职称的考试、申报、评审、资格确认、聘任等工作。贯彻执行旅游行业执业资格及等级评定工作相关制度。</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负责本行业领域安全生产监督管理和应急处置工作。</w:t>
      </w:r>
    </w:p>
    <w:p>
      <w:pPr>
        <w:keepNext w:val="0"/>
        <w:keepLines w:val="0"/>
        <w:pageBreakBefore w:val="0"/>
        <w:numPr>
          <w:ilvl w:val="0"/>
          <w:numId w:val="2"/>
        </w:numPr>
        <w:kinsoku/>
        <w:wordWrap/>
        <w:overflowPunct/>
        <w:topLinePunct w:val="0"/>
        <w:autoSpaceDE/>
        <w:autoSpaceDN/>
        <w:bidi w:val="0"/>
        <w:adjustRightInd/>
        <w:snapToGrid/>
        <w:spacing w:line="550" w:lineRule="exact"/>
        <w:ind w:left="0" w:firstLine="640" w:firstLineChars="200"/>
        <w:textAlignment w:val="auto"/>
        <w:rPr>
          <w:rFonts w:hint="eastAsia" w:ascii="仿宋" w:hAnsi="仿宋" w:eastAsia="仿宋" w:cs="仿宋"/>
          <w:sz w:val="32"/>
          <w:szCs w:val="32"/>
        </w:rPr>
      </w:pPr>
      <w:r>
        <w:rPr>
          <w:rFonts w:hint="eastAsia" w:ascii="仿宋" w:hAnsi="仿宋" w:eastAsia="仿宋" w:cs="仿宋"/>
          <w:color w:val="auto"/>
          <w:sz w:val="32"/>
          <w:szCs w:val="32"/>
        </w:rPr>
        <w:t>完成县委、县政府交办的其他任务。</w:t>
      </w:r>
    </w:p>
    <w:p>
      <w:pPr>
        <w:rPr>
          <w:rFonts w:ascii="黑体" w:hAnsi="黑体" w:eastAsia="黑体"/>
          <w:sz w:val="32"/>
          <w:szCs w:val="32"/>
        </w:rPr>
      </w:pPr>
      <w:r>
        <w:rPr>
          <w:rFonts w:hint="eastAsia" w:ascii="黑体" w:hAnsi="黑体" w:eastAsia="黑体"/>
          <w:sz w:val="32"/>
          <w:szCs w:val="32"/>
        </w:rPr>
        <w:t>二、部门（单位）机构设置</w:t>
      </w:r>
      <w:r>
        <w:rPr>
          <w:rFonts w:ascii="黑体" w:hAnsi="黑体" w:eastAsia="黑体"/>
          <w:sz w:val="32"/>
          <w:szCs w:val="32"/>
        </w:rPr>
        <w:t>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索县文化和旅游局</w:t>
      </w:r>
      <w:r>
        <w:rPr>
          <w:rFonts w:hint="eastAsia" w:ascii="仿宋" w:hAnsi="仿宋" w:eastAsia="仿宋" w:cs="仿宋"/>
          <w:color w:val="auto"/>
          <w:sz w:val="32"/>
          <w:szCs w:val="32"/>
          <w:lang w:eastAsia="zh-CN"/>
        </w:rPr>
        <w:t>为</w:t>
      </w:r>
      <w:r>
        <w:rPr>
          <w:rFonts w:hint="eastAsia" w:ascii="仿宋" w:hAnsi="仿宋" w:eastAsia="仿宋" w:cs="仿宋"/>
          <w:color w:val="auto"/>
          <w:sz w:val="32"/>
          <w:szCs w:val="32"/>
        </w:rPr>
        <w:t>正科级单位，下设文化馆、艺术团</w:t>
      </w:r>
      <w:r>
        <w:rPr>
          <w:rFonts w:hint="eastAsia" w:ascii="仿宋" w:hAnsi="仿宋" w:eastAsia="仿宋" w:cs="仿宋"/>
          <w:color w:val="auto"/>
          <w:sz w:val="32"/>
          <w:szCs w:val="32"/>
          <w:lang w:eastAsia="zh-CN"/>
        </w:rPr>
        <w:t>、文化事业发展中心</w:t>
      </w:r>
      <w:r>
        <w:rPr>
          <w:rFonts w:hint="eastAsia" w:ascii="仿宋" w:hAnsi="仿宋" w:eastAsia="仿宋" w:cs="仿宋"/>
          <w:color w:val="auto"/>
          <w:sz w:val="32"/>
          <w:szCs w:val="32"/>
        </w:rPr>
        <w:t>。</w:t>
      </w:r>
    </w:p>
    <w:p>
      <w:pPr>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第二部分</w:t>
      </w:r>
    </w:p>
    <w:p>
      <w:pPr>
        <w:jc w:val="center"/>
        <w:rPr>
          <w:rFonts w:hint="eastAsia" w:ascii="黑体" w:hAnsi="黑体" w:eastAsia="黑体" w:cs="黑体"/>
          <w:sz w:val="44"/>
          <w:szCs w:val="44"/>
          <w:lang w:eastAsia="zh-CN"/>
        </w:rPr>
      </w:pPr>
    </w:p>
    <w:p>
      <w:pPr>
        <w:jc w:val="center"/>
        <w:rPr>
          <w:rFonts w:hint="eastAsia" w:ascii="黑体" w:hAnsi="黑体" w:eastAsia="黑体" w:cs="黑体"/>
          <w:sz w:val="44"/>
          <w:szCs w:val="44"/>
        </w:rPr>
      </w:pPr>
      <w:r>
        <w:rPr>
          <w:rFonts w:hint="eastAsia" w:ascii="黑体" w:hAnsi="黑体" w:eastAsia="黑体" w:cs="黑体"/>
          <w:sz w:val="44"/>
          <w:szCs w:val="44"/>
          <w:lang w:eastAsia="zh-CN"/>
        </w:rPr>
        <w:t>文旅局</w:t>
      </w: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年度预算明细表</w:t>
      </w:r>
    </w:p>
    <w:p>
      <w:pPr>
        <w:jc w:val="center"/>
        <w:rPr>
          <w:rFonts w:hint="eastAsia" w:ascii="黑体" w:hAnsi="黑体" w:eastAsia="黑体" w:cs="黑体"/>
          <w:sz w:val="44"/>
          <w:szCs w:val="44"/>
        </w:rPr>
      </w:pPr>
      <w:r>
        <w:rPr>
          <w:rFonts w:hint="eastAsia" w:ascii="黑体" w:hAnsi="黑体" w:eastAsia="黑体" w:cs="黑体"/>
          <w:sz w:val="44"/>
          <w:szCs w:val="44"/>
        </w:rPr>
        <w:t>（表格详见附件）</w:t>
      </w:r>
    </w:p>
    <w:p>
      <w:pPr>
        <w:jc w:val="center"/>
        <w:rPr>
          <w:rFonts w:hint="eastAsia" w:ascii="黑体" w:hAnsi="黑体" w:eastAsia="黑体" w:cs="黑体"/>
          <w:sz w:val="44"/>
          <w:szCs w:val="44"/>
        </w:rPr>
      </w:pPr>
    </w:p>
    <w:p>
      <w:pPr>
        <w:rPr>
          <w:rFonts w:hint="eastAsia" w:ascii="仿宋" w:hAnsi="仿宋" w:eastAsia="仿宋"/>
          <w:sz w:val="32"/>
          <w:szCs w:val="32"/>
        </w:rPr>
      </w:pPr>
      <w:r>
        <w:rPr>
          <w:rFonts w:hint="eastAsia" w:ascii="仿宋" w:hAnsi="仿宋" w:eastAsia="仿宋"/>
          <w:sz w:val="32"/>
          <w:szCs w:val="32"/>
        </w:rPr>
        <w:t>表1</w:t>
      </w:r>
      <w:r>
        <w:rPr>
          <w:rFonts w:hint="eastAsia" w:ascii="仿宋" w:hAnsi="仿宋" w:eastAsia="仿宋"/>
          <w:sz w:val="32"/>
          <w:szCs w:val="32"/>
        </w:rPr>
        <w:tab/>
      </w:r>
      <w:r>
        <w:rPr>
          <w:rFonts w:hint="eastAsia" w:ascii="仿宋" w:hAnsi="仿宋" w:eastAsia="仿宋"/>
          <w:sz w:val="32"/>
          <w:szCs w:val="32"/>
        </w:rPr>
        <w:t>财政拨款收支总表</w:t>
      </w:r>
    </w:p>
    <w:p>
      <w:pPr>
        <w:rPr>
          <w:rFonts w:hint="eastAsia" w:ascii="仿宋" w:hAnsi="仿宋" w:eastAsia="仿宋"/>
          <w:sz w:val="32"/>
          <w:szCs w:val="32"/>
        </w:rPr>
      </w:pPr>
      <w:r>
        <w:rPr>
          <w:rFonts w:hint="eastAsia" w:ascii="仿宋" w:hAnsi="仿宋" w:eastAsia="仿宋"/>
          <w:sz w:val="32"/>
          <w:szCs w:val="32"/>
        </w:rPr>
        <w:t>表2</w:t>
      </w:r>
      <w:r>
        <w:rPr>
          <w:rFonts w:hint="eastAsia" w:ascii="仿宋" w:hAnsi="仿宋" w:eastAsia="仿宋"/>
          <w:sz w:val="32"/>
          <w:szCs w:val="32"/>
        </w:rPr>
        <w:tab/>
      </w:r>
      <w:r>
        <w:rPr>
          <w:rFonts w:hint="eastAsia" w:ascii="仿宋" w:hAnsi="仿宋" w:eastAsia="仿宋"/>
          <w:sz w:val="32"/>
          <w:szCs w:val="32"/>
        </w:rPr>
        <w:t>一般公共预算支出表</w:t>
      </w:r>
    </w:p>
    <w:p>
      <w:pPr>
        <w:rPr>
          <w:rFonts w:hint="eastAsia" w:ascii="仿宋" w:hAnsi="仿宋" w:eastAsia="仿宋"/>
          <w:sz w:val="32"/>
          <w:szCs w:val="32"/>
        </w:rPr>
      </w:pPr>
      <w:r>
        <w:rPr>
          <w:rFonts w:hint="eastAsia" w:ascii="仿宋" w:hAnsi="仿宋" w:eastAsia="仿宋"/>
          <w:sz w:val="32"/>
          <w:szCs w:val="32"/>
        </w:rPr>
        <w:t>表3</w:t>
      </w:r>
      <w:r>
        <w:rPr>
          <w:rFonts w:hint="eastAsia" w:ascii="仿宋" w:hAnsi="仿宋" w:eastAsia="仿宋"/>
          <w:sz w:val="32"/>
          <w:szCs w:val="32"/>
        </w:rPr>
        <w:tab/>
      </w:r>
      <w:r>
        <w:rPr>
          <w:rFonts w:hint="eastAsia" w:ascii="仿宋" w:hAnsi="仿宋" w:eastAsia="仿宋"/>
          <w:sz w:val="32"/>
          <w:szCs w:val="32"/>
        </w:rPr>
        <w:t>一般公共预算基本支出表</w:t>
      </w:r>
    </w:p>
    <w:p>
      <w:pPr>
        <w:rPr>
          <w:rFonts w:hint="eastAsia" w:ascii="仿宋" w:hAnsi="仿宋" w:eastAsia="仿宋"/>
          <w:sz w:val="32"/>
          <w:szCs w:val="32"/>
        </w:rPr>
      </w:pPr>
      <w:r>
        <w:rPr>
          <w:rFonts w:hint="eastAsia" w:ascii="仿宋" w:hAnsi="仿宋" w:eastAsia="仿宋"/>
          <w:sz w:val="32"/>
          <w:szCs w:val="32"/>
        </w:rPr>
        <w:t>表4</w:t>
      </w:r>
      <w:r>
        <w:rPr>
          <w:rFonts w:hint="eastAsia" w:ascii="仿宋" w:hAnsi="仿宋" w:eastAsia="仿宋"/>
          <w:sz w:val="32"/>
          <w:szCs w:val="32"/>
        </w:rPr>
        <w:tab/>
      </w:r>
      <w:r>
        <w:rPr>
          <w:rFonts w:hint="eastAsia" w:ascii="仿宋" w:hAnsi="仿宋" w:eastAsia="仿宋"/>
          <w:sz w:val="32"/>
          <w:szCs w:val="32"/>
        </w:rPr>
        <w:t>一般公共预算“三公”经费支出表</w:t>
      </w:r>
    </w:p>
    <w:p>
      <w:pPr>
        <w:rPr>
          <w:rFonts w:hint="eastAsia" w:ascii="仿宋" w:hAnsi="仿宋" w:eastAsia="仿宋"/>
          <w:sz w:val="32"/>
          <w:szCs w:val="32"/>
        </w:rPr>
      </w:pPr>
      <w:r>
        <w:rPr>
          <w:rFonts w:hint="eastAsia" w:ascii="仿宋" w:hAnsi="仿宋" w:eastAsia="仿宋"/>
          <w:sz w:val="32"/>
          <w:szCs w:val="32"/>
        </w:rPr>
        <w:t>表5</w:t>
      </w:r>
      <w:r>
        <w:rPr>
          <w:rFonts w:hint="eastAsia" w:ascii="仿宋" w:hAnsi="仿宋" w:eastAsia="仿宋"/>
          <w:sz w:val="32"/>
          <w:szCs w:val="32"/>
        </w:rPr>
        <w:tab/>
      </w:r>
      <w:r>
        <w:rPr>
          <w:rFonts w:hint="eastAsia" w:ascii="仿宋" w:hAnsi="仿宋" w:eastAsia="仿宋"/>
          <w:sz w:val="32"/>
          <w:szCs w:val="32"/>
        </w:rPr>
        <w:t>政府性基金预算支出表</w:t>
      </w:r>
    </w:p>
    <w:p>
      <w:pPr>
        <w:rPr>
          <w:rFonts w:hint="eastAsia" w:ascii="仿宋" w:hAnsi="仿宋" w:eastAsia="仿宋"/>
          <w:sz w:val="32"/>
          <w:szCs w:val="32"/>
        </w:rPr>
      </w:pPr>
      <w:r>
        <w:rPr>
          <w:rFonts w:hint="eastAsia" w:ascii="仿宋" w:hAnsi="仿宋" w:eastAsia="仿宋"/>
          <w:sz w:val="32"/>
          <w:szCs w:val="32"/>
        </w:rPr>
        <w:t>表6</w:t>
      </w:r>
      <w:r>
        <w:rPr>
          <w:rFonts w:hint="eastAsia" w:ascii="仿宋" w:hAnsi="仿宋" w:eastAsia="仿宋"/>
          <w:sz w:val="32"/>
          <w:szCs w:val="32"/>
        </w:rPr>
        <w:tab/>
      </w:r>
      <w:r>
        <w:rPr>
          <w:rFonts w:hint="eastAsia" w:ascii="仿宋" w:hAnsi="仿宋" w:eastAsia="仿宋"/>
          <w:sz w:val="32"/>
          <w:szCs w:val="32"/>
        </w:rPr>
        <w:t>政府性基金预算“三公”经费支出表</w:t>
      </w:r>
    </w:p>
    <w:p>
      <w:pPr>
        <w:rPr>
          <w:rFonts w:hint="eastAsia" w:ascii="仿宋" w:hAnsi="仿宋" w:eastAsia="仿宋"/>
          <w:sz w:val="32"/>
          <w:szCs w:val="32"/>
        </w:rPr>
      </w:pPr>
      <w:r>
        <w:rPr>
          <w:rFonts w:hint="eastAsia" w:ascii="仿宋" w:hAnsi="仿宋" w:eastAsia="仿宋"/>
          <w:sz w:val="32"/>
          <w:szCs w:val="32"/>
        </w:rPr>
        <w:t>表7</w:t>
      </w:r>
      <w:r>
        <w:rPr>
          <w:rFonts w:hint="eastAsia" w:ascii="仿宋" w:hAnsi="仿宋" w:eastAsia="仿宋"/>
          <w:sz w:val="32"/>
          <w:szCs w:val="32"/>
        </w:rPr>
        <w:tab/>
      </w:r>
      <w:r>
        <w:rPr>
          <w:rFonts w:hint="eastAsia" w:ascii="仿宋" w:hAnsi="仿宋" w:eastAsia="仿宋"/>
          <w:sz w:val="32"/>
          <w:szCs w:val="32"/>
        </w:rPr>
        <w:t>部门收支总表</w:t>
      </w:r>
    </w:p>
    <w:p>
      <w:pPr>
        <w:rPr>
          <w:rFonts w:hint="eastAsia" w:ascii="仿宋" w:hAnsi="仿宋" w:eastAsia="仿宋"/>
          <w:sz w:val="32"/>
          <w:szCs w:val="32"/>
        </w:rPr>
      </w:pPr>
      <w:r>
        <w:rPr>
          <w:rFonts w:hint="eastAsia" w:ascii="仿宋" w:hAnsi="仿宋" w:eastAsia="仿宋"/>
          <w:sz w:val="32"/>
          <w:szCs w:val="32"/>
        </w:rPr>
        <w:t>表8</w:t>
      </w:r>
      <w:r>
        <w:rPr>
          <w:rFonts w:hint="eastAsia" w:ascii="仿宋" w:hAnsi="仿宋" w:eastAsia="仿宋"/>
          <w:sz w:val="32"/>
          <w:szCs w:val="32"/>
        </w:rPr>
        <w:tab/>
      </w:r>
      <w:r>
        <w:rPr>
          <w:rFonts w:hint="eastAsia" w:ascii="仿宋" w:hAnsi="仿宋" w:eastAsia="仿宋"/>
          <w:sz w:val="32"/>
          <w:szCs w:val="32"/>
        </w:rPr>
        <w:t>部门收入总表</w:t>
      </w:r>
    </w:p>
    <w:p>
      <w:pPr>
        <w:rPr>
          <w:rFonts w:hint="eastAsia" w:ascii="仿宋" w:hAnsi="仿宋" w:eastAsia="仿宋"/>
          <w:sz w:val="32"/>
          <w:szCs w:val="32"/>
        </w:rPr>
      </w:pPr>
      <w:r>
        <w:rPr>
          <w:rFonts w:hint="eastAsia" w:ascii="仿宋" w:hAnsi="仿宋" w:eastAsia="仿宋"/>
          <w:sz w:val="32"/>
          <w:szCs w:val="32"/>
        </w:rPr>
        <w:t>表9</w:t>
      </w:r>
      <w:r>
        <w:rPr>
          <w:rFonts w:hint="eastAsia" w:ascii="仿宋" w:hAnsi="仿宋" w:eastAsia="仿宋"/>
          <w:sz w:val="32"/>
          <w:szCs w:val="32"/>
        </w:rPr>
        <w:tab/>
      </w:r>
      <w:r>
        <w:rPr>
          <w:rFonts w:hint="eastAsia" w:ascii="仿宋" w:hAnsi="仿宋" w:eastAsia="仿宋"/>
          <w:sz w:val="32"/>
          <w:szCs w:val="32"/>
        </w:rPr>
        <w:t>部门支出总表</w:t>
      </w:r>
    </w:p>
    <w:p>
      <w:pPr>
        <w:rPr>
          <w:rFonts w:ascii="仿宋" w:hAnsi="仿宋" w:eastAsia="仿宋"/>
          <w:sz w:val="32"/>
          <w:szCs w:val="32"/>
        </w:rPr>
      </w:pPr>
      <w:r>
        <w:rPr>
          <w:rFonts w:hint="eastAsia" w:ascii="仿宋" w:hAnsi="仿宋" w:eastAsia="仿宋"/>
          <w:sz w:val="32"/>
          <w:szCs w:val="32"/>
        </w:rPr>
        <w:t>表10</w:t>
      </w:r>
      <w:r>
        <w:rPr>
          <w:rFonts w:hint="eastAsia" w:ascii="仿宋" w:hAnsi="仿宋" w:eastAsia="仿宋"/>
          <w:sz w:val="32"/>
          <w:szCs w:val="32"/>
        </w:rPr>
        <w:tab/>
      </w:r>
      <w:r>
        <w:rPr>
          <w:rFonts w:hint="eastAsia" w:ascii="仿宋" w:hAnsi="仿宋" w:eastAsia="仿宋"/>
          <w:sz w:val="32"/>
          <w:szCs w:val="32"/>
        </w:rPr>
        <w:t>项目支出绩效信息表</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jc w:val="center"/>
        <w:rPr>
          <w:rFonts w:hint="eastAsia" w:ascii="黑体" w:hAnsi="黑体" w:eastAsia="黑体" w:cs="黑体"/>
          <w:sz w:val="44"/>
          <w:szCs w:val="44"/>
        </w:rPr>
      </w:pPr>
      <w:r>
        <w:rPr>
          <w:rFonts w:hint="eastAsia" w:ascii="黑体" w:hAnsi="黑体" w:eastAsia="黑体" w:cs="黑体"/>
          <w:sz w:val="44"/>
          <w:szCs w:val="44"/>
        </w:rPr>
        <w:t>第三部分</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lang w:eastAsia="zh-CN"/>
        </w:rPr>
        <w:t>文旅局</w:t>
      </w: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年度预算数据分析</w:t>
      </w:r>
    </w:p>
    <w:p>
      <w:pPr>
        <w:jc w:val="center"/>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一、部门（单位）收支总体情况</w:t>
      </w:r>
    </w:p>
    <w:p>
      <w:pPr>
        <w:ind w:firstLine="640" w:firstLineChars="200"/>
        <w:rPr>
          <w:rFonts w:hint="eastAsia" w:ascii="仿宋" w:hAnsi="仿宋" w:eastAsia="仿宋"/>
          <w:sz w:val="32"/>
          <w:szCs w:val="32"/>
        </w:rPr>
      </w:pPr>
      <w:r>
        <w:rPr>
          <w:rFonts w:hint="eastAsia" w:ascii="仿宋" w:hAnsi="仿宋" w:eastAsia="仿宋"/>
          <w:sz w:val="32"/>
          <w:szCs w:val="32"/>
        </w:rPr>
        <w:t>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1515.48</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万元。收入包括：一般公共预算拨款收入576.48</w:t>
      </w:r>
      <w:r>
        <w:rPr>
          <w:rFonts w:hint="eastAsia" w:ascii="仿宋" w:hAnsi="仿宋" w:eastAsia="仿宋"/>
          <w:sz w:val="32"/>
          <w:szCs w:val="32"/>
          <w:lang w:eastAsia="zh-CN"/>
        </w:rPr>
        <w:t>万元</w:t>
      </w:r>
      <w:r>
        <w:rPr>
          <w:rFonts w:hint="eastAsia" w:ascii="仿宋" w:hAnsi="仿宋" w:eastAsia="仿宋"/>
          <w:sz w:val="32"/>
          <w:szCs w:val="32"/>
        </w:rPr>
        <w:t>、上年结转</w:t>
      </w:r>
      <w:r>
        <w:rPr>
          <w:rFonts w:hint="eastAsia" w:ascii="仿宋" w:hAnsi="仿宋" w:eastAsia="仿宋"/>
          <w:sz w:val="32"/>
          <w:szCs w:val="32"/>
          <w:lang w:val="en-US" w:eastAsia="zh-CN"/>
        </w:rPr>
        <w:t>939.00万元</w:t>
      </w:r>
      <w:r>
        <w:rPr>
          <w:rFonts w:hint="eastAsia" w:ascii="仿宋" w:hAnsi="仿宋" w:eastAsia="仿宋"/>
          <w:sz w:val="32"/>
          <w:szCs w:val="32"/>
        </w:rPr>
        <w:t>；支出包括：文化旅游体育与传媒支出</w:t>
      </w:r>
      <w:r>
        <w:rPr>
          <w:rFonts w:hint="eastAsia" w:ascii="仿宋" w:hAnsi="仿宋" w:eastAsia="仿宋"/>
          <w:sz w:val="32"/>
          <w:szCs w:val="32"/>
          <w:lang w:val="en-US" w:eastAsia="zh-CN"/>
        </w:rPr>
        <w:t>1446.87万元</w:t>
      </w:r>
      <w:r>
        <w:rPr>
          <w:rFonts w:hint="eastAsia" w:ascii="仿宋" w:hAnsi="仿宋" w:eastAsia="仿宋"/>
          <w:sz w:val="32"/>
          <w:szCs w:val="32"/>
        </w:rPr>
        <w:t>、社会保障和就业支出</w:t>
      </w:r>
      <w:r>
        <w:rPr>
          <w:rFonts w:hint="eastAsia" w:ascii="仿宋" w:hAnsi="仿宋" w:eastAsia="仿宋"/>
          <w:sz w:val="32"/>
          <w:szCs w:val="32"/>
          <w:lang w:val="en-US" w:eastAsia="zh-CN"/>
        </w:rPr>
        <w:t>31.75万元</w:t>
      </w:r>
      <w:r>
        <w:rPr>
          <w:rFonts w:hint="eastAsia" w:ascii="仿宋" w:hAnsi="仿宋" w:eastAsia="仿宋"/>
          <w:sz w:val="32"/>
          <w:szCs w:val="32"/>
        </w:rPr>
        <w:t>、卫生健康支出</w:t>
      </w:r>
      <w:r>
        <w:rPr>
          <w:rFonts w:hint="eastAsia" w:ascii="仿宋" w:hAnsi="仿宋" w:eastAsia="仿宋"/>
          <w:sz w:val="32"/>
          <w:szCs w:val="32"/>
          <w:lang w:val="en-US" w:eastAsia="zh-CN"/>
        </w:rPr>
        <w:t>15.04万元</w:t>
      </w:r>
      <w:r>
        <w:rPr>
          <w:rFonts w:hint="eastAsia" w:ascii="仿宋" w:hAnsi="仿宋" w:eastAsia="仿宋"/>
          <w:sz w:val="32"/>
          <w:szCs w:val="32"/>
        </w:rPr>
        <w:t>、住房保障支出</w:t>
      </w:r>
      <w:r>
        <w:rPr>
          <w:rFonts w:hint="eastAsia" w:ascii="仿宋" w:hAnsi="仿宋" w:eastAsia="仿宋"/>
          <w:sz w:val="32"/>
          <w:szCs w:val="32"/>
          <w:lang w:val="en-US" w:eastAsia="zh-CN"/>
        </w:rPr>
        <w:t>21.82万元</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二、部门（单位）收入总体情况</w:t>
      </w:r>
    </w:p>
    <w:p>
      <w:pPr>
        <w:ind w:firstLine="640" w:firstLineChars="200"/>
        <w:rPr>
          <w:rFonts w:ascii="仿宋" w:hAnsi="仿宋" w:eastAsia="仿宋"/>
          <w:sz w:val="32"/>
          <w:szCs w:val="32"/>
        </w:rPr>
      </w:pPr>
      <w:r>
        <w:rPr>
          <w:rFonts w:hint="eastAsia" w:ascii="仿宋" w:hAnsi="仿宋" w:eastAsia="仿宋"/>
          <w:sz w:val="32"/>
          <w:szCs w:val="32"/>
        </w:rPr>
        <w:t>收入预算总量</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1515.48</w:t>
      </w:r>
      <w:r>
        <w:rPr>
          <w:rFonts w:hint="eastAsia" w:ascii="仿宋" w:hAnsi="仿宋" w:eastAsia="仿宋"/>
          <w:sz w:val="32"/>
          <w:szCs w:val="32"/>
          <w:u w:val="single"/>
        </w:rPr>
        <w:t xml:space="preserve">  </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u w:val="single"/>
          <w:lang w:val="en-US" w:eastAsia="zh-CN"/>
        </w:rPr>
        <w:t>1147.89</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项目减少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939</w:t>
      </w:r>
      <w:r>
        <w:rPr>
          <w:rFonts w:hint="eastAsia" w:ascii="仿宋" w:hAnsi="仿宋" w:eastAsia="仿宋"/>
          <w:sz w:val="32"/>
          <w:szCs w:val="32"/>
        </w:rPr>
        <w:t>万元， 占</w:t>
      </w:r>
      <w:r>
        <w:rPr>
          <w:rFonts w:hint="eastAsia" w:ascii="仿宋" w:hAnsi="仿宋" w:eastAsia="仿宋"/>
          <w:sz w:val="32"/>
          <w:szCs w:val="32"/>
          <w:u w:val="single"/>
          <w:lang w:val="en-US" w:eastAsia="zh-CN"/>
        </w:rPr>
        <w:t>61.96</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年一般公共预算拨款收入</w:t>
      </w:r>
      <w:r>
        <w:rPr>
          <w:rFonts w:hint="eastAsia" w:ascii="仿宋" w:hAnsi="仿宋" w:eastAsia="仿宋"/>
          <w:sz w:val="32"/>
          <w:szCs w:val="32"/>
          <w:u w:val="single"/>
        </w:rPr>
        <w:t>576.48</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38.04</w:t>
      </w:r>
      <w:r>
        <w:rPr>
          <w:rFonts w:hint="eastAsia" w:ascii="仿宋" w:hAnsi="仿宋" w:eastAsia="仿宋"/>
          <w:sz w:val="32"/>
          <w:szCs w:val="32"/>
        </w:rPr>
        <w:t xml:space="preserve"> %；2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年政府性基金</w:t>
      </w:r>
      <w:r>
        <w:rPr>
          <w:rFonts w:ascii="仿宋" w:hAnsi="仿宋" w:eastAsia="仿宋"/>
          <w:sz w:val="32"/>
          <w:szCs w:val="32"/>
        </w:rPr>
        <w:t>预算</w:t>
      </w:r>
      <w:r>
        <w:rPr>
          <w:rFonts w:hint="eastAsia" w:ascii="仿宋" w:hAnsi="仿宋" w:eastAsia="仿宋"/>
          <w:sz w:val="32"/>
          <w:szCs w:val="32"/>
        </w:rPr>
        <w:t>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%；2</w:t>
      </w:r>
      <w:r>
        <w:rPr>
          <w:rFonts w:ascii="仿宋" w:hAnsi="仿宋" w:eastAsia="仿宋"/>
          <w:sz w:val="32"/>
          <w:szCs w:val="32"/>
        </w:rPr>
        <w:t>02</w:t>
      </w:r>
      <w:r>
        <w:rPr>
          <w:rFonts w:hint="eastAsia" w:ascii="仿宋" w:hAnsi="仿宋" w:eastAsia="仿宋"/>
          <w:sz w:val="32"/>
          <w:szCs w:val="32"/>
          <w:lang w:val="en-US" w:eastAsia="zh-CN"/>
        </w:rPr>
        <w:t>3</w:t>
      </w:r>
      <w:r>
        <w:rPr>
          <w:rFonts w:hint="eastAsia" w:ascii="仿宋" w:hAnsi="仿宋" w:eastAsia="仿宋"/>
          <w:sz w:val="32"/>
          <w:szCs w:val="32"/>
        </w:rPr>
        <w:t>年国有资本</w:t>
      </w:r>
      <w:r>
        <w:rPr>
          <w:rFonts w:ascii="仿宋" w:hAnsi="仿宋" w:eastAsia="仿宋"/>
          <w:sz w:val="32"/>
          <w:szCs w:val="32"/>
        </w:rPr>
        <w:t>经营预算</w:t>
      </w:r>
      <w:r>
        <w:rPr>
          <w:rFonts w:hint="eastAsia" w:ascii="仿宋" w:hAnsi="仿宋" w:eastAsia="仿宋"/>
          <w:sz w:val="32"/>
          <w:szCs w:val="32"/>
        </w:rPr>
        <w:t>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hint="eastAsia" w:ascii="仿宋" w:hAnsi="仿宋" w:eastAsia="仿宋"/>
          <w:sz w:val="32"/>
          <w:szCs w:val="32"/>
        </w:rPr>
        <w:t xml:space="preserve"> %。</w:t>
      </w:r>
    </w:p>
    <w:p>
      <w:pPr>
        <w:ind w:firstLine="640" w:firstLineChars="200"/>
        <w:rPr>
          <w:rFonts w:ascii="黑体" w:hAnsi="黑体" w:eastAsia="黑体"/>
          <w:sz w:val="32"/>
          <w:szCs w:val="32"/>
        </w:rPr>
      </w:pPr>
      <w:r>
        <w:rPr>
          <w:rFonts w:hint="eastAsia" w:ascii="黑体" w:hAnsi="黑体" w:eastAsia="黑体"/>
          <w:sz w:val="32"/>
          <w:szCs w:val="32"/>
        </w:rPr>
        <w:t>三、部门（单位）支出总体情况</w:t>
      </w:r>
    </w:p>
    <w:p>
      <w:pPr>
        <w:ind w:firstLine="640" w:firstLineChars="200"/>
        <w:rPr>
          <w:rFonts w:ascii="仿宋" w:hAnsi="仿宋" w:eastAsia="仿宋"/>
          <w:sz w:val="32"/>
          <w:szCs w:val="32"/>
        </w:rPr>
      </w:pPr>
      <w:r>
        <w:rPr>
          <w:rFonts w:hint="eastAsia" w:ascii="仿宋" w:hAnsi="仿宋" w:eastAsia="仿宋"/>
          <w:sz w:val="32"/>
          <w:szCs w:val="32"/>
        </w:rPr>
        <w:t>支出预算总量</w:t>
      </w:r>
      <w:r>
        <w:rPr>
          <w:rFonts w:hint="eastAsia" w:ascii="仿宋" w:hAnsi="仿宋" w:eastAsia="仿宋"/>
          <w:sz w:val="32"/>
          <w:szCs w:val="32"/>
          <w:u w:val="single"/>
          <w:lang w:val="en-US" w:eastAsia="zh-CN"/>
        </w:rPr>
        <w:t>1515.48</w:t>
      </w:r>
      <w:r>
        <w:rPr>
          <w:rFonts w:hint="eastAsia" w:ascii="仿宋" w:hAnsi="仿宋" w:eastAsia="仿宋"/>
          <w:sz w:val="32"/>
          <w:szCs w:val="32"/>
        </w:rPr>
        <w:t>万元，同比</w:t>
      </w:r>
      <w:r>
        <w:rPr>
          <w:rFonts w:hint="eastAsia" w:ascii="仿宋" w:hAnsi="仿宋" w:eastAsia="仿宋"/>
          <w:sz w:val="32"/>
          <w:szCs w:val="32"/>
          <w:lang w:eastAsia="zh-CN"/>
        </w:rPr>
        <w:t>减少</w:t>
      </w:r>
      <w:r>
        <w:rPr>
          <w:rFonts w:hint="eastAsia" w:ascii="仿宋" w:hAnsi="仿宋" w:eastAsia="仿宋"/>
          <w:sz w:val="32"/>
          <w:szCs w:val="32"/>
          <w:lang w:val="en-US" w:eastAsia="zh-CN"/>
        </w:rPr>
        <w:t>1147.89</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项目减少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381.54</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25.18</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1133.95</w:t>
      </w:r>
      <w:r>
        <w:rPr>
          <w:rFonts w:hint="eastAsia" w:ascii="仿宋" w:hAnsi="仿宋" w:eastAsia="仿宋"/>
          <w:sz w:val="32"/>
          <w:szCs w:val="32"/>
        </w:rPr>
        <w:t>万元，占</w:t>
      </w:r>
      <w:r>
        <w:rPr>
          <w:rFonts w:hint="eastAsia" w:ascii="仿宋" w:hAnsi="仿宋" w:eastAsia="仿宋"/>
          <w:sz w:val="32"/>
          <w:szCs w:val="32"/>
          <w:u w:val="single"/>
          <w:lang w:val="en-US" w:eastAsia="zh-CN"/>
        </w:rPr>
        <w:t>74.82</w:t>
      </w:r>
      <w:r>
        <w:rPr>
          <w:rFonts w:hint="eastAsia" w:ascii="仿宋" w:hAnsi="仿宋" w:eastAsia="仿宋"/>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四、财政拨款收支总体情况</w:t>
      </w:r>
    </w:p>
    <w:p>
      <w:pPr>
        <w:ind w:firstLine="640" w:firstLineChars="200"/>
        <w:jc w:val="left"/>
        <w:rPr>
          <w:rFonts w:ascii="仿宋" w:hAnsi="仿宋" w:eastAsia="仿宋"/>
          <w:sz w:val="32"/>
          <w:szCs w:val="32"/>
        </w:rPr>
      </w:pPr>
      <w:r>
        <w:rPr>
          <w:rFonts w:hint="eastAsia" w:ascii="仿宋" w:hAnsi="仿宋" w:eastAsia="仿宋"/>
          <w:sz w:val="32"/>
          <w:szCs w:val="32"/>
        </w:rPr>
        <w:t>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1515.48</w:t>
      </w:r>
      <w:r>
        <w:rPr>
          <w:rFonts w:hint="eastAsia" w:ascii="仿宋" w:hAnsi="仿宋" w:eastAsia="仿宋"/>
          <w:sz w:val="32"/>
          <w:szCs w:val="32"/>
          <w:u w:val="single"/>
        </w:rPr>
        <w:t xml:space="preserve"> </w:t>
      </w:r>
      <w:r>
        <w:rPr>
          <w:rFonts w:hint="eastAsia" w:ascii="仿宋" w:hAnsi="仿宋" w:eastAsia="仿宋"/>
          <w:sz w:val="32"/>
          <w:szCs w:val="32"/>
        </w:rPr>
        <w:t>万元，同比减少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1147.89</w:t>
      </w:r>
      <w:r>
        <w:rPr>
          <w:rFonts w:hint="eastAsia" w:ascii="仿宋" w:hAnsi="仿宋" w:eastAsia="仿宋"/>
          <w:sz w:val="32"/>
          <w:szCs w:val="32"/>
        </w:rPr>
        <w:t>万元，主要</w:t>
      </w:r>
      <w:r>
        <w:rPr>
          <w:rFonts w:ascii="仿宋" w:hAnsi="仿宋" w:eastAsia="仿宋"/>
          <w:sz w:val="32"/>
          <w:szCs w:val="32"/>
        </w:rPr>
        <w:t>原因是：</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eastAsia="zh-CN"/>
        </w:rPr>
        <w:t>项目减少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。收入包括：一般公共预算当年拨款收入</w:t>
      </w:r>
      <w:r>
        <w:rPr>
          <w:rFonts w:hint="eastAsia" w:ascii="仿宋" w:hAnsi="仿宋" w:eastAsia="仿宋"/>
          <w:sz w:val="32"/>
          <w:szCs w:val="32"/>
          <w:u w:val="single"/>
        </w:rPr>
        <w:t xml:space="preserve"> 576.48</w:t>
      </w:r>
      <w:r>
        <w:rPr>
          <w:rFonts w:hint="eastAsia" w:ascii="仿宋" w:hAnsi="仿宋" w:eastAsia="仿宋"/>
          <w:sz w:val="32"/>
          <w:szCs w:val="32"/>
        </w:rPr>
        <w:t>万元、政府性</w:t>
      </w:r>
      <w:r>
        <w:rPr>
          <w:rFonts w:ascii="仿宋" w:hAnsi="仿宋" w:eastAsia="仿宋"/>
          <w:sz w:val="32"/>
          <w:szCs w:val="32"/>
        </w:rPr>
        <w:t>基金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万元、国有</w:t>
      </w:r>
      <w:r>
        <w:rPr>
          <w:rFonts w:ascii="仿宋" w:hAnsi="仿宋" w:eastAsia="仿宋"/>
          <w:sz w:val="32"/>
          <w:szCs w:val="32"/>
        </w:rPr>
        <w:t>资本经营预算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万元、上年结转</w:t>
      </w:r>
      <w:r>
        <w:rPr>
          <w:rFonts w:hint="eastAsia" w:ascii="仿宋" w:hAnsi="仿宋" w:eastAsia="仿宋"/>
          <w:sz w:val="32"/>
          <w:szCs w:val="32"/>
          <w:u w:val="single"/>
        </w:rPr>
        <w:t>939</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万元、外交支出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万元、教育支出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1446.87</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31.75</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15.04</w:t>
      </w:r>
      <w:r>
        <w:rPr>
          <w:rFonts w:hint="eastAsia" w:ascii="仿宋" w:hAnsi="仿宋" w:eastAsia="仿宋"/>
          <w:sz w:val="32"/>
          <w:szCs w:val="32"/>
        </w:rPr>
        <w:t>万元、住房保障支出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21.82</w:t>
      </w:r>
      <w:r>
        <w:rPr>
          <w:rFonts w:hint="eastAsia" w:ascii="仿宋" w:hAnsi="仿宋" w:eastAsia="仿宋"/>
          <w:sz w:val="32"/>
          <w:szCs w:val="32"/>
          <w:u w:val="single"/>
        </w:rPr>
        <w:t xml:space="preserve"> </w:t>
      </w:r>
      <w:r>
        <w:rPr>
          <w:rFonts w:hint="eastAsia" w:ascii="仿宋" w:hAnsi="仿宋" w:eastAsia="仿宋"/>
          <w:sz w:val="32"/>
          <w:szCs w:val="32"/>
        </w:rPr>
        <w:t>万元。</w:t>
      </w:r>
    </w:p>
    <w:p>
      <w:pPr>
        <w:ind w:firstLine="640" w:firstLineChars="200"/>
        <w:rPr>
          <w:rFonts w:ascii="黑体" w:hAnsi="黑体" w:eastAsia="黑体"/>
          <w:sz w:val="32"/>
          <w:szCs w:val="32"/>
        </w:rPr>
      </w:pPr>
      <w:r>
        <w:rPr>
          <w:rFonts w:hint="eastAsia" w:ascii="黑体" w:hAnsi="黑体" w:eastAsia="黑体"/>
          <w:sz w:val="32"/>
          <w:szCs w:val="32"/>
        </w:rPr>
        <w:t>五、一般公共预算支出总体情况</w:t>
      </w:r>
    </w:p>
    <w:p>
      <w:pPr>
        <w:ind w:firstLine="640" w:firstLineChars="200"/>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1515.48</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2</w:t>
      </w:r>
      <w:r>
        <w:rPr>
          <w:rFonts w:hint="eastAsia" w:ascii="仿宋" w:hAnsi="仿宋" w:eastAsia="仿宋"/>
          <w:sz w:val="32"/>
          <w:szCs w:val="32"/>
        </w:rPr>
        <w:t>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1147.89</w:t>
      </w:r>
      <w:r>
        <w:rPr>
          <w:rFonts w:hint="eastAsia" w:ascii="仿宋" w:hAnsi="仿宋" w:eastAsia="仿宋"/>
          <w:sz w:val="32"/>
          <w:szCs w:val="32"/>
        </w:rPr>
        <w:t>万元，主要原因：</w:t>
      </w:r>
      <w:r>
        <w:rPr>
          <w:rFonts w:ascii="仿宋" w:hAnsi="仿宋" w:eastAsia="仿宋"/>
          <w:sz w:val="32"/>
          <w:szCs w:val="32"/>
          <w:u w:val="single"/>
        </w:rPr>
        <w:t xml:space="preserve"> </w:t>
      </w:r>
      <w:r>
        <w:rPr>
          <w:rFonts w:hint="eastAsia" w:ascii="仿宋" w:hAnsi="仿宋" w:eastAsia="仿宋"/>
          <w:sz w:val="32"/>
          <w:szCs w:val="32"/>
          <w:u w:val="single"/>
          <w:lang w:eastAsia="zh-CN"/>
        </w:rPr>
        <w:t>项目减少</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jc w:val="left"/>
        <w:rPr>
          <w:rFonts w:hint="eastAsia" w:ascii="仿宋" w:hAnsi="仿宋" w:eastAsia="仿宋"/>
          <w:sz w:val="36"/>
          <w:szCs w:val="36"/>
          <w:lang w:val="en-US" w:eastAsia="zh-CN"/>
        </w:rPr>
      </w:pPr>
      <w:r>
        <w:rPr>
          <w:rFonts w:hint="eastAsia" w:ascii="仿宋" w:hAnsi="仿宋" w:eastAsia="仿宋"/>
          <w:sz w:val="32"/>
          <w:szCs w:val="32"/>
        </w:rPr>
        <w:t>一般公共预算当年拨款</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1515.48</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万元,主要</w:t>
      </w:r>
      <w:r>
        <w:rPr>
          <w:rFonts w:ascii="仿宋" w:hAnsi="仿宋" w:eastAsia="仿宋"/>
          <w:sz w:val="32"/>
          <w:szCs w:val="32"/>
        </w:rPr>
        <w:t>用于以下方面：</w:t>
      </w:r>
      <w:r>
        <w:rPr>
          <w:rFonts w:hint="eastAsia" w:ascii="仿宋" w:hAnsi="仿宋" w:eastAsia="仿宋"/>
          <w:sz w:val="32"/>
          <w:szCs w:val="32"/>
          <w:lang w:eastAsia="zh-CN"/>
        </w:rPr>
        <w:t>其中</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1446.87</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95.47</w:t>
      </w:r>
      <w:r>
        <w:rPr>
          <w:rFonts w:hint="eastAsia" w:ascii="仿宋" w:hAnsi="仿宋" w:eastAsia="仿宋"/>
          <w:sz w:val="32"/>
          <w:szCs w:val="32"/>
          <w:lang w:val="en-US" w:eastAsia="zh-CN"/>
        </w:rPr>
        <w:t>%；</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31.75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2.1</w:t>
      </w:r>
      <w:r>
        <w:rPr>
          <w:rFonts w:hint="eastAsia" w:ascii="仿宋" w:hAnsi="仿宋" w:eastAsia="仿宋"/>
          <w:sz w:val="32"/>
          <w:szCs w:val="32"/>
          <w:u w:val="none"/>
          <w:lang w:val="en-US" w:eastAsia="zh-CN"/>
        </w:rPr>
        <w:t>%</w:t>
      </w:r>
      <w:r>
        <w:rPr>
          <w:rFonts w:hint="eastAsia" w:ascii="仿宋" w:hAnsi="仿宋" w:eastAsia="仿宋"/>
          <w:sz w:val="32"/>
          <w:szCs w:val="32"/>
          <w:lang w:val="en-US" w:eastAsia="zh-CN"/>
        </w:rPr>
        <w:t>；</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15.04</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0.99</w:t>
      </w:r>
      <w:r>
        <w:rPr>
          <w:rFonts w:hint="eastAsia" w:ascii="仿宋" w:hAnsi="仿宋" w:eastAsia="仿宋"/>
          <w:sz w:val="32"/>
          <w:szCs w:val="32"/>
          <w:u w:val="none"/>
          <w:lang w:val="en-US" w:eastAsia="zh-CN"/>
        </w:rPr>
        <w:t>%</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21.82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，占</w:t>
      </w:r>
      <w:r>
        <w:rPr>
          <w:rFonts w:hint="eastAsia" w:ascii="仿宋" w:hAnsi="仿宋" w:eastAsia="仿宋"/>
          <w:sz w:val="32"/>
          <w:szCs w:val="32"/>
          <w:u w:val="single"/>
          <w:lang w:val="en-US" w:eastAsia="zh-CN"/>
        </w:rPr>
        <w:t>1.44</w:t>
      </w:r>
      <w:r>
        <w:rPr>
          <w:rFonts w:hint="eastAsia" w:ascii="仿宋" w:hAnsi="仿宋" w:eastAsia="仿宋"/>
          <w:sz w:val="32"/>
          <w:szCs w:val="32"/>
          <w:lang w:val="en-US" w:eastAsia="zh-CN"/>
        </w:rPr>
        <w:t>%</w:t>
      </w:r>
      <w:r>
        <w:rPr>
          <w:rFonts w:hint="eastAsia" w:ascii="仿宋" w:hAnsi="仿宋" w:eastAsia="仿宋"/>
          <w:sz w:val="32"/>
          <w:szCs w:val="32"/>
        </w:rPr>
        <w:t>。</w:t>
      </w:r>
    </w:p>
    <w:p>
      <w:pPr>
        <w:ind w:firstLine="640" w:firstLineChars="200"/>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eastAsia="zh-CN"/>
        </w:rPr>
        <w:t>（类）文化和旅游（款）</w:t>
      </w:r>
      <w:r>
        <w:rPr>
          <w:rFonts w:hint="eastAsia" w:ascii="仿宋" w:hAnsi="仿宋" w:eastAsia="仿宋"/>
          <w:sz w:val="32"/>
          <w:szCs w:val="32"/>
          <w:highlight w:val="none"/>
        </w:rPr>
        <w:t>行政运行（项）</w:t>
      </w:r>
      <w:r>
        <w:rPr>
          <w:rFonts w:hint="eastAsia" w:ascii="仿宋" w:hAnsi="仿宋" w:eastAsia="仿宋"/>
          <w:sz w:val="32"/>
          <w:szCs w:val="32"/>
          <w:highlight w:val="none"/>
          <w:lang w:eastAsia="zh-CN"/>
        </w:rPr>
        <w:t>预算数为312.93万元，</w:t>
      </w:r>
      <w:r>
        <w:rPr>
          <w:rFonts w:hint="eastAsia" w:ascii="仿宋" w:hAnsi="仿宋" w:eastAsia="仿宋"/>
          <w:sz w:val="32"/>
          <w:szCs w:val="32"/>
          <w:highlight w:val="none"/>
        </w:rPr>
        <w:t>比202</w:t>
      </w: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年执行数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1171.7</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减少</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u w:val="single"/>
          <w:lang w:val="en-US" w:eastAsia="zh-CN"/>
        </w:rPr>
        <w:t>78.92</w:t>
      </w:r>
      <w:r>
        <w:rPr>
          <w:rFonts w:hint="eastAsia" w:ascii="仿宋" w:hAnsi="仿宋" w:eastAsia="仿宋"/>
          <w:sz w:val="32"/>
          <w:szCs w:val="32"/>
          <w:highlight w:val="none"/>
          <w:u w:val="single"/>
        </w:rPr>
        <w:t xml:space="preserve"> </w:t>
      </w:r>
      <w:r>
        <w:rPr>
          <w:rFonts w:hint="eastAsia" w:ascii="仿宋" w:hAnsi="仿宋" w:eastAsia="仿宋"/>
          <w:sz w:val="32"/>
          <w:szCs w:val="32"/>
          <w:highlight w:val="none"/>
        </w:rPr>
        <w:t>%。主要是</w:t>
      </w:r>
      <w:r>
        <w:rPr>
          <w:rFonts w:hint="eastAsia" w:ascii="仿宋" w:hAnsi="仿宋" w:eastAsia="仿宋"/>
          <w:sz w:val="32"/>
          <w:szCs w:val="32"/>
          <w:highlight w:val="none"/>
          <w:lang w:eastAsia="zh-CN"/>
        </w:rPr>
        <w:t>项目减少</w:t>
      </w:r>
      <w:r>
        <w:rPr>
          <w:rFonts w:hint="eastAsia" w:ascii="仿宋" w:hAnsi="仿宋" w:eastAsia="仿宋"/>
          <w:sz w:val="32"/>
          <w:szCs w:val="32"/>
          <w:highlight w:val="none"/>
        </w:rPr>
        <w:t>。</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eastAsia="zh-CN"/>
        </w:rPr>
        <w:t>（类）文化和旅游（款）艺术表演团体</w:t>
      </w:r>
      <w:r>
        <w:rPr>
          <w:rFonts w:hint="eastAsia" w:ascii="仿宋" w:hAnsi="仿宋" w:eastAsia="仿宋"/>
          <w:sz w:val="32"/>
          <w:szCs w:val="32"/>
          <w:highlight w:val="none"/>
        </w:rPr>
        <w:t>（项）</w:t>
      </w:r>
      <w:r>
        <w:rPr>
          <w:rFonts w:hint="eastAsia" w:ascii="仿宋" w:hAnsi="仿宋" w:eastAsia="仿宋"/>
          <w:sz w:val="32"/>
          <w:szCs w:val="32"/>
          <w:highlight w:val="none"/>
          <w:lang w:eastAsia="zh-CN"/>
        </w:rPr>
        <w:t>预算数为50万元，比</w:t>
      </w:r>
      <w:r>
        <w:rPr>
          <w:rFonts w:hint="eastAsia" w:ascii="仿宋" w:hAnsi="仿宋" w:eastAsia="仿宋"/>
          <w:sz w:val="32"/>
          <w:szCs w:val="32"/>
          <w:highlight w:val="none"/>
          <w:lang w:val="en-US" w:eastAsia="zh-CN"/>
        </w:rPr>
        <w:t>2022年执行数增加44.55万元，增加817.43%。主要是2022年将部分项目资金纳入到文化活动（项）、群众文化（项）中。</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eastAsia="zh-CN"/>
        </w:rPr>
        <w:t>（类）文化和旅游（款）文化和旅游管理事务</w:t>
      </w:r>
      <w:r>
        <w:rPr>
          <w:rFonts w:hint="eastAsia" w:ascii="仿宋" w:hAnsi="仿宋" w:eastAsia="仿宋"/>
          <w:sz w:val="32"/>
          <w:szCs w:val="32"/>
          <w:highlight w:val="none"/>
        </w:rPr>
        <w:t>（项）</w:t>
      </w:r>
      <w:r>
        <w:rPr>
          <w:rFonts w:hint="eastAsia" w:ascii="仿宋" w:hAnsi="仿宋" w:eastAsia="仿宋"/>
          <w:sz w:val="32"/>
          <w:szCs w:val="32"/>
          <w:highlight w:val="none"/>
          <w:lang w:eastAsia="zh-CN"/>
        </w:rPr>
        <w:t>预算数为32万元。</w:t>
      </w:r>
    </w:p>
    <w:p>
      <w:pPr>
        <w:ind w:firstLine="640" w:firstLineChars="200"/>
        <w:rPr>
          <w:rFonts w:hint="default" w:ascii="仿宋" w:hAnsi="仿宋" w:eastAsia="仿宋"/>
          <w:sz w:val="32"/>
          <w:szCs w:val="32"/>
          <w:highlight w:val="none"/>
          <w:lang w:val="en-US" w:eastAsia="zh-CN"/>
        </w:rPr>
      </w:pP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eastAsia="zh-CN"/>
        </w:rPr>
        <w:t>（类）文化和旅游（款）其他文化和旅游支出</w:t>
      </w:r>
      <w:r>
        <w:rPr>
          <w:rFonts w:hint="eastAsia" w:ascii="仿宋" w:hAnsi="仿宋" w:eastAsia="仿宋"/>
          <w:sz w:val="32"/>
          <w:szCs w:val="32"/>
          <w:highlight w:val="none"/>
        </w:rPr>
        <w:t>（项）</w:t>
      </w:r>
      <w:r>
        <w:rPr>
          <w:rFonts w:hint="eastAsia" w:ascii="仿宋" w:hAnsi="仿宋" w:eastAsia="仿宋"/>
          <w:sz w:val="32"/>
          <w:szCs w:val="32"/>
          <w:highlight w:val="none"/>
          <w:lang w:eastAsia="zh-CN"/>
        </w:rPr>
        <w:t>预算数为923.09万元，比</w:t>
      </w:r>
      <w:r>
        <w:rPr>
          <w:rFonts w:hint="eastAsia" w:ascii="仿宋" w:hAnsi="仿宋" w:eastAsia="仿宋"/>
          <w:sz w:val="32"/>
          <w:szCs w:val="32"/>
          <w:highlight w:val="none"/>
          <w:lang w:val="en-US" w:eastAsia="zh-CN"/>
        </w:rPr>
        <w:t>2022年执行数增加591.27万元，增加178.19%。主要是2022年将部分项目资金纳入到文化活动（项）、群众文化（项）中。</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eastAsia="zh-CN"/>
        </w:rPr>
        <w:t>（类）文物（款）其他文物支出（项）预算数为4.4万元。</w:t>
      </w:r>
    </w:p>
    <w:p>
      <w:pPr>
        <w:ind w:firstLine="640" w:firstLineChars="200"/>
        <w:rPr>
          <w:rFonts w:hint="eastAsia" w:ascii="仿宋" w:hAnsi="仿宋" w:eastAsia="仿宋"/>
          <w:sz w:val="32"/>
          <w:szCs w:val="32"/>
          <w:highlight w:val="none"/>
          <w:lang w:eastAsia="zh-CN"/>
        </w:rPr>
      </w:pP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eastAsia="zh-CN"/>
        </w:rPr>
        <w:t>（类）体育（款）其他体育支出（项）预算数为19.45万元。</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rPr>
        <w:t>文化旅游体育与传媒支出</w:t>
      </w:r>
      <w:r>
        <w:rPr>
          <w:rFonts w:hint="eastAsia" w:ascii="仿宋" w:hAnsi="仿宋" w:eastAsia="仿宋"/>
          <w:sz w:val="32"/>
          <w:szCs w:val="32"/>
          <w:highlight w:val="none"/>
          <w:lang w:eastAsia="zh-CN"/>
        </w:rPr>
        <w:t>（类）其他文化旅游体育与传媒支出（款）其他文化旅游体育与传媒支出（项）预算数为105万元，比</w:t>
      </w:r>
      <w:r>
        <w:rPr>
          <w:rFonts w:hint="eastAsia" w:ascii="仿宋" w:hAnsi="仿宋" w:eastAsia="仿宋"/>
          <w:sz w:val="32"/>
          <w:szCs w:val="32"/>
          <w:highlight w:val="none"/>
          <w:lang w:val="en-US" w:eastAsia="zh-CN"/>
        </w:rPr>
        <w:t>2022年执行数增加90万元，增加600%。主要是2022年部分项目资金纳入到其他项中。</w:t>
      </w:r>
    </w:p>
    <w:p>
      <w:pPr>
        <w:ind w:firstLine="640" w:firstLineChars="200"/>
        <w:rPr>
          <w:rFonts w:hint="eastAsia" w:ascii="仿宋" w:hAnsi="仿宋" w:eastAsia="仿宋"/>
          <w:sz w:val="32"/>
          <w:szCs w:val="32"/>
          <w:highlight w:val="none"/>
          <w:lang w:val="en-US" w:eastAsia="zh-CN"/>
        </w:rPr>
      </w:pPr>
      <w:r>
        <w:rPr>
          <w:rFonts w:hint="default" w:ascii="仿宋" w:hAnsi="仿宋" w:eastAsia="仿宋"/>
          <w:sz w:val="32"/>
          <w:szCs w:val="32"/>
          <w:highlight w:val="none"/>
          <w:lang w:val="en-US" w:eastAsia="zh-CN"/>
        </w:rPr>
        <w:t>社会保障和就业支出</w:t>
      </w:r>
      <w:r>
        <w:rPr>
          <w:rFonts w:hint="eastAsia" w:ascii="仿宋" w:hAnsi="仿宋" w:eastAsia="仿宋"/>
          <w:sz w:val="32"/>
          <w:szCs w:val="32"/>
          <w:highlight w:val="none"/>
          <w:lang w:val="en-US" w:eastAsia="zh-CN"/>
        </w:rPr>
        <w:t>（类）行政事业单位养老支出（款）机关事业单位基本养老保险缴费支出（项）预算数为29.10万元，</w:t>
      </w:r>
      <w:r>
        <w:rPr>
          <w:rFonts w:hint="eastAsia" w:ascii="仿宋" w:hAnsi="仿宋" w:eastAsia="仿宋"/>
          <w:sz w:val="32"/>
          <w:szCs w:val="32"/>
          <w:highlight w:val="none"/>
          <w:lang w:eastAsia="zh-CN"/>
        </w:rPr>
        <w:t>比</w:t>
      </w:r>
      <w:r>
        <w:rPr>
          <w:rFonts w:hint="eastAsia" w:ascii="仿宋" w:hAnsi="仿宋" w:eastAsia="仿宋"/>
          <w:sz w:val="32"/>
          <w:szCs w:val="32"/>
          <w:highlight w:val="none"/>
          <w:lang w:val="en-US" w:eastAsia="zh-CN"/>
        </w:rPr>
        <w:t>2022年执行数增加0.53万元，增加1.86%。主要是人员变动。</w:t>
      </w:r>
    </w:p>
    <w:p>
      <w:pPr>
        <w:ind w:firstLine="640" w:firstLineChars="200"/>
        <w:rPr>
          <w:rFonts w:hint="eastAsia" w:ascii="仿宋" w:hAnsi="仿宋" w:eastAsia="仿宋"/>
          <w:sz w:val="32"/>
          <w:szCs w:val="32"/>
          <w:highlight w:val="none"/>
          <w:lang w:val="en-US" w:eastAsia="zh-CN"/>
        </w:rPr>
      </w:pPr>
      <w:r>
        <w:rPr>
          <w:rFonts w:hint="default" w:ascii="仿宋" w:hAnsi="仿宋" w:eastAsia="仿宋"/>
          <w:sz w:val="32"/>
          <w:szCs w:val="32"/>
          <w:highlight w:val="none"/>
          <w:lang w:val="en-US" w:eastAsia="zh-CN"/>
        </w:rPr>
        <w:t>社会保障和就业支出</w:t>
      </w:r>
      <w:r>
        <w:rPr>
          <w:rFonts w:hint="eastAsia" w:ascii="仿宋" w:hAnsi="仿宋" w:eastAsia="仿宋"/>
          <w:sz w:val="32"/>
          <w:szCs w:val="32"/>
          <w:highlight w:val="none"/>
          <w:lang w:val="en-US" w:eastAsia="zh-CN"/>
        </w:rPr>
        <w:t>（类）就业补助（款）公益性岗位补贴（项）预算数为1.2万元，比2022年执行数增加0.29万元，增加32.87%，为增资部分。</w:t>
      </w:r>
    </w:p>
    <w:p>
      <w:pPr>
        <w:ind w:firstLine="640" w:firstLineChars="200"/>
        <w:rPr>
          <w:rFonts w:hint="eastAsia" w:ascii="仿宋" w:hAnsi="仿宋" w:eastAsia="仿宋"/>
          <w:sz w:val="32"/>
          <w:szCs w:val="32"/>
          <w:highlight w:val="none"/>
          <w:lang w:val="en-US" w:eastAsia="zh-CN"/>
        </w:rPr>
      </w:pPr>
      <w:r>
        <w:rPr>
          <w:rFonts w:hint="default" w:ascii="仿宋" w:hAnsi="仿宋" w:eastAsia="仿宋"/>
          <w:sz w:val="32"/>
          <w:szCs w:val="32"/>
          <w:highlight w:val="none"/>
          <w:lang w:val="en-US" w:eastAsia="zh-CN"/>
        </w:rPr>
        <w:t>社会保障和就业支出</w:t>
      </w:r>
      <w:r>
        <w:rPr>
          <w:rFonts w:hint="eastAsia" w:ascii="仿宋" w:hAnsi="仿宋" w:eastAsia="仿宋"/>
          <w:sz w:val="32"/>
          <w:szCs w:val="32"/>
          <w:highlight w:val="none"/>
          <w:lang w:val="en-US" w:eastAsia="zh-CN"/>
        </w:rPr>
        <w:t>（类）财政对其他社会保险基金的补助（款）财政对工伤保险基金的补助（项）预算数为0.18万元。</w:t>
      </w:r>
    </w:p>
    <w:p>
      <w:pPr>
        <w:ind w:firstLine="640" w:firstLineChars="200"/>
        <w:rPr>
          <w:rFonts w:hint="eastAsia" w:ascii="仿宋" w:hAnsi="仿宋" w:eastAsia="仿宋"/>
          <w:sz w:val="32"/>
          <w:szCs w:val="32"/>
          <w:highlight w:val="none"/>
          <w:lang w:val="en-US" w:eastAsia="zh-CN"/>
        </w:rPr>
      </w:pPr>
      <w:r>
        <w:rPr>
          <w:rFonts w:hint="default" w:ascii="仿宋" w:hAnsi="仿宋" w:eastAsia="仿宋"/>
          <w:sz w:val="32"/>
          <w:szCs w:val="32"/>
          <w:highlight w:val="none"/>
          <w:lang w:val="en-US" w:eastAsia="zh-CN"/>
        </w:rPr>
        <w:t>社会保障和就业支出</w:t>
      </w:r>
      <w:r>
        <w:rPr>
          <w:rFonts w:hint="eastAsia" w:ascii="仿宋" w:hAnsi="仿宋" w:eastAsia="仿宋"/>
          <w:sz w:val="32"/>
          <w:szCs w:val="32"/>
          <w:highlight w:val="none"/>
          <w:lang w:val="en-US" w:eastAsia="zh-CN"/>
        </w:rPr>
        <w:t>（类）财政对其他社会保险基金的补助（款）其他财政对社会保险基金的补助（项）预算数为1.27万元，比2022年执行数增加0.02万元，增加1.6%。主要是人员变动。</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卫生健康支出（类）行政事业单位医疗（款）公务员医疗补助（项）预算数为2.31万元，比2022年执行数减少1.06万元，减少31.45%。主要是公务员人员变动。</w:t>
      </w:r>
    </w:p>
    <w:p>
      <w:pPr>
        <w:ind w:firstLine="640" w:firstLineChars="200"/>
        <w:rPr>
          <w:rFonts w:hint="eastAsia" w:ascii="仿宋" w:hAnsi="仿宋" w:eastAsia="仿宋"/>
          <w:sz w:val="32"/>
          <w:szCs w:val="32"/>
          <w:highlight w:val="none"/>
          <w:lang w:val="en-US" w:eastAsia="zh-CN"/>
        </w:rPr>
      </w:pPr>
      <w:r>
        <w:rPr>
          <w:rFonts w:hint="eastAsia" w:ascii="仿宋" w:hAnsi="仿宋" w:eastAsia="仿宋"/>
          <w:sz w:val="32"/>
          <w:szCs w:val="32"/>
          <w:highlight w:val="none"/>
          <w:lang w:val="en-US" w:eastAsia="zh-CN"/>
        </w:rPr>
        <w:t>卫生健康支出（类）财政对基本医疗保险基金的补助（款）财政对职工基本医疗保险基金的补助（项）预算数为12.73万元，比2022年执行数减少4.07万元，减少24.23%。主要是人员变动。</w:t>
      </w:r>
    </w:p>
    <w:p>
      <w:pPr>
        <w:ind w:firstLine="640" w:firstLineChars="200"/>
        <w:rPr>
          <w:rFonts w:hint="default" w:ascii="仿宋" w:hAnsi="仿宋" w:eastAsia="仿宋"/>
          <w:sz w:val="32"/>
          <w:szCs w:val="32"/>
          <w:highlight w:val="yellow"/>
          <w:lang w:val="en-US" w:eastAsia="zh-CN"/>
        </w:rPr>
      </w:pPr>
      <w:r>
        <w:rPr>
          <w:rFonts w:hint="eastAsia" w:ascii="仿宋" w:hAnsi="仿宋" w:eastAsia="仿宋"/>
          <w:sz w:val="32"/>
          <w:szCs w:val="32"/>
          <w:highlight w:val="none"/>
          <w:lang w:val="en-US" w:eastAsia="zh-CN"/>
        </w:rPr>
        <w:t>住房保障支出（类）住房改革支出（款）住房公积金（项）预算数为21.82万元，比2022年执行数减少0.89万元。减少3.92%。主要是人员变动。</w:t>
      </w:r>
    </w:p>
    <w:p>
      <w:pPr>
        <w:ind w:firstLine="640" w:firstLineChars="200"/>
        <w:rPr>
          <w:rFonts w:ascii="黑体" w:hAnsi="黑体" w:eastAsia="黑体"/>
          <w:sz w:val="32"/>
          <w:szCs w:val="32"/>
        </w:rPr>
      </w:pPr>
      <w:r>
        <w:rPr>
          <w:rFonts w:hint="eastAsia" w:ascii="黑体" w:hAnsi="黑体" w:eastAsia="黑体"/>
          <w:sz w:val="32"/>
          <w:szCs w:val="32"/>
        </w:rPr>
        <w:t>六、一般公共预算基本支出总体情况</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381.54 </w:t>
      </w:r>
      <w:r>
        <w:rPr>
          <w:rFonts w:hint="eastAsia" w:ascii="仿宋" w:hAnsi="仿宋" w:eastAsia="仿宋"/>
          <w:sz w:val="32"/>
          <w:szCs w:val="32"/>
        </w:rPr>
        <w:t>万元，其中：人员经费</w:t>
      </w:r>
      <w:r>
        <w:rPr>
          <w:rFonts w:hint="eastAsia" w:ascii="仿宋" w:hAnsi="仿宋" w:eastAsia="仿宋"/>
          <w:sz w:val="32"/>
          <w:szCs w:val="32"/>
          <w:u w:val="single"/>
        </w:rPr>
        <w:t>365.90</w:t>
      </w:r>
      <w:r>
        <w:rPr>
          <w:rFonts w:hint="eastAsia" w:ascii="仿宋" w:hAnsi="仿宋" w:eastAsia="仿宋"/>
          <w:sz w:val="32"/>
          <w:szCs w:val="32"/>
        </w:rPr>
        <w:t>万元，主要包括基本工资</w:t>
      </w:r>
      <w:r>
        <w:rPr>
          <w:rFonts w:hint="eastAsia" w:ascii="仿宋" w:hAnsi="仿宋" w:eastAsia="仿宋"/>
          <w:sz w:val="32"/>
          <w:szCs w:val="32"/>
          <w:lang w:val="en-US" w:eastAsia="zh-CN"/>
        </w:rPr>
        <w:t>38.48万元</w:t>
      </w:r>
      <w:r>
        <w:rPr>
          <w:rFonts w:hint="eastAsia" w:ascii="仿宋" w:hAnsi="仿宋" w:eastAsia="仿宋"/>
          <w:sz w:val="32"/>
          <w:szCs w:val="32"/>
        </w:rPr>
        <w:t>、津贴补贴</w:t>
      </w:r>
      <w:r>
        <w:rPr>
          <w:rFonts w:hint="eastAsia" w:ascii="仿宋" w:hAnsi="仿宋" w:eastAsia="仿宋"/>
          <w:sz w:val="32"/>
          <w:szCs w:val="32"/>
          <w:lang w:val="en-US" w:eastAsia="zh-CN"/>
        </w:rPr>
        <w:t>143.39万元</w:t>
      </w:r>
      <w:r>
        <w:rPr>
          <w:rFonts w:hint="eastAsia" w:ascii="仿宋" w:hAnsi="仿宋" w:eastAsia="仿宋"/>
          <w:sz w:val="32"/>
          <w:szCs w:val="32"/>
        </w:rPr>
        <w:t>、奖金</w:t>
      </w:r>
      <w:r>
        <w:rPr>
          <w:rFonts w:hint="eastAsia" w:ascii="仿宋" w:hAnsi="仿宋" w:eastAsia="仿宋"/>
          <w:sz w:val="32"/>
          <w:szCs w:val="32"/>
          <w:lang w:val="en-US" w:eastAsia="zh-CN"/>
        </w:rPr>
        <w:t>15.15万元、伙食补助费3.60万元、</w:t>
      </w:r>
      <w:r>
        <w:rPr>
          <w:rFonts w:ascii="仿宋" w:hAnsi="仿宋" w:eastAsia="仿宋"/>
          <w:sz w:val="32"/>
          <w:szCs w:val="32"/>
        </w:rPr>
        <w:t>机关事业单位养老保险缴费</w:t>
      </w:r>
      <w:r>
        <w:rPr>
          <w:rFonts w:hint="eastAsia" w:ascii="仿宋" w:hAnsi="仿宋" w:eastAsia="仿宋"/>
          <w:sz w:val="32"/>
          <w:szCs w:val="32"/>
          <w:lang w:val="en-US" w:eastAsia="zh-CN"/>
        </w:rPr>
        <w:t>29.10万元</w:t>
      </w:r>
      <w:r>
        <w:rPr>
          <w:rFonts w:hint="eastAsia" w:ascii="仿宋" w:hAnsi="仿宋" w:eastAsia="仿宋"/>
          <w:sz w:val="32"/>
          <w:szCs w:val="32"/>
        </w:rPr>
        <w:t>、</w:t>
      </w:r>
      <w:r>
        <w:rPr>
          <w:rFonts w:ascii="仿宋" w:hAnsi="仿宋" w:eastAsia="仿宋"/>
          <w:sz w:val="32"/>
          <w:szCs w:val="32"/>
        </w:rPr>
        <w:t>职工基本医疗保险缴费</w:t>
      </w:r>
      <w:r>
        <w:rPr>
          <w:rFonts w:hint="eastAsia" w:ascii="仿宋" w:hAnsi="仿宋" w:eastAsia="仿宋"/>
          <w:sz w:val="32"/>
          <w:szCs w:val="32"/>
          <w:lang w:val="en-US" w:eastAsia="zh-CN"/>
        </w:rPr>
        <w:t>12.73万元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lang w:val="en-US" w:eastAsia="zh-CN"/>
        </w:rPr>
        <w:t>2.31万元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lang w:val="en-US" w:eastAsia="zh-CN"/>
        </w:rPr>
        <w:t>1.45万元</w:t>
      </w:r>
      <w:r>
        <w:rPr>
          <w:rFonts w:hint="eastAsia" w:ascii="仿宋" w:hAnsi="仿宋" w:eastAsia="仿宋"/>
          <w:sz w:val="32"/>
          <w:szCs w:val="32"/>
        </w:rPr>
        <w:t>、</w:t>
      </w:r>
      <w:r>
        <w:rPr>
          <w:rFonts w:hint="eastAsia" w:ascii="仿宋" w:hAnsi="仿宋" w:eastAsia="仿宋"/>
          <w:sz w:val="32"/>
          <w:szCs w:val="32"/>
          <w:lang w:eastAsia="zh-CN"/>
        </w:rPr>
        <w:t>住房公积金</w:t>
      </w:r>
      <w:r>
        <w:rPr>
          <w:rFonts w:hint="eastAsia" w:ascii="仿宋" w:hAnsi="仿宋" w:eastAsia="仿宋"/>
          <w:sz w:val="32"/>
          <w:szCs w:val="32"/>
          <w:lang w:val="en-US" w:eastAsia="zh-CN"/>
        </w:rPr>
        <w:t>21.82万元、医疗费1.8万元、</w:t>
      </w:r>
      <w:r>
        <w:rPr>
          <w:rFonts w:ascii="仿宋" w:hAnsi="仿宋" w:eastAsia="仿宋"/>
          <w:sz w:val="32"/>
          <w:szCs w:val="32"/>
        </w:rPr>
        <w:t>其他工资福利支出</w:t>
      </w:r>
      <w:r>
        <w:rPr>
          <w:rFonts w:hint="eastAsia" w:ascii="仿宋" w:hAnsi="仿宋" w:eastAsia="仿宋"/>
          <w:sz w:val="32"/>
          <w:szCs w:val="32"/>
          <w:lang w:val="en-US" w:eastAsia="zh-CN"/>
        </w:rPr>
        <w:t>96.07万元。</w:t>
      </w:r>
    </w:p>
    <w:p>
      <w:pPr>
        <w:ind w:firstLine="640" w:firstLineChars="200"/>
        <w:rPr>
          <w:rFonts w:hint="eastAsia"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15.64  </w:t>
      </w:r>
      <w:r>
        <w:rPr>
          <w:rFonts w:hint="eastAsia" w:ascii="仿宋" w:hAnsi="仿宋" w:eastAsia="仿宋"/>
          <w:sz w:val="32"/>
          <w:szCs w:val="32"/>
        </w:rPr>
        <w:t>万元，主要包括：</w:t>
      </w:r>
      <w:r>
        <w:rPr>
          <w:rFonts w:ascii="仿宋" w:hAnsi="仿宋" w:eastAsia="仿宋"/>
          <w:sz w:val="32"/>
          <w:szCs w:val="32"/>
        </w:rPr>
        <w:t>办公费</w:t>
      </w:r>
      <w:r>
        <w:rPr>
          <w:rFonts w:hint="eastAsia" w:ascii="仿宋" w:hAnsi="仿宋" w:eastAsia="仿宋"/>
          <w:sz w:val="32"/>
          <w:szCs w:val="32"/>
          <w:lang w:val="en-US" w:eastAsia="zh-CN"/>
        </w:rPr>
        <w:t>3.80万元</w:t>
      </w:r>
      <w:r>
        <w:rPr>
          <w:rFonts w:hint="eastAsia" w:ascii="仿宋" w:hAnsi="仿宋" w:eastAsia="仿宋"/>
          <w:sz w:val="32"/>
          <w:szCs w:val="32"/>
          <w:lang w:eastAsia="zh-CN"/>
        </w:rPr>
        <w:t>、</w:t>
      </w:r>
      <w:r>
        <w:rPr>
          <w:rFonts w:ascii="仿宋" w:hAnsi="仿宋" w:eastAsia="仿宋"/>
          <w:sz w:val="32"/>
          <w:szCs w:val="32"/>
        </w:rPr>
        <w:t>邮电费</w:t>
      </w:r>
      <w:r>
        <w:rPr>
          <w:rFonts w:hint="eastAsia" w:ascii="仿宋" w:hAnsi="仿宋" w:eastAsia="仿宋"/>
          <w:sz w:val="32"/>
          <w:szCs w:val="32"/>
          <w:lang w:val="en-US" w:eastAsia="zh-CN"/>
        </w:rPr>
        <w:t>0.2万元</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lang w:val="en-US" w:eastAsia="zh-CN"/>
        </w:rPr>
        <w:t>6万元</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lang w:val="en-US" w:eastAsia="zh-CN"/>
        </w:rPr>
        <w:t>2万元</w:t>
      </w:r>
      <w:r>
        <w:rPr>
          <w:rFonts w:hint="eastAsia" w:ascii="仿宋" w:hAnsi="仿宋" w:eastAsia="仿宋"/>
          <w:sz w:val="32"/>
          <w:szCs w:val="32"/>
          <w:lang w:eastAsia="zh-CN"/>
        </w:rPr>
        <w:t>、</w:t>
      </w:r>
      <w:r>
        <w:rPr>
          <w:rFonts w:ascii="仿宋" w:hAnsi="仿宋" w:eastAsia="仿宋"/>
          <w:sz w:val="32"/>
          <w:szCs w:val="32"/>
        </w:rPr>
        <w:t>工会经费</w:t>
      </w:r>
      <w:r>
        <w:rPr>
          <w:rFonts w:hint="eastAsia" w:ascii="仿宋" w:hAnsi="仿宋" w:eastAsia="仿宋"/>
          <w:sz w:val="32"/>
          <w:szCs w:val="32"/>
          <w:lang w:val="en-US" w:eastAsia="zh-CN"/>
        </w:rPr>
        <w:t>3.64万元</w:t>
      </w:r>
      <w:r>
        <w:rPr>
          <w:rFonts w:hint="eastAsia" w:ascii="仿宋" w:hAnsi="仿宋" w:eastAsia="仿宋"/>
          <w:sz w:val="32"/>
          <w:szCs w:val="32"/>
        </w:rPr>
        <w:t>。</w:t>
      </w:r>
    </w:p>
    <w:p>
      <w:pPr>
        <w:numPr>
          <w:ilvl w:val="0"/>
          <w:numId w:val="3"/>
        </w:numPr>
        <w:ind w:firstLine="640" w:firstLineChars="200"/>
        <w:rPr>
          <w:rFonts w:hint="eastAsia" w:ascii="黑体" w:hAnsi="黑体" w:eastAsia="黑体"/>
          <w:sz w:val="32"/>
          <w:szCs w:val="32"/>
        </w:rPr>
      </w:pPr>
      <w:r>
        <w:rPr>
          <w:rFonts w:hint="eastAsia" w:ascii="黑体" w:hAnsi="黑体" w:eastAsia="黑体"/>
          <w:sz w:val="32"/>
          <w:szCs w:val="32"/>
        </w:rPr>
        <w:t>一般公共预算“三公”经费预算总体情况</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万元</w:t>
      </w:r>
      <w:r>
        <w:rPr>
          <w:rFonts w:ascii="仿宋" w:hAnsi="仿宋" w:eastAsia="仿宋"/>
          <w:sz w:val="32"/>
          <w:szCs w:val="32"/>
        </w:rPr>
        <w:t>，公车</w:t>
      </w:r>
      <w:r>
        <w:rPr>
          <w:rFonts w:hint="eastAsia" w:ascii="仿宋" w:hAnsi="仿宋" w:eastAsia="仿宋"/>
          <w:sz w:val="32"/>
          <w:szCs w:val="32"/>
        </w:rPr>
        <w:t>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 xml:space="preserve">  </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w:t>
      </w:r>
      <w:r>
        <w:rPr>
          <w:rFonts w:hint="eastAsia" w:ascii="仿宋" w:hAnsi="仿宋" w:eastAsia="仿宋"/>
          <w:sz w:val="32"/>
          <w:szCs w:val="32"/>
        </w:rPr>
        <w:t>万元。</w:t>
      </w:r>
    </w:p>
    <w:p>
      <w:pPr>
        <w:ind w:firstLine="640" w:firstLineChars="200"/>
        <w:rPr>
          <w:rFonts w:hint="eastAsia" w:ascii="黑体" w:hAnsi="黑体" w:eastAsia="黑体"/>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八、政府性基金预算支出总体情况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政府性基金预算当年拨款</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年执行数减少</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w:t>
      </w:r>
      <w:r>
        <w:rPr>
          <w:rFonts w:hint="eastAsia" w:ascii="仿宋" w:hAnsi="仿宋" w:eastAsia="仿宋" w:cs="仿宋"/>
          <w:kern w:val="0"/>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我单位202</w:t>
      </w:r>
      <w:r>
        <w:rPr>
          <w:rFonts w:hint="eastAsia" w:ascii="仿宋" w:hAnsi="仿宋" w:eastAsia="仿宋" w:cs="仿宋"/>
          <w:sz w:val="32"/>
          <w:szCs w:val="32"/>
          <w:lang w:val="en-US" w:eastAsia="zh-CN"/>
        </w:rPr>
        <w:t>3</w:t>
      </w:r>
      <w:r>
        <w:rPr>
          <w:rFonts w:hint="eastAsia" w:ascii="仿宋" w:hAnsi="仿宋" w:eastAsia="仿宋" w:cs="仿宋"/>
          <w:sz w:val="32"/>
          <w:szCs w:val="32"/>
        </w:rPr>
        <w:t>年度没有政府性基金安排的支出。</w:t>
      </w:r>
    </w:p>
    <w:p>
      <w:pPr>
        <w:ind w:firstLine="640" w:firstLineChars="200"/>
        <w:rPr>
          <w:rFonts w:ascii="黑体" w:hAnsi="黑体" w:eastAsia="黑体"/>
          <w:sz w:val="32"/>
          <w:szCs w:val="32"/>
        </w:rPr>
      </w:pPr>
      <w:r>
        <w:rPr>
          <w:rFonts w:hint="eastAsia" w:ascii="黑体" w:hAnsi="黑体" w:eastAsia="黑体"/>
          <w:sz w:val="32"/>
          <w:szCs w:val="32"/>
        </w:rPr>
        <w:t>九、政府性</w:t>
      </w:r>
      <w:r>
        <w:rPr>
          <w:rFonts w:ascii="黑体" w:hAnsi="黑体" w:eastAsia="黑体"/>
          <w:sz w:val="32"/>
          <w:szCs w:val="32"/>
        </w:rPr>
        <w:t>基金“</w:t>
      </w:r>
      <w:r>
        <w:rPr>
          <w:rFonts w:hint="eastAsia" w:ascii="黑体" w:hAnsi="黑体" w:eastAsia="黑体"/>
          <w:sz w:val="32"/>
          <w:szCs w:val="32"/>
        </w:rPr>
        <w:t>三公</w:t>
      </w:r>
      <w:r>
        <w:rPr>
          <w:rFonts w:ascii="黑体" w:hAnsi="黑体" w:eastAsia="黑体"/>
          <w:sz w:val="32"/>
          <w:szCs w:val="32"/>
        </w:rPr>
        <w:t>”</w:t>
      </w:r>
      <w:r>
        <w:rPr>
          <w:rFonts w:hint="eastAsia" w:ascii="黑体" w:hAnsi="黑体" w:eastAsia="黑体"/>
          <w:sz w:val="32"/>
          <w:szCs w:val="32"/>
        </w:rPr>
        <w:t>经费总体</w:t>
      </w:r>
      <w:r>
        <w:rPr>
          <w:rFonts w:ascii="黑体" w:hAnsi="黑体" w:eastAsia="黑体"/>
          <w:sz w:val="32"/>
          <w:szCs w:val="32"/>
        </w:rPr>
        <w:t>情况</w:t>
      </w:r>
    </w:p>
    <w:p>
      <w:pPr>
        <w:ind w:firstLine="640" w:firstLineChars="200"/>
        <w:rPr>
          <w:rFonts w:ascii="仿宋" w:hAnsi="仿宋" w:eastAsia="仿宋"/>
          <w:sz w:val="32"/>
          <w:szCs w:val="32"/>
        </w:rPr>
      </w:pPr>
      <w:r>
        <w:rPr>
          <w:rFonts w:hint="eastAsia" w:ascii="仿宋" w:hAnsi="仿宋" w:eastAsia="仿宋"/>
          <w:sz w:val="32"/>
          <w:szCs w:val="32"/>
        </w:rPr>
        <w:t>“三公”经费预算数为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rPr>
        <w:t>万元。“三公”经费预算比202</w:t>
      </w:r>
      <w:r>
        <w:rPr>
          <w:rFonts w:hint="eastAsia" w:ascii="仿宋" w:hAnsi="仿宋" w:eastAsia="仿宋"/>
          <w:sz w:val="32"/>
          <w:szCs w:val="32"/>
          <w:lang w:val="en-US" w:eastAsia="zh-CN"/>
        </w:rPr>
        <w:t>2</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个团组、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ind w:firstLine="640" w:firstLineChars="200"/>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其他重要事项的情况说明</w:t>
      </w:r>
    </w:p>
    <w:p>
      <w:pPr>
        <w:ind w:firstLine="480" w:firstLineChars="150"/>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年机关运行经费财政拨款预算</w:t>
      </w:r>
      <w:r>
        <w:rPr>
          <w:rFonts w:hint="eastAsia" w:ascii="仿宋" w:hAnsi="仿宋" w:eastAsia="仿宋" w:cs="仿宋"/>
          <w:kern w:val="0"/>
          <w:sz w:val="32"/>
          <w:szCs w:val="32"/>
          <w:u w:val="single"/>
        </w:rPr>
        <w:t xml:space="preserve">15.64 </w:t>
      </w:r>
      <w:r>
        <w:rPr>
          <w:rFonts w:hint="eastAsia" w:ascii="仿宋" w:hAnsi="仿宋" w:eastAsia="仿宋" w:cs="仿宋"/>
          <w:sz w:val="32"/>
          <w:szCs w:val="32"/>
        </w:rPr>
        <w:t>万元，比202</w:t>
      </w:r>
      <w:r>
        <w:rPr>
          <w:rFonts w:hint="eastAsia" w:ascii="仿宋" w:hAnsi="仿宋" w:eastAsia="仿宋" w:cs="仿宋"/>
          <w:sz w:val="32"/>
          <w:szCs w:val="32"/>
          <w:lang w:val="en-US" w:eastAsia="zh-CN"/>
        </w:rPr>
        <w:t>2</w:t>
      </w:r>
      <w:r>
        <w:rPr>
          <w:rFonts w:hint="eastAsia" w:ascii="仿宋" w:hAnsi="仿宋" w:eastAsia="仿宋" w:cs="仿宋"/>
          <w:sz w:val="32"/>
          <w:szCs w:val="32"/>
        </w:rPr>
        <w:t>年预算</w:t>
      </w:r>
      <w:r>
        <w:rPr>
          <w:rFonts w:hint="eastAsia" w:ascii="仿宋" w:hAnsi="仿宋" w:eastAsia="仿宋" w:cs="仿宋"/>
          <w:sz w:val="32"/>
          <w:szCs w:val="32"/>
          <w:lang w:eastAsia="zh-CN"/>
        </w:rPr>
        <w:t>增加</w:t>
      </w:r>
      <w:r>
        <w:rPr>
          <w:rFonts w:hint="eastAsia" w:ascii="仿宋" w:hAnsi="仿宋" w:eastAsia="仿宋" w:cs="仿宋"/>
          <w:sz w:val="32"/>
          <w:szCs w:val="32"/>
          <w:u w:val="single"/>
          <w:lang w:val="en-US" w:eastAsia="zh-CN"/>
        </w:rPr>
        <w:t>5.64</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u w:val="single"/>
          <w:lang w:val="en-US" w:eastAsia="zh-CN"/>
        </w:rPr>
        <w:t>56.4</w:t>
      </w:r>
      <w:r>
        <w:rPr>
          <w:rFonts w:hint="eastAsia" w:ascii="仿宋" w:hAnsi="仿宋" w:eastAsia="仿宋" w:cs="仿宋"/>
          <w:sz w:val="32"/>
          <w:szCs w:val="32"/>
        </w:rPr>
        <w:t>%。主要原因是</w:t>
      </w:r>
      <w:r>
        <w:rPr>
          <w:rFonts w:hint="eastAsia" w:ascii="仿宋" w:hAnsi="仿宋" w:eastAsia="仿宋" w:cs="仿宋"/>
          <w:kern w:val="0"/>
          <w:sz w:val="32"/>
          <w:szCs w:val="32"/>
          <w:u w:val="single"/>
          <w:lang w:eastAsia="zh-CN"/>
        </w:rPr>
        <w:t>人员增加</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hint="eastAsia" w:ascii="仿宋" w:hAnsi="仿宋" w:eastAsia="仿宋" w:cs="仿宋"/>
          <w:kern w:val="0"/>
          <w:sz w:val="32"/>
          <w:szCs w:val="32"/>
        </w:rPr>
      </w:pPr>
      <w:bookmarkStart w:id="0" w:name="_GoBack"/>
      <w:bookmarkEnd w:id="0"/>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年本部门及所属各预算单位政府采购预算总额</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万元，其中：政府采购货物预算</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万元、政府采购工程预算</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万元、政府采购服务预算</w:t>
      </w:r>
      <w:r>
        <w:rPr>
          <w:rFonts w:hint="eastAsia" w:ascii="仿宋" w:hAnsi="仿宋" w:eastAsia="仿宋" w:cs="仿宋"/>
          <w:kern w:val="0"/>
          <w:sz w:val="32"/>
          <w:szCs w:val="32"/>
          <w:u w:val="single"/>
        </w:rPr>
        <w:t xml:space="preserve">  </w:t>
      </w:r>
      <w:r>
        <w:rPr>
          <w:rFonts w:hint="eastAsia" w:ascii="仿宋" w:hAnsi="仿宋" w:eastAsia="仿宋" w:cs="仿宋"/>
          <w:kern w:val="0"/>
          <w:sz w:val="32"/>
          <w:szCs w:val="32"/>
          <w:u w:val="single"/>
          <w:lang w:val="en-US" w:eastAsia="zh-CN"/>
        </w:rPr>
        <w:t>0</w:t>
      </w:r>
      <w:r>
        <w:rPr>
          <w:rFonts w:hint="eastAsia" w:ascii="仿宋" w:hAnsi="仿宋" w:eastAsia="仿宋" w:cs="仿宋"/>
          <w:kern w:val="0"/>
          <w:sz w:val="32"/>
          <w:szCs w:val="32"/>
          <w:u w:val="single"/>
        </w:rPr>
        <w:t xml:space="preserve"> </w:t>
      </w:r>
      <w:r>
        <w:rPr>
          <w:rFonts w:hint="eastAsia" w:ascii="仿宋" w:hAnsi="仿宋" w:eastAsia="仿宋" w:cs="仿宋"/>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snapToGrid/>
        <w:spacing w:line="578" w:lineRule="exact"/>
        <w:ind w:firstLine="645" w:firstLineChars="0"/>
        <w:rPr>
          <w:rFonts w:ascii="仿宋" w:hAnsi="仿宋" w:eastAsia="仿宋"/>
          <w:sz w:val="32"/>
          <w:szCs w:val="32"/>
        </w:rPr>
      </w:pPr>
      <w:r>
        <w:rPr>
          <w:rFonts w:hint="eastAsia" w:ascii="仿宋" w:hAnsi="仿宋" w:eastAsia="仿宋"/>
          <w:sz w:val="32"/>
          <w:szCs w:val="32"/>
        </w:rPr>
        <w:t>截至</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w:t>
      </w:r>
      <w:r>
        <w:rPr>
          <w:rFonts w:hint="eastAsia" w:ascii="仿宋" w:hAnsi="仿宋" w:eastAsia="仿宋" w:cs="仿宋"/>
          <w:kern w:val="0"/>
          <w:sz w:val="32"/>
          <w:szCs w:val="32"/>
          <w:lang w:val="zh-CN"/>
        </w:rPr>
        <w:t>越野车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val="zh-CN"/>
        </w:rPr>
        <w:t>辆，中巴车</w:t>
      </w: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lang w:val="zh-CN"/>
        </w:rPr>
        <w:t>辆，流动舞台车</w:t>
      </w:r>
      <w:r>
        <w:rPr>
          <w:rFonts w:hint="eastAsia" w:ascii="仿宋" w:hAnsi="仿宋" w:eastAsia="仿宋" w:cs="仿宋"/>
          <w:kern w:val="0"/>
          <w:sz w:val="32"/>
          <w:szCs w:val="32"/>
        </w:rPr>
        <w:t>1</w:t>
      </w:r>
      <w:r>
        <w:rPr>
          <w:rFonts w:hint="eastAsia" w:ascii="仿宋" w:hAnsi="仿宋" w:eastAsia="仿宋" w:cs="仿宋"/>
          <w:kern w:val="0"/>
          <w:sz w:val="32"/>
          <w:szCs w:val="32"/>
          <w:lang w:val="zh-CN"/>
        </w:rPr>
        <w:t>辆</w:t>
      </w:r>
      <w:r>
        <w:rPr>
          <w:rFonts w:hint="eastAsia" w:ascii="仿宋" w:hAnsi="仿宋" w:eastAsia="仿宋"/>
          <w:sz w:val="32"/>
          <w:szCs w:val="32"/>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（四）202</w:t>
      </w:r>
      <w:r>
        <w:rPr>
          <w:rFonts w:hint="eastAsia" w:ascii="楷体" w:hAnsi="楷体" w:eastAsia="楷体"/>
          <w:sz w:val="32"/>
          <w:szCs w:val="32"/>
          <w:lang w:val="en-US" w:eastAsia="zh-CN"/>
        </w:rPr>
        <w:t>3</w:t>
      </w:r>
      <w:r>
        <w:rPr>
          <w:rFonts w:hint="eastAsia" w:ascii="楷体" w:hAnsi="楷体" w:eastAsia="楷体"/>
          <w:sz w:val="32"/>
          <w:szCs w:val="32"/>
        </w:rPr>
        <w:t>年预算绩效情况说明。</w:t>
      </w:r>
    </w:p>
    <w:p>
      <w:pPr>
        <w:spacing w:line="588"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lang w:val="en-US" w:eastAsia="zh-CN"/>
        </w:rPr>
        <w:t>200.4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万元，其中：中央转移支付资金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200.4</w:t>
      </w:r>
      <w:r>
        <w:rPr>
          <w:rFonts w:hint="eastAsia" w:ascii="仿宋" w:hAnsi="仿宋" w:eastAsia="仿宋"/>
          <w:sz w:val="32"/>
          <w:szCs w:val="32"/>
        </w:rPr>
        <w:t>万元，地方资金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7</w:t>
      </w:r>
      <w:r>
        <w:rPr>
          <w:rFonts w:hint="eastAsia" w:ascii="仿宋" w:hAnsi="仿宋" w:eastAsia="仿宋"/>
          <w:sz w:val="32"/>
          <w:szCs w:val="32"/>
        </w:rPr>
        <w:t>个，分别是艺术团补助经费市级配套，资金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；公共图书馆、美术馆、文化馆（站）免费开放补助，资金</w:t>
      </w:r>
      <w:r>
        <w:rPr>
          <w:rFonts w:hint="eastAsia" w:ascii="仿宋" w:hAnsi="仿宋" w:eastAsia="仿宋"/>
          <w:sz w:val="32"/>
          <w:szCs w:val="32"/>
          <w:lang w:val="en-US" w:eastAsia="zh-CN"/>
        </w:rPr>
        <w:t>32</w:t>
      </w:r>
      <w:r>
        <w:rPr>
          <w:rFonts w:hint="eastAsia" w:ascii="仿宋" w:hAnsi="仿宋" w:eastAsia="仿宋"/>
          <w:sz w:val="32"/>
          <w:szCs w:val="32"/>
          <w:lang w:eastAsia="zh-CN"/>
        </w:rPr>
        <w:t>万元，</w:t>
      </w:r>
      <w:r>
        <w:rPr>
          <w:rFonts w:hint="eastAsia" w:ascii="仿宋" w:hAnsi="仿宋" w:eastAsia="仿宋"/>
          <w:sz w:val="32"/>
          <w:szCs w:val="32"/>
        </w:rPr>
        <w:t>占年初项目支出预算总额的</w:t>
      </w:r>
      <w:r>
        <w:rPr>
          <w:rFonts w:hint="eastAsia" w:ascii="仿宋" w:hAnsi="仿宋" w:eastAsia="仿宋"/>
          <w:sz w:val="32"/>
          <w:szCs w:val="32"/>
          <w:u w:val="single"/>
          <w:lang w:val="en-US" w:eastAsia="zh-CN"/>
        </w:rPr>
        <w:t>2.82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%。自治区非物质文化遗产</w:t>
      </w:r>
      <w:r>
        <w:rPr>
          <w:rFonts w:hint="eastAsia" w:ascii="仿宋" w:hAnsi="仿宋" w:eastAsia="仿宋"/>
          <w:sz w:val="32"/>
          <w:szCs w:val="32"/>
          <w:lang w:eastAsia="zh-CN"/>
        </w:rPr>
        <w:t>，</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0.79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；县（区）艺术团资金，</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60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5.29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；艺术团补助（县级配套），</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40</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3.53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；寺庙文管人员文物奖励资金，</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0.39</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；推进行政村群众示范阵地建设资金，</w:t>
      </w:r>
      <w:r>
        <w:rPr>
          <w:rFonts w:hint="eastAsia" w:ascii="仿宋" w:hAnsi="仿宋" w:eastAsia="仿宋"/>
          <w:sz w:val="32"/>
          <w:szCs w:val="32"/>
        </w:rPr>
        <w:t>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占年初项目支出预算总额的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0.44</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附重点项目绩效目标表（涉密项目除外）。</w:t>
      </w:r>
    </w:p>
    <w:p>
      <w:pPr>
        <w:ind w:firstLine="640" w:firstLineChars="200"/>
        <w:rPr>
          <w:rFonts w:ascii="楷体" w:hAnsi="楷体" w:eastAsia="楷体"/>
          <w:sz w:val="32"/>
          <w:szCs w:val="32"/>
        </w:rPr>
      </w:pPr>
      <w:r>
        <w:rPr>
          <w:rFonts w:hint="eastAsia" w:ascii="楷体" w:hAnsi="楷体" w:eastAsia="楷体"/>
          <w:sz w:val="32"/>
          <w:szCs w:val="32"/>
        </w:rPr>
        <w:t>（五）扶贫资金管理使用情况及绩效目标情况说明。</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无扶贫资金。</w:t>
      </w:r>
    </w:p>
    <w:p>
      <w:pPr>
        <w:numPr>
          <w:ilvl w:val="0"/>
          <w:numId w:val="4"/>
        </w:numPr>
        <w:ind w:firstLine="640" w:firstLineChars="200"/>
        <w:rPr>
          <w:rFonts w:hint="eastAsia" w:ascii="仿宋" w:hAnsi="仿宋" w:eastAsia="仿宋"/>
          <w:sz w:val="32"/>
          <w:szCs w:val="32"/>
        </w:rPr>
      </w:pPr>
      <w:r>
        <w:rPr>
          <w:rFonts w:hint="eastAsia" w:ascii="楷体" w:hAnsi="楷体" w:eastAsia="楷体"/>
          <w:sz w:val="32"/>
          <w:szCs w:val="32"/>
        </w:rPr>
        <w:t>政府债务情况。</w:t>
      </w:r>
    </w:p>
    <w:p>
      <w:pPr>
        <w:numPr>
          <w:ilvl w:val="0"/>
          <w:numId w:val="0"/>
        </w:numPr>
        <w:ind w:firstLine="640" w:firstLineChars="200"/>
        <w:rPr>
          <w:rFonts w:hint="eastAsia" w:ascii="仿宋" w:hAnsi="仿宋" w:eastAsia="仿宋"/>
          <w:sz w:val="32"/>
          <w:szCs w:val="32"/>
        </w:rPr>
      </w:pPr>
      <w:r>
        <w:rPr>
          <w:rFonts w:hint="eastAsia" w:ascii="仿宋" w:hAnsi="仿宋" w:eastAsia="仿宋"/>
          <w:sz w:val="32"/>
          <w:szCs w:val="32"/>
          <w:lang w:eastAsia="zh-CN"/>
        </w:rPr>
        <w:t>截止</w:t>
      </w:r>
      <w:r>
        <w:rPr>
          <w:rFonts w:hint="eastAsia" w:ascii="仿宋" w:hAnsi="仿宋" w:eastAsia="仿宋"/>
          <w:sz w:val="32"/>
          <w:szCs w:val="32"/>
          <w:lang w:val="en-US" w:eastAsia="zh-CN"/>
        </w:rPr>
        <w:t>2023年12月31日</w:t>
      </w:r>
      <w:r>
        <w:rPr>
          <w:rFonts w:hint="eastAsia" w:ascii="仿宋" w:hAnsi="仿宋" w:eastAsia="仿宋"/>
          <w:sz w:val="32"/>
          <w:szCs w:val="32"/>
          <w:lang w:eastAsia="zh-CN"/>
        </w:rPr>
        <w:t>无政府债券资金。</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第四部分</w:t>
      </w:r>
    </w:p>
    <w:p>
      <w:pPr>
        <w:jc w:val="cente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名词解释</w:t>
      </w:r>
    </w:p>
    <w:p>
      <w:pPr>
        <w:jc w:val="center"/>
        <w:rPr>
          <w:rFonts w:ascii="方正小标宋简体" w:hAnsi="仿宋" w:eastAsia="方正小标宋简体"/>
          <w:sz w:val="32"/>
          <w:szCs w:val="32"/>
        </w:rPr>
      </w:pPr>
    </w:p>
    <w:p>
      <w:pPr>
        <w:ind w:firstLine="640" w:firstLineChars="200"/>
        <w:rPr>
          <w:rFonts w:ascii="仿宋" w:hAnsi="仿宋" w:eastAsia="仿宋"/>
          <w:sz w:val="32"/>
          <w:szCs w:val="32"/>
        </w:rPr>
      </w:pPr>
      <w:r>
        <w:rPr>
          <w:rFonts w:hint="eastAsia" w:ascii="仿宋" w:hAnsi="仿宋" w:eastAsia="仿宋"/>
          <w:sz w:val="32"/>
          <w:szCs w:val="32"/>
        </w:rPr>
        <w:t>（对部门</w:t>
      </w:r>
      <w:r>
        <w:rPr>
          <w:rFonts w:ascii="仿宋" w:hAnsi="仿宋" w:eastAsia="仿宋"/>
          <w:sz w:val="32"/>
          <w:szCs w:val="32"/>
        </w:rPr>
        <w:t>和单位</w:t>
      </w:r>
      <w:r>
        <w:rPr>
          <w:rFonts w:hint="eastAsia" w:ascii="仿宋" w:hAnsi="仿宋" w:eastAsia="仿宋"/>
          <w:sz w:val="32"/>
          <w:szCs w:val="32"/>
        </w:rPr>
        <w:t>专业</w:t>
      </w:r>
      <w:r>
        <w:rPr>
          <w:rFonts w:ascii="仿宋" w:hAnsi="仿宋" w:eastAsia="仿宋"/>
          <w:sz w:val="32"/>
          <w:szCs w:val="32"/>
        </w:rPr>
        <w:t>性较强的名次进行解释</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一、财政拨款收入：</w:t>
      </w:r>
      <w:r>
        <w:rPr>
          <w:rFonts w:hint="eastAsia" w:ascii="仿宋" w:hAnsi="仿宋" w:eastAsia="仿宋"/>
          <w:sz w:val="32"/>
          <w:szCs w:val="32"/>
        </w:rPr>
        <w:t>本级财政部门当年拨付的财政预算资金，包括一般公共预算财政拨款、政府性基金预算财政拨款和</w:t>
      </w:r>
      <w:r>
        <w:rPr>
          <w:rFonts w:ascii="仿宋" w:hAnsi="仿宋" w:eastAsia="仿宋"/>
          <w:sz w:val="32"/>
          <w:szCs w:val="32"/>
        </w:rPr>
        <w:t>国资预算财政拨款</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w:t>
      </w:r>
    </w:p>
    <w:p>
      <w:pPr>
        <w:ind w:firstLine="640" w:firstLineChars="200"/>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ind w:firstLine="640" w:firstLineChars="200"/>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ind w:firstLine="640" w:firstLineChars="200"/>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ind w:firstLine="640" w:firstLineChars="200"/>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或与本部门职能职责密切相关的项目或预算安排支出相对较大的项目（具体重点项目由各部门结合实际自行确定）。</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ind w:firstLine="640" w:firstLineChars="20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ind w:firstLine="640" w:firstLineChars="200"/>
        <w:jc w:val="left"/>
        <w:rPr>
          <w:rFonts w:hint="eastAsia" w:ascii="仿宋" w:hAnsi="仿宋" w:eastAsia="仿宋"/>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“三公”经费：</w:t>
      </w:r>
      <w:r>
        <w:rPr>
          <w:rFonts w:hint="eastAsia" w:ascii="仿宋" w:hAnsi="仿宋" w:eastAsia="仿宋"/>
          <w:sz w:val="32"/>
          <w:szCs w:val="32"/>
        </w:rPr>
        <w:t>是指安排的因公出国（境）费、公务用车购置及运行维护费和公务接待费。</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ind w:firstLine="640" w:firstLineChars="200"/>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ascii="宋体" w:hAnsi="宋体" w:eastAsia="宋体"/>
        <w:sz w:val="24"/>
        <w:szCs w:val="24"/>
      </w:rPr>
    </w:pPr>
    <w:r>
      <w:rPr>
        <w:rStyle w:val="7"/>
        <w:rFonts w:ascii="宋体" w:hAnsi="宋体" w:eastAsia="宋体"/>
        <w:sz w:val="24"/>
        <w:szCs w:val="24"/>
      </w:rPr>
      <w:fldChar w:fldCharType="begin"/>
    </w:r>
    <w:r>
      <w:rPr>
        <w:rStyle w:val="7"/>
        <w:rFonts w:ascii="宋体" w:hAnsi="宋体" w:eastAsia="宋体"/>
        <w:sz w:val="24"/>
        <w:szCs w:val="24"/>
      </w:rPr>
      <w:instrText xml:space="preserve">PAGE  </w:instrText>
    </w:r>
    <w:r>
      <w:rPr>
        <w:rStyle w:val="7"/>
        <w:rFonts w:ascii="宋体" w:hAnsi="宋体" w:eastAsia="宋体"/>
        <w:sz w:val="24"/>
        <w:szCs w:val="24"/>
      </w:rPr>
      <w:fldChar w:fldCharType="separate"/>
    </w:r>
    <w:r>
      <w:rPr>
        <w:rStyle w:val="7"/>
        <w:rFonts w:ascii="宋体" w:hAnsi="宋体" w:eastAsia="宋体"/>
        <w:sz w:val="24"/>
        <w:szCs w:val="24"/>
      </w:rPr>
      <w:t>- 3 -</w:t>
    </w:r>
    <w:r>
      <w:rPr>
        <w:rStyle w:val="7"/>
        <w:rFonts w:ascii="宋体" w:hAnsi="宋体" w:eastAsia="宋体"/>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0283F5"/>
    <w:multiLevelType w:val="singleLevel"/>
    <w:tmpl w:val="8B0283F5"/>
    <w:lvl w:ilvl="0" w:tentative="0">
      <w:start w:val="6"/>
      <w:numFmt w:val="chineseCounting"/>
      <w:suff w:val="nothing"/>
      <w:lvlText w:val="（%1）"/>
      <w:lvlJc w:val="left"/>
      <w:rPr>
        <w:rFonts w:hint="eastAsia"/>
      </w:rPr>
    </w:lvl>
  </w:abstractNum>
  <w:abstractNum w:abstractNumId="1">
    <w:nsid w:val="BE92EC7D"/>
    <w:multiLevelType w:val="singleLevel"/>
    <w:tmpl w:val="BE92EC7D"/>
    <w:lvl w:ilvl="0" w:tentative="0">
      <w:start w:val="7"/>
      <w:numFmt w:val="chineseCounting"/>
      <w:suff w:val="nothing"/>
      <w:lvlText w:val="%1、"/>
      <w:lvlJc w:val="left"/>
      <w:rPr>
        <w:rFonts w:hint="eastAsia"/>
      </w:rPr>
    </w:lvl>
  </w:abstractNum>
  <w:abstractNum w:abstractNumId="2">
    <w:nsid w:val="E7C9A75B"/>
    <w:multiLevelType w:val="singleLevel"/>
    <w:tmpl w:val="E7C9A75B"/>
    <w:lvl w:ilvl="0" w:tentative="0">
      <w:start w:val="1"/>
      <w:numFmt w:val="chineseCounting"/>
      <w:suff w:val="nothing"/>
      <w:lvlText w:val="%1、"/>
      <w:lvlJc w:val="left"/>
      <w:rPr>
        <w:rFonts w:hint="eastAsia"/>
      </w:rPr>
    </w:lvl>
  </w:abstractNum>
  <w:abstractNum w:abstractNumId="3">
    <w:nsid w:val="43C8CF29"/>
    <w:multiLevelType w:val="singleLevel"/>
    <w:tmpl w:val="43C8CF29"/>
    <w:lvl w:ilvl="0" w:tentative="0">
      <w:start w:val="1"/>
      <w:numFmt w:val="decimal"/>
      <w:suff w:val="nothing"/>
      <w:lvlText w:val="%1．"/>
      <w:lvlJc w:val="left"/>
      <w:pPr>
        <w:ind w:left="0" w:firstLine="4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06EF3"/>
    <w:rsid w:val="00010911"/>
    <w:rsid w:val="0001296C"/>
    <w:rsid w:val="00015A4C"/>
    <w:rsid w:val="000214DB"/>
    <w:rsid w:val="00023250"/>
    <w:rsid w:val="00025C9A"/>
    <w:rsid w:val="000336AD"/>
    <w:rsid w:val="00041C59"/>
    <w:rsid w:val="00043A5F"/>
    <w:rsid w:val="00043AA8"/>
    <w:rsid w:val="00074F66"/>
    <w:rsid w:val="00086B54"/>
    <w:rsid w:val="00086C47"/>
    <w:rsid w:val="000941A1"/>
    <w:rsid w:val="000944A2"/>
    <w:rsid w:val="00096F91"/>
    <w:rsid w:val="000A0C03"/>
    <w:rsid w:val="000A1AFA"/>
    <w:rsid w:val="000A2246"/>
    <w:rsid w:val="000A6427"/>
    <w:rsid w:val="000A7168"/>
    <w:rsid w:val="000A7A82"/>
    <w:rsid w:val="000B07BA"/>
    <w:rsid w:val="000D1A92"/>
    <w:rsid w:val="000D214F"/>
    <w:rsid w:val="000E0307"/>
    <w:rsid w:val="000E239A"/>
    <w:rsid w:val="000E347B"/>
    <w:rsid w:val="000F0C56"/>
    <w:rsid w:val="000F293F"/>
    <w:rsid w:val="001018BC"/>
    <w:rsid w:val="001038F8"/>
    <w:rsid w:val="00104EB8"/>
    <w:rsid w:val="00105104"/>
    <w:rsid w:val="001054EF"/>
    <w:rsid w:val="00115B1A"/>
    <w:rsid w:val="001162B6"/>
    <w:rsid w:val="00121CCF"/>
    <w:rsid w:val="001250C9"/>
    <w:rsid w:val="00125B98"/>
    <w:rsid w:val="00136674"/>
    <w:rsid w:val="00137481"/>
    <w:rsid w:val="00151C9B"/>
    <w:rsid w:val="001542E5"/>
    <w:rsid w:val="00160D39"/>
    <w:rsid w:val="001645D8"/>
    <w:rsid w:val="00172B07"/>
    <w:rsid w:val="00174215"/>
    <w:rsid w:val="0018178A"/>
    <w:rsid w:val="001819B5"/>
    <w:rsid w:val="001821B9"/>
    <w:rsid w:val="00185295"/>
    <w:rsid w:val="001869BF"/>
    <w:rsid w:val="00191AAA"/>
    <w:rsid w:val="00191CD5"/>
    <w:rsid w:val="00193664"/>
    <w:rsid w:val="00197162"/>
    <w:rsid w:val="001A1066"/>
    <w:rsid w:val="001A47B8"/>
    <w:rsid w:val="001A6CD9"/>
    <w:rsid w:val="001B4F21"/>
    <w:rsid w:val="001B559C"/>
    <w:rsid w:val="001B7C2E"/>
    <w:rsid w:val="001C28B7"/>
    <w:rsid w:val="001C4EB7"/>
    <w:rsid w:val="001D4B83"/>
    <w:rsid w:val="001D5722"/>
    <w:rsid w:val="001E25E8"/>
    <w:rsid w:val="001E3CF8"/>
    <w:rsid w:val="001E413D"/>
    <w:rsid w:val="001E6F8F"/>
    <w:rsid w:val="001F031E"/>
    <w:rsid w:val="001F11F7"/>
    <w:rsid w:val="001F5E8D"/>
    <w:rsid w:val="00211391"/>
    <w:rsid w:val="00213708"/>
    <w:rsid w:val="00220581"/>
    <w:rsid w:val="00230405"/>
    <w:rsid w:val="0023600C"/>
    <w:rsid w:val="00240E83"/>
    <w:rsid w:val="00241BD2"/>
    <w:rsid w:val="00245677"/>
    <w:rsid w:val="00255CD4"/>
    <w:rsid w:val="00266E39"/>
    <w:rsid w:val="002671DE"/>
    <w:rsid w:val="00275772"/>
    <w:rsid w:val="00285201"/>
    <w:rsid w:val="00285B92"/>
    <w:rsid w:val="002879D0"/>
    <w:rsid w:val="002A4CB5"/>
    <w:rsid w:val="002A5EFE"/>
    <w:rsid w:val="002B4B50"/>
    <w:rsid w:val="002B6316"/>
    <w:rsid w:val="002B69B2"/>
    <w:rsid w:val="002C1CA1"/>
    <w:rsid w:val="002D2BEB"/>
    <w:rsid w:val="002E550F"/>
    <w:rsid w:val="002E7C5B"/>
    <w:rsid w:val="002F287A"/>
    <w:rsid w:val="002F4548"/>
    <w:rsid w:val="002F66C9"/>
    <w:rsid w:val="00300D1F"/>
    <w:rsid w:val="00303F2A"/>
    <w:rsid w:val="0031342C"/>
    <w:rsid w:val="003139C9"/>
    <w:rsid w:val="00320CAC"/>
    <w:rsid w:val="00322979"/>
    <w:rsid w:val="00323C72"/>
    <w:rsid w:val="003341B0"/>
    <w:rsid w:val="00334FF8"/>
    <w:rsid w:val="0033636F"/>
    <w:rsid w:val="00337B27"/>
    <w:rsid w:val="00342D59"/>
    <w:rsid w:val="00343F94"/>
    <w:rsid w:val="00352C1E"/>
    <w:rsid w:val="00356B96"/>
    <w:rsid w:val="00362AE7"/>
    <w:rsid w:val="003646E6"/>
    <w:rsid w:val="00371B62"/>
    <w:rsid w:val="00371BC9"/>
    <w:rsid w:val="003745F0"/>
    <w:rsid w:val="003767F7"/>
    <w:rsid w:val="00377555"/>
    <w:rsid w:val="00394875"/>
    <w:rsid w:val="003A06BA"/>
    <w:rsid w:val="003A4455"/>
    <w:rsid w:val="003A4970"/>
    <w:rsid w:val="003A49FE"/>
    <w:rsid w:val="003B4A86"/>
    <w:rsid w:val="003B67E7"/>
    <w:rsid w:val="003C07B1"/>
    <w:rsid w:val="003D11EF"/>
    <w:rsid w:val="003D3D32"/>
    <w:rsid w:val="003D653E"/>
    <w:rsid w:val="003E21A4"/>
    <w:rsid w:val="003E2D5B"/>
    <w:rsid w:val="003E4751"/>
    <w:rsid w:val="003E55B7"/>
    <w:rsid w:val="003F77CF"/>
    <w:rsid w:val="00415F58"/>
    <w:rsid w:val="00422517"/>
    <w:rsid w:val="0042253D"/>
    <w:rsid w:val="00435712"/>
    <w:rsid w:val="00454DC4"/>
    <w:rsid w:val="00455E27"/>
    <w:rsid w:val="004573CF"/>
    <w:rsid w:val="004624B8"/>
    <w:rsid w:val="00462A5C"/>
    <w:rsid w:val="00462D5F"/>
    <w:rsid w:val="00462D86"/>
    <w:rsid w:val="004773FB"/>
    <w:rsid w:val="004801C5"/>
    <w:rsid w:val="00480381"/>
    <w:rsid w:val="00482F35"/>
    <w:rsid w:val="004868BD"/>
    <w:rsid w:val="00490C1D"/>
    <w:rsid w:val="0049189E"/>
    <w:rsid w:val="00491D87"/>
    <w:rsid w:val="0049365E"/>
    <w:rsid w:val="00496574"/>
    <w:rsid w:val="0049686F"/>
    <w:rsid w:val="004970A2"/>
    <w:rsid w:val="004B2F0A"/>
    <w:rsid w:val="004B3A8F"/>
    <w:rsid w:val="004B511C"/>
    <w:rsid w:val="004B70D0"/>
    <w:rsid w:val="004B7261"/>
    <w:rsid w:val="004C0328"/>
    <w:rsid w:val="004C06C1"/>
    <w:rsid w:val="004C433B"/>
    <w:rsid w:val="004C45A4"/>
    <w:rsid w:val="004C68BA"/>
    <w:rsid w:val="004C6E00"/>
    <w:rsid w:val="004C700E"/>
    <w:rsid w:val="004C7E59"/>
    <w:rsid w:val="004D363A"/>
    <w:rsid w:val="004D57B1"/>
    <w:rsid w:val="004E4CD5"/>
    <w:rsid w:val="004E5BF2"/>
    <w:rsid w:val="004F0973"/>
    <w:rsid w:val="00504EA1"/>
    <w:rsid w:val="005072BE"/>
    <w:rsid w:val="00510F60"/>
    <w:rsid w:val="00512DED"/>
    <w:rsid w:val="00514998"/>
    <w:rsid w:val="005157DE"/>
    <w:rsid w:val="00521271"/>
    <w:rsid w:val="005227B8"/>
    <w:rsid w:val="005238BE"/>
    <w:rsid w:val="005245FF"/>
    <w:rsid w:val="00542D4C"/>
    <w:rsid w:val="00544C9F"/>
    <w:rsid w:val="005472B4"/>
    <w:rsid w:val="00552117"/>
    <w:rsid w:val="005526AE"/>
    <w:rsid w:val="00552E0B"/>
    <w:rsid w:val="00553DC3"/>
    <w:rsid w:val="00553EE6"/>
    <w:rsid w:val="00556119"/>
    <w:rsid w:val="0055760B"/>
    <w:rsid w:val="00557B0E"/>
    <w:rsid w:val="0056102B"/>
    <w:rsid w:val="00561279"/>
    <w:rsid w:val="00563ADF"/>
    <w:rsid w:val="0056413E"/>
    <w:rsid w:val="00567904"/>
    <w:rsid w:val="00570F81"/>
    <w:rsid w:val="00576C78"/>
    <w:rsid w:val="00577343"/>
    <w:rsid w:val="00583177"/>
    <w:rsid w:val="00587E83"/>
    <w:rsid w:val="00592413"/>
    <w:rsid w:val="00593341"/>
    <w:rsid w:val="00596436"/>
    <w:rsid w:val="0059715A"/>
    <w:rsid w:val="005A44A6"/>
    <w:rsid w:val="005A60B9"/>
    <w:rsid w:val="005A6DB9"/>
    <w:rsid w:val="005A70FA"/>
    <w:rsid w:val="005B264E"/>
    <w:rsid w:val="005B7595"/>
    <w:rsid w:val="005C7D65"/>
    <w:rsid w:val="005D1BD7"/>
    <w:rsid w:val="005D584E"/>
    <w:rsid w:val="005E5236"/>
    <w:rsid w:val="005F2417"/>
    <w:rsid w:val="005F2DA3"/>
    <w:rsid w:val="005F3A21"/>
    <w:rsid w:val="00600777"/>
    <w:rsid w:val="00607942"/>
    <w:rsid w:val="00611AA9"/>
    <w:rsid w:val="00611B7F"/>
    <w:rsid w:val="006138C7"/>
    <w:rsid w:val="006171E3"/>
    <w:rsid w:val="00633321"/>
    <w:rsid w:val="00635B45"/>
    <w:rsid w:val="00635B64"/>
    <w:rsid w:val="006404A2"/>
    <w:rsid w:val="00640514"/>
    <w:rsid w:val="00640E31"/>
    <w:rsid w:val="00641243"/>
    <w:rsid w:val="00643004"/>
    <w:rsid w:val="00653B9E"/>
    <w:rsid w:val="00657A06"/>
    <w:rsid w:val="006614C2"/>
    <w:rsid w:val="0066211D"/>
    <w:rsid w:val="0066339D"/>
    <w:rsid w:val="0066445E"/>
    <w:rsid w:val="0067255B"/>
    <w:rsid w:val="00675F5F"/>
    <w:rsid w:val="006844C0"/>
    <w:rsid w:val="006846B3"/>
    <w:rsid w:val="00685356"/>
    <w:rsid w:val="00696AF3"/>
    <w:rsid w:val="006A375F"/>
    <w:rsid w:val="006A402F"/>
    <w:rsid w:val="006A497D"/>
    <w:rsid w:val="006B047E"/>
    <w:rsid w:val="006B41A1"/>
    <w:rsid w:val="006C0E7C"/>
    <w:rsid w:val="006C1BD6"/>
    <w:rsid w:val="006C4305"/>
    <w:rsid w:val="006C64DD"/>
    <w:rsid w:val="006D5592"/>
    <w:rsid w:val="006D7FC0"/>
    <w:rsid w:val="006E0352"/>
    <w:rsid w:val="006E11A0"/>
    <w:rsid w:val="006F3C47"/>
    <w:rsid w:val="00700592"/>
    <w:rsid w:val="00707C25"/>
    <w:rsid w:val="00712BAB"/>
    <w:rsid w:val="007361E7"/>
    <w:rsid w:val="00737A27"/>
    <w:rsid w:val="007455B0"/>
    <w:rsid w:val="007529D0"/>
    <w:rsid w:val="00753C16"/>
    <w:rsid w:val="00757D7E"/>
    <w:rsid w:val="00771198"/>
    <w:rsid w:val="007734E9"/>
    <w:rsid w:val="00774133"/>
    <w:rsid w:val="00775613"/>
    <w:rsid w:val="007821EB"/>
    <w:rsid w:val="00794480"/>
    <w:rsid w:val="007A00E8"/>
    <w:rsid w:val="007A6ED2"/>
    <w:rsid w:val="007B14E5"/>
    <w:rsid w:val="007C5A03"/>
    <w:rsid w:val="007D2ECF"/>
    <w:rsid w:val="007D40CB"/>
    <w:rsid w:val="007E02B9"/>
    <w:rsid w:val="007E53BB"/>
    <w:rsid w:val="007E5ABC"/>
    <w:rsid w:val="008001B3"/>
    <w:rsid w:val="0080401E"/>
    <w:rsid w:val="008049AB"/>
    <w:rsid w:val="0081024E"/>
    <w:rsid w:val="00813A99"/>
    <w:rsid w:val="0082450A"/>
    <w:rsid w:val="008314A5"/>
    <w:rsid w:val="008320D8"/>
    <w:rsid w:val="00834A32"/>
    <w:rsid w:val="00835E1D"/>
    <w:rsid w:val="00841B09"/>
    <w:rsid w:val="00845E25"/>
    <w:rsid w:val="008468ED"/>
    <w:rsid w:val="0085478E"/>
    <w:rsid w:val="008609A5"/>
    <w:rsid w:val="0086465E"/>
    <w:rsid w:val="00871235"/>
    <w:rsid w:val="00875CA7"/>
    <w:rsid w:val="00876743"/>
    <w:rsid w:val="008770A2"/>
    <w:rsid w:val="00885072"/>
    <w:rsid w:val="0088618E"/>
    <w:rsid w:val="00887790"/>
    <w:rsid w:val="00890723"/>
    <w:rsid w:val="008908C5"/>
    <w:rsid w:val="00894FB4"/>
    <w:rsid w:val="0089630C"/>
    <w:rsid w:val="008A366F"/>
    <w:rsid w:val="008A6719"/>
    <w:rsid w:val="008B115D"/>
    <w:rsid w:val="008C000B"/>
    <w:rsid w:val="008C1F95"/>
    <w:rsid w:val="008C36B4"/>
    <w:rsid w:val="008C4359"/>
    <w:rsid w:val="008C5162"/>
    <w:rsid w:val="008C5164"/>
    <w:rsid w:val="008D39A8"/>
    <w:rsid w:val="008D7DFD"/>
    <w:rsid w:val="008E490F"/>
    <w:rsid w:val="008E6528"/>
    <w:rsid w:val="008F3713"/>
    <w:rsid w:val="008F37FF"/>
    <w:rsid w:val="008F5023"/>
    <w:rsid w:val="008F5CAA"/>
    <w:rsid w:val="00905737"/>
    <w:rsid w:val="00906510"/>
    <w:rsid w:val="00924F3A"/>
    <w:rsid w:val="00931F10"/>
    <w:rsid w:val="009323D6"/>
    <w:rsid w:val="0093637E"/>
    <w:rsid w:val="00940DA3"/>
    <w:rsid w:val="00941729"/>
    <w:rsid w:val="0095324A"/>
    <w:rsid w:val="00953C23"/>
    <w:rsid w:val="00956331"/>
    <w:rsid w:val="00956F40"/>
    <w:rsid w:val="0096127B"/>
    <w:rsid w:val="009704B9"/>
    <w:rsid w:val="00971B05"/>
    <w:rsid w:val="009757BA"/>
    <w:rsid w:val="00993FAA"/>
    <w:rsid w:val="00993FFC"/>
    <w:rsid w:val="009A19F7"/>
    <w:rsid w:val="009A48EB"/>
    <w:rsid w:val="009B17A6"/>
    <w:rsid w:val="009B2113"/>
    <w:rsid w:val="009B4B3E"/>
    <w:rsid w:val="009C0514"/>
    <w:rsid w:val="009C0986"/>
    <w:rsid w:val="009D0305"/>
    <w:rsid w:val="009D0EC6"/>
    <w:rsid w:val="009D330A"/>
    <w:rsid w:val="009D58A7"/>
    <w:rsid w:val="009F12D1"/>
    <w:rsid w:val="009F4C6D"/>
    <w:rsid w:val="009F6845"/>
    <w:rsid w:val="00A00B26"/>
    <w:rsid w:val="00A03120"/>
    <w:rsid w:val="00A0335C"/>
    <w:rsid w:val="00A04FAE"/>
    <w:rsid w:val="00A10627"/>
    <w:rsid w:val="00A20A62"/>
    <w:rsid w:val="00A22EC0"/>
    <w:rsid w:val="00A239B3"/>
    <w:rsid w:val="00A25D6E"/>
    <w:rsid w:val="00A262A5"/>
    <w:rsid w:val="00A30FDD"/>
    <w:rsid w:val="00A335B4"/>
    <w:rsid w:val="00A3432E"/>
    <w:rsid w:val="00A362EE"/>
    <w:rsid w:val="00A42EB8"/>
    <w:rsid w:val="00A53E77"/>
    <w:rsid w:val="00A615F1"/>
    <w:rsid w:val="00A666BA"/>
    <w:rsid w:val="00A75D11"/>
    <w:rsid w:val="00A7760E"/>
    <w:rsid w:val="00A81865"/>
    <w:rsid w:val="00A825B5"/>
    <w:rsid w:val="00A83879"/>
    <w:rsid w:val="00A84180"/>
    <w:rsid w:val="00AB01BE"/>
    <w:rsid w:val="00AB73B5"/>
    <w:rsid w:val="00AC02F9"/>
    <w:rsid w:val="00AC10C1"/>
    <w:rsid w:val="00AC1350"/>
    <w:rsid w:val="00AD21B3"/>
    <w:rsid w:val="00AE0A57"/>
    <w:rsid w:val="00AE19F4"/>
    <w:rsid w:val="00AE24CD"/>
    <w:rsid w:val="00AF0F73"/>
    <w:rsid w:val="00B007C8"/>
    <w:rsid w:val="00B04F3B"/>
    <w:rsid w:val="00B05DB7"/>
    <w:rsid w:val="00B11044"/>
    <w:rsid w:val="00B21EE0"/>
    <w:rsid w:val="00B22D3D"/>
    <w:rsid w:val="00B23F7F"/>
    <w:rsid w:val="00B24606"/>
    <w:rsid w:val="00B24F80"/>
    <w:rsid w:val="00B25562"/>
    <w:rsid w:val="00B35094"/>
    <w:rsid w:val="00B46181"/>
    <w:rsid w:val="00B60721"/>
    <w:rsid w:val="00B6522F"/>
    <w:rsid w:val="00B67A9E"/>
    <w:rsid w:val="00B71AC6"/>
    <w:rsid w:val="00B74CCE"/>
    <w:rsid w:val="00B84681"/>
    <w:rsid w:val="00B90F50"/>
    <w:rsid w:val="00B92C71"/>
    <w:rsid w:val="00B94DBA"/>
    <w:rsid w:val="00B96D8F"/>
    <w:rsid w:val="00BA015D"/>
    <w:rsid w:val="00BC5647"/>
    <w:rsid w:val="00BD1F11"/>
    <w:rsid w:val="00BD2177"/>
    <w:rsid w:val="00BD2BDC"/>
    <w:rsid w:val="00BD58F0"/>
    <w:rsid w:val="00BE0427"/>
    <w:rsid w:val="00BE65E8"/>
    <w:rsid w:val="00BE6A4E"/>
    <w:rsid w:val="00BE6B5B"/>
    <w:rsid w:val="00BE6DF3"/>
    <w:rsid w:val="00BE6E67"/>
    <w:rsid w:val="00BF1A21"/>
    <w:rsid w:val="00C014C5"/>
    <w:rsid w:val="00C2239E"/>
    <w:rsid w:val="00C23370"/>
    <w:rsid w:val="00C31E9F"/>
    <w:rsid w:val="00C378CD"/>
    <w:rsid w:val="00C42012"/>
    <w:rsid w:val="00C4491E"/>
    <w:rsid w:val="00C51329"/>
    <w:rsid w:val="00C51E09"/>
    <w:rsid w:val="00C57B85"/>
    <w:rsid w:val="00C63BEE"/>
    <w:rsid w:val="00C734C4"/>
    <w:rsid w:val="00C74826"/>
    <w:rsid w:val="00C74890"/>
    <w:rsid w:val="00C75DD0"/>
    <w:rsid w:val="00C76A23"/>
    <w:rsid w:val="00C77CA6"/>
    <w:rsid w:val="00C8402A"/>
    <w:rsid w:val="00C94DD4"/>
    <w:rsid w:val="00C951F4"/>
    <w:rsid w:val="00CA5EE7"/>
    <w:rsid w:val="00CB7313"/>
    <w:rsid w:val="00CC47BA"/>
    <w:rsid w:val="00CC6EDD"/>
    <w:rsid w:val="00CD29AE"/>
    <w:rsid w:val="00CD416B"/>
    <w:rsid w:val="00CD68EE"/>
    <w:rsid w:val="00CD7295"/>
    <w:rsid w:val="00CE0B26"/>
    <w:rsid w:val="00CE465E"/>
    <w:rsid w:val="00CE472E"/>
    <w:rsid w:val="00CE47B9"/>
    <w:rsid w:val="00CE7C4E"/>
    <w:rsid w:val="00CF07DD"/>
    <w:rsid w:val="00CF43E0"/>
    <w:rsid w:val="00CF4F30"/>
    <w:rsid w:val="00CF6FA2"/>
    <w:rsid w:val="00D0331B"/>
    <w:rsid w:val="00D0455E"/>
    <w:rsid w:val="00D175E3"/>
    <w:rsid w:val="00D21189"/>
    <w:rsid w:val="00D22584"/>
    <w:rsid w:val="00D22EF7"/>
    <w:rsid w:val="00D25868"/>
    <w:rsid w:val="00D258A3"/>
    <w:rsid w:val="00D2687D"/>
    <w:rsid w:val="00D31444"/>
    <w:rsid w:val="00D40644"/>
    <w:rsid w:val="00D409D8"/>
    <w:rsid w:val="00D43A09"/>
    <w:rsid w:val="00D50D7A"/>
    <w:rsid w:val="00D5136A"/>
    <w:rsid w:val="00D632F1"/>
    <w:rsid w:val="00D73671"/>
    <w:rsid w:val="00D75AE2"/>
    <w:rsid w:val="00D8508B"/>
    <w:rsid w:val="00D8669F"/>
    <w:rsid w:val="00D97663"/>
    <w:rsid w:val="00DA373A"/>
    <w:rsid w:val="00DB0231"/>
    <w:rsid w:val="00DB28A9"/>
    <w:rsid w:val="00DB5BE2"/>
    <w:rsid w:val="00DC0879"/>
    <w:rsid w:val="00DC4B4F"/>
    <w:rsid w:val="00DC6598"/>
    <w:rsid w:val="00DC6FF1"/>
    <w:rsid w:val="00DE119A"/>
    <w:rsid w:val="00DF7183"/>
    <w:rsid w:val="00E020B3"/>
    <w:rsid w:val="00E02677"/>
    <w:rsid w:val="00E03AF9"/>
    <w:rsid w:val="00E104B4"/>
    <w:rsid w:val="00E115D0"/>
    <w:rsid w:val="00E16B3E"/>
    <w:rsid w:val="00E233E9"/>
    <w:rsid w:val="00E31F7B"/>
    <w:rsid w:val="00E32EC0"/>
    <w:rsid w:val="00E4103C"/>
    <w:rsid w:val="00E42C47"/>
    <w:rsid w:val="00E42DCB"/>
    <w:rsid w:val="00E433CF"/>
    <w:rsid w:val="00E43779"/>
    <w:rsid w:val="00E56C24"/>
    <w:rsid w:val="00E602C2"/>
    <w:rsid w:val="00E6642D"/>
    <w:rsid w:val="00E677FA"/>
    <w:rsid w:val="00E67EDC"/>
    <w:rsid w:val="00E73327"/>
    <w:rsid w:val="00E745C7"/>
    <w:rsid w:val="00E82B77"/>
    <w:rsid w:val="00E904F2"/>
    <w:rsid w:val="00E93519"/>
    <w:rsid w:val="00EA1C86"/>
    <w:rsid w:val="00EA422E"/>
    <w:rsid w:val="00EB5E5F"/>
    <w:rsid w:val="00EB5EFC"/>
    <w:rsid w:val="00EB6A54"/>
    <w:rsid w:val="00EB7129"/>
    <w:rsid w:val="00EC203C"/>
    <w:rsid w:val="00EC2771"/>
    <w:rsid w:val="00EC3348"/>
    <w:rsid w:val="00ED20C9"/>
    <w:rsid w:val="00ED4C35"/>
    <w:rsid w:val="00ED6701"/>
    <w:rsid w:val="00EE0A42"/>
    <w:rsid w:val="00EE2E57"/>
    <w:rsid w:val="00EF12C4"/>
    <w:rsid w:val="00EF2B03"/>
    <w:rsid w:val="00EF744C"/>
    <w:rsid w:val="00F00FDB"/>
    <w:rsid w:val="00F0488D"/>
    <w:rsid w:val="00F06045"/>
    <w:rsid w:val="00F07089"/>
    <w:rsid w:val="00F21E99"/>
    <w:rsid w:val="00F26397"/>
    <w:rsid w:val="00F266E5"/>
    <w:rsid w:val="00F26C0D"/>
    <w:rsid w:val="00F26D44"/>
    <w:rsid w:val="00F30B3D"/>
    <w:rsid w:val="00F322C3"/>
    <w:rsid w:val="00F41213"/>
    <w:rsid w:val="00F4454F"/>
    <w:rsid w:val="00F465B3"/>
    <w:rsid w:val="00F50409"/>
    <w:rsid w:val="00F53181"/>
    <w:rsid w:val="00F53CE9"/>
    <w:rsid w:val="00F74A54"/>
    <w:rsid w:val="00F77EB8"/>
    <w:rsid w:val="00F819B1"/>
    <w:rsid w:val="00F93FA5"/>
    <w:rsid w:val="00F96845"/>
    <w:rsid w:val="00FA224C"/>
    <w:rsid w:val="00FC1DB5"/>
    <w:rsid w:val="00FC243C"/>
    <w:rsid w:val="00FC671F"/>
    <w:rsid w:val="00FD293B"/>
    <w:rsid w:val="00FE5692"/>
    <w:rsid w:val="00FE7FA4"/>
    <w:rsid w:val="00FF19E9"/>
    <w:rsid w:val="00FF5207"/>
    <w:rsid w:val="00FF5AF7"/>
    <w:rsid w:val="01A6162F"/>
    <w:rsid w:val="026D2E33"/>
    <w:rsid w:val="028D06CE"/>
    <w:rsid w:val="03037726"/>
    <w:rsid w:val="03755CC5"/>
    <w:rsid w:val="040B1EC8"/>
    <w:rsid w:val="04A50016"/>
    <w:rsid w:val="05812D8C"/>
    <w:rsid w:val="067B3DD6"/>
    <w:rsid w:val="07A07854"/>
    <w:rsid w:val="09EB4D12"/>
    <w:rsid w:val="0B9663BE"/>
    <w:rsid w:val="0D722F46"/>
    <w:rsid w:val="0E3C213A"/>
    <w:rsid w:val="0E931B52"/>
    <w:rsid w:val="0F4B208B"/>
    <w:rsid w:val="11196289"/>
    <w:rsid w:val="138A2669"/>
    <w:rsid w:val="14790754"/>
    <w:rsid w:val="15815EEB"/>
    <w:rsid w:val="15C91392"/>
    <w:rsid w:val="18E17DFA"/>
    <w:rsid w:val="195B2316"/>
    <w:rsid w:val="197448B4"/>
    <w:rsid w:val="1A006538"/>
    <w:rsid w:val="1A86589D"/>
    <w:rsid w:val="1C042C5B"/>
    <w:rsid w:val="1C1F63C3"/>
    <w:rsid w:val="1C565AE6"/>
    <w:rsid w:val="1C8626C9"/>
    <w:rsid w:val="1DE51509"/>
    <w:rsid w:val="1E4F4DB5"/>
    <w:rsid w:val="1F297694"/>
    <w:rsid w:val="21C94953"/>
    <w:rsid w:val="225466F9"/>
    <w:rsid w:val="255B3927"/>
    <w:rsid w:val="259A6981"/>
    <w:rsid w:val="26013573"/>
    <w:rsid w:val="260619BD"/>
    <w:rsid w:val="27BE3200"/>
    <w:rsid w:val="28C23290"/>
    <w:rsid w:val="28D35025"/>
    <w:rsid w:val="297E3472"/>
    <w:rsid w:val="29AD0DF7"/>
    <w:rsid w:val="2AFE39C7"/>
    <w:rsid w:val="2C016049"/>
    <w:rsid w:val="2C1C5A8B"/>
    <w:rsid w:val="2E2A63F2"/>
    <w:rsid w:val="2E584EE4"/>
    <w:rsid w:val="2E922651"/>
    <w:rsid w:val="30142A99"/>
    <w:rsid w:val="30E10D4B"/>
    <w:rsid w:val="317D5C0C"/>
    <w:rsid w:val="318652CB"/>
    <w:rsid w:val="321E01DE"/>
    <w:rsid w:val="33A020AA"/>
    <w:rsid w:val="36AD143D"/>
    <w:rsid w:val="38031E07"/>
    <w:rsid w:val="385C73C0"/>
    <w:rsid w:val="396702AA"/>
    <w:rsid w:val="396B7CD1"/>
    <w:rsid w:val="39B67ED3"/>
    <w:rsid w:val="3A0418C9"/>
    <w:rsid w:val="3CEE1D51"/>
    <w:rsid w:val="3D3C397A"/>
    <w:rsid w:val="3DAC2FD4"/>
    <w:rsid w:val="3DC31D6D"/>
    <w:rsid w:val="3DFB5494"/>
    <w:rsid w:val="3E1141D5"/>
    <w:rsid w:val="3FCC536C"/>
    <w:rsid w:val="41276546"/>
    <w:rsid w:val="417B5E97"/>
    <w:rsid w:val="42692B77"/>
    <w:rsid w:val="427D014A"/>
    <w:rsid w:val="43505246"/>
    <w:rsid w:val="457C76C1"/>
    <w:rsid w:val="487F7F55"/>
    <w:rsid w:val="4B386095"/>
    <w:rsid w:val="4E1336F4"/>
    <w:rsid w:val="501825BA"/>
    <w:rsid w:val="51385BB5"/>
    <w:rsid w:val="514C798C"/>
    <w:rsid w:val="53A6677B"/>
    <w:rsid w:val="54976000"/>
    <w:rsid w:val="563766B7"/>
    <w:rsid w:val="56EE2D31"/>
    <w:rsid w:val="578A3EB1"/>
    <w:rsid w:val="58096ADE"/>
    <w:rsid w:val="5ACC7F00"/>
    <w:rsid w:val="5BCA52E0"/>
    <w:rsid w:val="5C575137"/>
    <w:rsid w:val="5CF120EF"/>
    <w:rsid w:val="5EFC5DCE"/>
    <w:rsid w:val="600E0F20"/>
    <w:rsid w:val="61A806D8"/>
    <w:rsid w:val="625E7A51"/>
    <w:rsid w:val="635C353B"/>
    <w:rsid w:val="64C423BB"/>
    <w:rsid w:val="65CE1E8C"/>
    <w:rsid w:val="671A3862"/>
    <w:rsid w:val="675B2591"/>
    <w:rsid w:val="67AF5879"/>
    <w:rsid w:val="691E6161"/>
    <w:rsid w:val="69797F60"/>
    <w:rsid w:val="69B51D0C"/>
    <w:rsid w:val="6A8B3B62"/>
    <w:rsid w:val="73022499"/>
    <w:rsid w:val="73AA0291"/>
    <w:rsid w:val="73B33BA2"/>
    <w:rsid w:val="75FD6DD4"/>
    <w:rsid w:val="77613D18"/>
    <w:rsid w:val="78913CD3"/>
    <w:rsid w:val="78C418B7"/>
    <w:rsid w:val="79125E0F"/>
    <w:rsid w:val="7B6949DD"/>
    <w:rsid w:val="7BE56465"/>
    <w:rsid w:val="7DB226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字符"/>
    <w:basedOn w:val="6"/>
    <w:link w:val="4"/>
    <w:qFormat/>
    <w:uiPriority w:val="99"/>
    <w:rPr>
      <w:sz w:val="18"/>
      <w:szCs w:val="18"/>
    </w:rPr>
  </w:style>
  <w:style w:type="character" w:customStyle="1" w:styleId="9">
    <w:name w:val="页脚 字符"/>
    <w:basedOn w:val="6"/>
    <w:link w:val="3"/>
    <w:qFormat/>
    <w:uiPriority w:val="99"/>
    <w:rPr>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 w:type="character" w:customStyle="1" w:styleId="11">
    <w:name w:val="font21"/>
    <w:basedOn w:val="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707</Words>
  <Characters>4031</Characters>
  <Lines>33</Lines>
  <Paragraphs>9</Paragraphs>
  <TotalTime>8</TotalTime>
  <ScaleCrop>false</ScaleCrop>
  <LinksUpToDate>false</LinksUpToDate>
  <CharactersWithSpaces>4729</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2024-03-21T02:59:15Z</dcterms:modified>
  <cp:revision>1645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