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6A" w:rsidRDefault="00FB1E6A" w:rsidP="003C23AA">
      <w:pPr>
        <w:spacing w:line="480" w:lineRule="auto"/>
        <w:jc w:val="center"/>
        <w:rPr>
          <w:b/>
          <w:bCs/>
          <w:sz w:val="44"/>
          <w:szCs w:val="44"/>
        </w:rPr>
      </w:pPr>
    </w:p>
    <w:p w:rsidR="00FB1E6A" w:rsidRDefault="00FB1E6A" w:rsidP="00FB1E6A">
      <w:pPr>
        <w:widowControl/>
        <w:jc w:val="center"/>
        <w:rPr>
          <w:rFonts w:asciiTheme="majorEastAsia" w:eastAsiaTheme="majorEastAsia" w:hAnsiTheme="majorEastAsia"/>
          <w:b/>
          <w:bCs/>
          <w:sz w:val="52"/>
          <w:szCs w:val="52"/>
        </w:rPr>
      </w:pPr>
    </w:p>
    <w:p w:rsidR="00FB1E6A" w:rsidRPr="00B72826" w:rsidRDefault="00FB1E6A" w:rsidP="00FB1E6A">
      <w:pPr>
        <w:widowControl/>
        <w:jc w:val="center"/>
        <w:rPr>
          <w:rFonts w:asciiTheme="majorEastAsia" w:eastAsiaTheme="majorEastAsia" w:hAnsiTheme="majorEastAsia"/>
          <w:b/>
          <w:bCs/>
          <w:sz w:val="52"/>
          <w:szCs w:val="52"/>
        </w:rPr>
      </w:pPr>
      <w:r w:rsidRPr="00B72826">
        <w:rPr>
          <w:rFonts w:asciiTheme="majorEastAsia" w:eastAsiaTheme="majorEastAsia" w:hAnsiTheme="majorEastAsia" w:hint="eastAsia"/>
          <w:b/>
          <w:bCs/>
          <w:sz w:val="52"/>
          <w:szCs w:val="52"/>
        </w:rPr>
        <w:t>卫生局</w:t>
      </w:r>
      <w:r w:rsidR="00EB58D9">
        <w:rPr>
          <w:rFonts w:asciiTheme="majorEastAsia" w:eastAsiaTheme="majorEastAsia" w:hAnsiTheme="majorEastAsia" w:hint="eastAsia"/>
          <w:b/>
          <w:bCs/>
          <w:sz w:val="52"/>
          <w:szCs w:val="52"/>
        </w:rPr>
        <w:t>2019</w:t>
      </w:r>
      <w:r w:rsidRPr="00B72826">
        <w:rPr>
          <w:rFonts w:asciiTheme="majorEastAsia" w:eastAsiaTheme="majorEastAsia" w:hAnsiTheme="majorEastAsia" w:hint="eastAsia"/>
          <w:b/>
          <w:bCs/>
          <w:sz w:val="52"/>
          <w:szCs w:val="52"/>
        </w:rPr>
        <w:t>年度部门预算</w:t>
      </w: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b/>
          <w:bCs/>
          <w:sz w:val="52"/>
          <w:szCs w:val="52"/>
        </w:rPr>
      </w:pPr>
    </w:p>
    <w:p w:rsidR="00FB1E6A" w:rsidRDefault="00FB1E6A" w:rsidP="00FB1E6A">
      <w:pPr>
        <w:widowControl/>
        <w:jc w:val="center"/>
        <w:rPr>
          <w:rFonts w:asciiTheme="majorEastAsia" w:eastAsiaTheme="majorEastAsia" w:hAnsiTheme="majorEastAsia"/>
          <w:sz w:val="44"/>
          <w:szCs w:val="44"/>
        </w:rPr>
      </w:pPr>
    </w:p>
    <w:p w:rsidR="00FB1E6A" w:rsidRDefault="00EB58D9" w:rsidP="00FB1E6A">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FB1E6A">
        <w:rPr>
          <w:rFonts w:asciiTheme="majorEastAsia" w:eastAsiaTheme="majorEastAsia" w:hAnsiTheme="majorEastAsia" w:hint="eastAsia"/>
          <w:sz w:val="44"/>
          <w:szCs w:val="44"/>
        </w:rPr>
        <w:t>年</w:t>
      </w:r>
      <w:r w:rsidR="00D1227A">
        <w:rPr>
          <w:rFonts w:asciiTheme="majorEastAsia" w:eastAsiaTheme="majorEastAsia" w:hAnsiTheme="majorEastAsia" w:hint="eastAsia"/>
          <w:sz w:val="44"/>
          <w:szCs w:val="44"/>
        </w:rPr>
        <w:t>3</w:t>
      </w:r>
      <w:r w:rsidR="00FB1E6A">
        <w:rPr>
          <w:rFonts w:asciiTheme="majorEastAsia" w:eastAsiaTheme="majorEastAsia" w:hAnsiTheme="majorEastAsia" w:hint="eastAsia"/>
          <w:sz w:val="44"/>
          <w:szCs w:val="44"/>
        </w:rPr>
        <w:t>月</w:t>
      </w:r>
      <w:r w:rsidR="00D1227A">
        <w:rPr>
          <w:rFonts w:asciiTheme="majorEastAsia" w:eastAsiaTheme="majorEastAsia" w:hAnsiTheme="majorEastAsia" w:hint="eastAsia"/>
          <w:sz w:val="44"/>
          <w:szCs w:val="44"/>
        </w:rPr>
        <w:t>11</w:t>
      </w:r>
      <w:r w:rsidR="00FB1E6A">
        <w:rPr>
          <w:rFonts w:asciiTheme="majorEastAsia" w:eastAsiaTheme="majorEastAsia" w:hAnsiTheme="majorEastAsia" w:hint="eastAsia"/>
          <w:sz w:val="44"/>
          <w:szCs w:val="44"/>
        </w:rPr>
        <w:t>日</w:t>
      </w:r>
    </w:p>
    <w:p w:rsidR="00FB1E6A" w:rsidRDefault="00FB1E6A" w:rsidP="00FB1E6A">
      <w:pPr>
        <w:widowControl/>
        <w:jc w:val="center"/>
        <w:rPr>
          <w:rFonts w:asciiTheme="majorEastAsia" w:eastAsiaTheme="majorEastAsia" w:hAnsiTheme="majorEastAsia"/>
          <w:b/>
          <w:bCs/>
          <w:sz w:val="52"/>
          <w:szCs w:val="52"/>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FB1E6A" w:rsidRDefault="00FB1E6A" w:rsidP="003C23AA">
      <w:pPr>
        <w:spacing w:line="480" w:lineRule="auto"/>
        <w:jc w:val="center"/>
        <w:rPr>
          <w:b/>
          <w:bCs/>
          <w:sz w:val="44"/>
          <w:szCs w:val="44"/>
        </w:rPr>
      </w:pPr>
    </w:p>
    <w:p w:rsidR="00D91CA0" w:rsidRPr="00B72826" w:rsidRDefault="00414CC8" w:rsidP="00B72826">
      <w:pPr>
        <w:spacing w:line="480" w:lineRule="auto"/>
        <w:ind w:firstLineChars="850" w:firstLine="3755"/>
        <w:rPr>
          <w:b/>
          <w:bCs/>
          <w:sz w:val="44"/>
          <w:szCs w:val="44"/>
        </w:rPr>
      </w:pPr>
      <w:r w:rsidRPr="00B72826">
        <w:rPr>
          <w:rFonts w:hint="eastAsia"/>
          <w:b/>
          <w:bCs/>
          <w:sz w:val="44"/>
          <w:szCs w:val="44"/>
        </w:rPr>
        <w:lastRenderedPageBreak/>
        <w:t>目录</w:t>
      </w:r>
    </w:p>
    <w:p w:rsidR="00414CC8" w:rsidRDefault="00414CC8" w:rsidP="003C23AA">
      <w:pPr>
        <w:spacing w:line="480" w:lineRule="auto"/>
      </w:pPr>
    </w:p>
    <w:p w:rsidR="00414CC8" w:rsidRPr="00B72826" w:rsidRDefault="00414CC8" w:rsidP="003C23AA">
      <w:pPr>
        <w:spacing w:line="480" w:lineRule="auto"/>
        <w:rPr>
          <w:b/>
          <w:bCs/>
          <w:sz w:val="36"/>
          <w:szCs w:val="36"/>
        </w:rPr>
      </w:pPr>
      <w:r w:rsidRPr="00B72826">
        <w:rPr>
          <w:rFonts w:hint="eastAsia"/>
          <w:b/>
          <w:bCs/>
          <w:sz w:val="36"/>
          <w:szCs w:val="36"/>
        </w:rPr>
        <w:t>第一部分</w:t>
      </w:r>
      <w:r w:rsidR="00B72826" w:rsidRPr="00B72826">
        <w:rPr>
          <w:rFonts w:hint="eastAsia"/>
          <w:b/>
          <w:bCs/>
          <w:sz w:val="36"/>
          <w:szCs w:val="36"/>
        </w:rPr>
        <w:t xml:space="preserve">  </w:t>
      </w:r>
      <w:r w:rsidRPr="00B72826">
        <w:rPr>
          <w:rFonts w:hint="eastAsia"/>
          <w:b/>
          <w:bCs/>
          <w:sz w:val="36"/>
          <w:szCs w:val="36"/>
        </w:rPr>
        <w:t>索县卫生局概况</w:t>
      </w:r>
    </w:p>
    <w:p w:rsidR="00223A2D" w:rsidRPr="00B72826" w:rsidRDefault="00414CC8" w:rsidP="003C23AA">
      <w:pPr>
        <w:spacing w:line="480" w:lineRule="auto"/>
        <w:rPr>
          <w:sz w:val="32"/>
        </w:rPr>
      </w:pPr>
      <w:r w:rsidRPr="00B72826">
        <w:rPr>
          <w:rFonts w:hint="eastAsia"/>
          <w:sz w:val="32"/>
        </w:rPr>
        <w:t>一、部门预算单位结构</w:t>
      </w:r>
    </w:p>
    <w:p w:rsidR="00414CC8" w:rsidRPr="00B72826" w:rsidRDefault="00414CC8" w:rsidP="003C23AA">
      <w:pPr>
        <w:spacing w:line="480" w:lineRule="auto"/>
        <w:rPr>
          <w:sz w:val="32"/>
        </w:rPr>
      </w:pPr>
      <w:r w:rsidRPr="00B72826">
        <w:rPr>
          <w:rFonts w:hint="eastAsia"/>
          <w:sz w:val="32"/>
        </w:rPr>
        <w:t>二、部门职责和机构设置</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第二部分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索县卫生局</w:t>
      </w:r>
      <w:r w:rsidR="00EB58D9">
        <w:rPr>
          <w:rFonts w:asciiTheme="majorEastAsia" w:eastAsiaTheme="majorEastAsia" w:hAnsiTheme="majorEastAsia" w:hint="eastAsia"/>
          <w:b/>
          <w:bCs/>
          <w:sz w:val="36"/>
          <w:szCs w:val="36"/>
        </w:rPr>
        <w:t>2019</w:t>
      </w:r>
      <w:r w:rsidRPr="00B72826">
        <w:rPr>
          <w:rFonts w:asciiTheme="majorEastAsia" w:eastAsiaTheme="majorEastAsia" w:hAnsiTheme="majorEastAsia" w:hint="eastAsia"/>
          <w:b/>
          <w:bCs/>
          <w:sz w:val="36"/>
          <w:szCs w:val="36"/>
        </w:rPr>
        <w:t>年度部门预算明细表</w:t>
      </w:r>
    </w:p>
    <w:p w:rsidR="00414CC8" w:rsidRPr="00B72826" w:rsidRDefault="00414CC8" w:rsidP="003C23AA">
      <w:pPr>
        <w:spacing w:line="480" w:lineRule="auto"/>
        <w:rPr>
          <w:sz w:val="32"/>
        </w:rPr>
      </w:pPr>
      <w:r w:rsidRPr="00B72826">
        <w:rPr>
          <w:rFonts w:hint="eastAsia"/>
          <w:sz w:val="32"/>
        </w:rPr>
        <w:t>一、财政拨款收支总表</w:t>
      </w:r>
    </w:p>
    <w:p w:rsidR="00414CC8" w:rsidRPr="00B72826" w:rsidRDefault="00414CC8" w:rsidP="003C23AA">
      <w:pPr>
        <w:spacing w:line="480" w:lineRule="auto"/>
        <w:rPr>
          <w:sz w:val="32"/>
        </w:rPr>
      </w:pPr>
      <w:r w:rsidRPr="00B72826">
        <w:rPr>
          <w:rFonts w:hint="eastAsia"/>
          <w:sz w:val="32"/>
        </w:rPr>
        <w:t>二、一般公共预算支出表</w:t>
      </w:r>
    </w:p>
    <w:p w:rsidR="00414CC8" w:rsidRPr="00B72826" w:rsidRDefault="00414CC8" w:rsidP="003C23AA">
      <w:pPr>
        <w:spacing w:line="480" w:lineRule="auto"/>
        <w:rPr>
          <w:sz w:val="32"/>
        </w:rPr>
      </w:pPr>
      <w:r w:rsidRPr="00B72826">
        <w:rPr>
          <w:rFonts w:hint="eastAsia"/>
          <w:sz w:val="32"/>
        </w:rPr>
        <w:t>三、一般公共预算基本支出表</w:t>
      </w:r>
    </w:p>
    <w:p w:rsidR="00414CC8" w:rsidRPr="00B72826" w:rsidRDefault="00414CC8" w:rsidP="003C23AA">
      <w:pPr>
        <w:spacing w:line="480" w:lineRule="auto"/>
        <w:rPr>
          <w:sz w:val="32"/>
        </w:rPr>
      </w:pPr>
      <w:r w:rsidRPr="00B72826">
        <w:rPr>
          <w:rFonts w:hint="eastAsia"/>
          <w:sz w:val="32"/>
        </w:rPr>
        <w:t>四、一般公共预算“三公”经费支出表</w:t>
      </w:r>
    </w:p>
    <w:p w:rsidR="00414CC8" w:rsidRPr="00B72826" w:rsidRDefault="00414CC8" w:rsidP="003C23AA">
      <w:pPr>
        <w:spacing w:line="480" w:lineRule="auto"/>
        <w:rPr>
          <w:sz w:val="32"/>
        </w:rPr>
      </w:pPr>
      <w:r w:rsidRPr="00B72826">
        <w:rPr>
          <w:rFonts w:hint="eastAsia"/>
          <w:sz w:val="32"/>
        </w:rPr>
        <w:t>五、政府性基金预算支出表</w:t>
      </w:r>
    </w:p>
    <w:p w:rsidR="00414CC8" w:rsidRPr="00B72826" w:rsidRDefault="00414CC8" w:rsidP="003C23AA">
      <w:pPr>
        <w:spacing w:line="480" w:lineRule="auto"/>
        <w:rPr>
          <w:sz w:val="32"/>
        </w:rPr>
      </w:pPr>
      <w:r w:rsidRPr="00B72826">
        <w:rPr>
          <w:rFonts w:hint="eastAsia"/>
          <w:sz w:val="32"/>
        </w:rPr>
        <w:t>六、部门收支总表</w:t>
      </w:r>
    </w:p>
    <w:p w:rsidR="00414CC8" w:rsidRPr="00B72826" w:rsidRDefault="00414CC8" w:rsidP="003C23AA">
      <w:pPr>
        <w:spacing w:line="480" w:lineRule="auto"/>
        <w:rPr>
          <w:sz w:val="32"/>
        </w:rPr>
      </w:pPr>
      <w:r w:rsidRPr="00B72826">
        <w:rPr>
          <w:rFonts w:hint="eastAsia"/>
          <w:sz w:val="32"/>
        </w:rPr>
        <w:t>七、部门收入总表</w:t>
      </w:r>
    </w:p>
    <w:p w:rsidR="00414CC8" w:rsidRPr="00B72826" w:rsidRDefault="00414CC8" w:rsidP="003C23AA">
      <w:pPr>
        <w:spacing w:line="480" w:lineRule="auto"/>
        <w:rPr>
          <w:sz w:val="32"/>
        </w:rPr>
      </w:pPr>
      <w:r w:rsidRPr="00B72826">
        <w:rPr>
          <w:rFonts w:hint="eastAsia"/>
          <w:sz w:val="32"/>
        </w:rPr>
        <w:t>八、部门支出总表</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第三部分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索县卫生局</w:t>
      </w:r>
      <w:r w:rsidR="00EB58D9">
        <w:rPr>
          <w:rFonts w:asciiTheme="majorEastAsia" w:eastAsiaTheme="majorEastAsia" w:hAnsiTheme="majorEastAsia" w:hint="eastAsia"/>
          <w:b/>
          <w:bCs/>
          <w:sz w:val="36"/>
          <w:szCs w:val="36"/>
        </w:rPr>
        <w:t>2019</w:t>
      </w:r>
      <w:r w:rsidRPr="00B72826">
        <w:rPr>
          <w:rFonts w:asciiTheme="majorEastAsia" w:eastAsiaTheme="majorEastAsia" w:hAnsiTheme="majorEastAsia" w:hint="eastAsia"/>
          <w:b/>
          <w:bCs/>
          <w:sz w:val="36"/>
          <w:szCs w:val="36"/>
        </w:rPr>
        <w:t>年度部门预算数据分析</w:t>
      </w:r>
    </w:p>
    <w:p w:rsidR="00414CC8" w:rsidRPr="00B72826" w:rsidRDefault="00414CC8" w:rsidP="003C23AA">
      <w:pPr>
        <w:spacing w:line="480" w:lineRule="auto"/>
        <w:rPr>
          <w:rFonts w:asciiTheme="majorEastAsia" w:eastAsiaTheme="majorEastAsia" w:hAnsiTheme="majorEastAsia"/>
          <w:b/>
          <w:bCs/>
          <w:sz w:val="36"/>
          <w:szCs w:val="36"/>
        </w:rPr>
      </w:pPr>
      <w:r w:rsidRPr="00B72826">
        <w:rPr>
          <w:rFonts w:asciiTheme="majorEastAsia" w:eastAsiaTheme="majorEastAsia" w:hAnsiTheme="majorEastAsia" w:hint="eastAsia"/>
          <w:b/>
          <w:bCs/>
          <w:sz w:val="36"/>
          <w:szCs w:val="36"/>
        </w:rPr>
        <w:t>第四部分</w:t>
      </w:r>
      <w:r w:rsidR="00B72826" w:rsidRPr="00B72826">
        <w:rPr>
          <w:rFonts w:asciiTheme="majorEastAsia" w:eastAsiaTheme="majorEastAsia" w:hAnsiTheme="majorEastAsia" w:hint="eastAsia"/>
          <w:b/>
          <w:bCs/>
          <w:sz w:val="36"/>
          <w:szCs w:val="36"/>
        </w:rPr>
        <w:t xml:space="preserve">  </w:t>
      </w:r>
      <w:r w:rsidRPr="00B72826">
        <w:rPr>
          <w:rFonts w:asciiTheme="majorEastAsia" w:eastAsiaTheme="majorEastAsia" w:hAnsiTheme="majorEastAsia" w:hint="eastAsia"/>
          <w:b/>
          <w:bCs/>
          <w:sz w:val="36"/>
          <w:szCs w:val="36"/>
        </w:rPr>
        <w:t>名词解释</w:t>
      </w: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Default="003C23AA" w:rsidP="00414CC8">
      <w:pPr>
        <w:spacing w:line="360" w:lineRule="auto"/>
        <w:rPr>
          <w:rFonts w:asciiTheme="majorEastAsia" w:eastAsiaTheme="majorEastAsia" w:hAnsiTheme="majorEastAsia"/>
          <w:b/>
          <w:bCs/>
          <w:sz w:val="30"/>
          <w:szCs w:val="30"/>
        </w:rPr>
      </w:pPr>
    </w:p>
    <w:p w:rsidR="003C23AA" w:rsidRPr="00E05CE5" w:rsidRDefault="004F7FCA" w:rsidP="004F7FCA">
      <w:pPr>
        <w:spacing w:line="360" w:lineRule="auto"/>
        <w:jc w:val="center"/>
        <w:rPr>
          <w:rFonts w:asciiTheme="majorEastAsia" w:eastAsiaTheme="majorEastAsia" w:hAnsiTheme="majorEastAsia"/>
          <w:b/>
          <w:bCs/>
          <w:sz w:val="44"/>
          <w:szCs w:val="44"/>
        </w:rPr>
      </w:pPr>
      <w:r w:rsidRPr="00E05CE5">
        <w:rPr>
          <w:rFonts w:asciiTheme="majorEastAsia" w:eastAsiaTheme="majorEastAsia" w:hAnsiTheme="majorEastAsia" w:hint="eastAsia"/>
          <w:b/>
          <w:bCs/>
          <w:sz w:val="44"/>
          <w:szCs w:val="44"/>
        </w:rPr>
        <w:lastRenderedPageBreak/>
        <w:t>第一部分</w:t>
      </w:r>
    </w:p>
    <w:p w:rsidR="004F7FCA" w:rsidRPr="00E05CE5" w:rsidRDefault="004F7FCA" w:rsidP="004F7FCA">
      <w:pPr>
        <w:spacing w:line="360" w:lineRule="auto"/>
        <w:jc w:val="center"/>
        <w:rPr>
          <w:rFonts w:asciiTheme="majorEastAsia" w:eastAsiaTheme="majorEastAsia" w:hAnsiTheme="majorEastAsia"/>
          <w:sz w:val="44"/>
          <w:szCs w:val="44"/>
        </w:rPr>
      </w:pPr>
      <w:r w:rsidRPr="00E05CE5">
        <w:rPr>
          <w:rFonts w:asciiTheme="majorEastAsia" w:eastAsiaTheme="majorEastAsia" w:hAnsiTheme="majorEastAsia" w:hint="eastAsia"/>
          <w:b/>
          <w:bCs/>
          <w:sz w:val="44"/>
          <w:szCs w:val="44"/>
        </w:rPr>
        <w:t>索县卫生局概况</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一、部门预算单位构成</w:t>
      </w:r>
    </w:p>
    <w:p w:rsidR="005D1116" w:rsidRPr="00E05CE5" w:rsidRDefault="009046E0"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 xml:space="preserve">    </w:t>
      </w:r>
      <w:r w:rsidR="0013553A">
        <w:rPr>
          <w:rFonts w:asciiTheme="majorEastAsia" w:eastAsiaTheme="majorEastAsia" w:hAnsiTheme="majorEastAsia" w:hint="eastAsia"/>
          <w:sz w:val="32"/>
        </w:rPr>
        <w:t>由六</w:t>
      </w:r>
      <w:r w:rsidRPr="00E05CE5">
        <w:rPr>
          <w:rFonts w:asciiTheme="majorEastAsia" w:eastAsiaTheme="majorEastAsia" w:hAnsiTheme="majorEastAsia" w:hint="eastAsia"/>
          <w:sz w:val="32"/>
        </w:rPr>
        <w:t>个二级预算部门构成。</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二、部门职责和机构设置</w:t>
      </w:r>
    </w:p>
    <w:p w:rsidR="005D1116" w:rsidRPr="00E05CE5" w:rsidRDefault="004F7FCA" w:rsidP="005D1116">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（一）部门职责</w:t>
      </w:r>
    </w:p>
    <w:p w:rsidR="005D1116" w:rsidRPr="00E05CE5" w:rsidRDefault="005D1116" w:rsidP="00E05CE5">
      <w:pPr>
        <w:widowControl/>
        <w:spacing w:before="150" w:after="150" w:line="330" w:lineRule="atLeast"/>
        <w:ind w:firstLineChars="200" w:firstLine="64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2、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3、负责公共卫生综合协调、标准制定及监督检查工作；负责组织开展职责范围内的职业卫生、放射卫生、环境卫生、学校卫生、公共场所卫生、饮用水卫生等相关监测、调查、评估和监督，负责传染病防治监督。负责组织开展食品安全</w:t>
      </w:r>
      <w:r w:rsidRPr="00E05CE5">
        <w:rPr>
          <w:rFonts w:asciiTheme="minorEastAsia" w:hAnsiTheme="minorEastAsia" w:cs="宋体" w:hint="eastAsia"/>
          <w:color w:val="333333"/>
          <w:kern w:val="0"/>
          <w:sz w:val="32"/>
        </w:rPr>
        <w:lastRenderedPageBreak/>
        <w:t>风险监测、评估；负责依法公布、执行食品安全地方标准；参与制定食品安全检验机构资质认定的条件和检验规范。</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4、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5、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6、负责组织推进公立医院改革，建立公益性为导向的绩效考核和评价运行机制，建设和谐医患关系，监督落实医疗服务和药品价格政策。</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7、贯彻落实国家药物政策和国家基本药物制度。</w:t>
      </w:r>
    </w:p>
    <w:p w:rsidR="005D1116" w:rsidRPr="00E05CE5" w:rsidRDefault="005D1116" w:rsidP="005D1116">
      <w:pPr>
        <w:widowControl/>
        <w:spacing w:before="150" w:after="150" w:line="330" w:lineRule="atLeast"/>
        <w:ind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8、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lastRenderedPageBreak/>
        <w:t>9、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10、负责卫生和计划生育信息化建设，参与配合全县人口基础信息库建设。</w:t>
      </w:r>
    </w:p>
    <w:p w:rsidR="005D1116" w:rsidRPr="00E05CE5" w:rsidRDefault="005D1116" w:rsidP="00E05CE5">
      <w:pPr>
        <w:widowControl/>
        <w:spacing w:before="150" w:after="150" w:line="330" w:lineRule="atLeast"/>
        <w:ind w:firstLineChars="150" w:firstLine="480"/>
        <w:jc w:val="left"/>
        <w:rPr>
          <w:rFonts w:asciiTheme="minorEastAsia" w:hAnsiTheme="minorEastAsia" w:cs="宋体"/>
          <w:color w:val="333333"/>
          <w:kern w:val="0"/>
          <w:sz w:val="32"/>
        </w:rPr>
      </w:pPr>
      <w:r w:rsidRPr="00E05CE5">
        <w:rPr>
          <w:rFonts w:asciiTheme="minorEastAsia" w:hAnsiTheme="minorEastAsia" w:cs="宋体" w:hint="eastAsia"/>
          <w:color w:val="333333"/>
          <w:kern w:val="0"/>
          <w:sz w:val="32"/>
        </w:rPr>
        <w:t>11、组织实施流动人口计划生育服务管理制度，推动建立流动人口卫生和计划生育信息共享和公共服务工作机制。</w:t>
      </w:r>
    </w:p>
    <w:p w:rsidR="004F7FCA" w:rsidRPr="00E05CE5" w:rsidRDefault="004F7FCA" w:rsidP="00414CC8">
      <w:pPr>
        <w:spacing w:line="360" w:lineRule="auto"/>
        <w:rPr>
          <w:rFonts w:asciiTheme="majorEastAsia" w:eastAsiaTheme="majorEastAsia" w:hAnsiTheme="majorEastAsia"/>
          <w:sz w:val="32"/>
        </w:rPr>
      </w:pPr>
      <w:r w:rsidRPr="00E05CE5">
        <w:rPr>
          <w:rFonts w:asciiTheme="majorEastAsia" w:eastAsiaTheme="majorEastAsia" w:hAnsiTheme="majorEastAsia" w:hint="eastAsia"/>
          <w:sz w:val="32"/>
        </w:rPr>
        <w:t>（二）部门机构设置</w:t>
      </w:r>
    </w:p>
    <w:p w:rsidR="005D1116" w:rsidRPr="00E05CE5" w:rsidRDefault="005D1116" w:rsidP="00414CC8">
      <w:pPr>
        <w:spacing w:line="360" w:lineRule="auto"/>
        <w:rPr>
          <w:rFonts w:asciiTheme="minorEastAsia" w:hAnsiTheme="minorEastAsia"/>
          <w:sz w:val="32"/>
        </w:rPr>
      </w:pPr>
      <w:r w:rsidRPr="00E05CE5">
        <w:rPr>
          <w:rFonts w:asciiTheme="majorEastAsia" w:eastAsiaTheme="majorEastAsia" w:hAnsiTheme="majorEastAsia" w:hint="eastAsia"/>
          <w:sz w:val="32"/>
        </w:rPr>
        <w:t xml:space="preserve">     部门内设</w:t>
      </w:r>
      <w:r w:rsidR="0013553A">
        <w:rPr>
          <w:rFonts w:asciiTheme="minorEastAsia" w:hAnsiTheme="minorEastAsia" w:hint="eastAsia"/>
          <w:color w:val="444444"/>
          <w:sz w:val="32"/>
        </w:rPr>
        <w:t>内设卫生局、乡卫生院、藏医院、</w:t>
      </w:r>
      <w:r w:rsidR="009046E0" w:rsidRPr="00E05CE5">
        <w:rPr>
          <w:rFonts w:asciiTheme="minorEastAsia" w:hAnsiTheme="minorEastAsia" w:hint="eastAsia"/>
          <w:color w:val="444444"/>
          <w:sz w:val="32"/>
        </w:rPr>
        <w:t>人民医院</w:t>
      </w:r>
      <w:r w:rsidR="0013553A">
        <w:rPr>
          <w:rFonts w:asciiTheme="minorEastAsia" w:hAnsiTheme="minorEastAsia" w:hint="eastAsia"/>
          <w:color w:val="444444"/>
          <w:sz w:val="32"/>
        </w:rPr>
        <w:t>、食品药品监督局和防疫站</w:t>
      </w:r>
      <w:r w:rsidR="009046E0" w:rsidRPr="00E05CE5">
        <w:rPr>
          <w:rFonts w:asciiTheme="minorEastAsia" w:hAnsiTheme="minorEastAsia" w:hint="eastAsia"/>
          <w:color w:val="444444"/>
          <w:sz w:val="32"/>
        </w:rPr>
        <w:t>构成</w:t>
      </w:r>
      <w:r w:rsidR="00223A2D" w:rsidRPr="00E05CE5">
        <w:rPr>
          <w:rFonts w:asciiTheme="minorEastAsia" w:hAnsiTheme="minorEastAsia" w:hint="eastAsia"/>
          <w:color w:val="444444"/>
          <w:sz w:val="32"/>
        </w:rPr>
        <w:t>。</w:t>
      </w:r>
    </w:p>
    <w:p w:rsidR="00B72826" w:rsidRPr="00E05CE5"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E05CE5">
      <w:pPr>
        <w:spacing w:line="360" w:lineRule="auto"/>
        <w:rPr>
          <w:rFonts w:asciiTheme="majorEastAsia" w:eastAsiaTheme="majorEastAsia" w:hAnsiTheme="majorEastAsia"/>
          <w:b/>
          <w:bCs/>
          <w:sz w:val="32"/>
        </w:rPr>
      </w:pPr>
    </w:p>
    <w:p w:rsidR="001D008F" w:rsidRPr="001D008F" w:rsidRDefault="00E05CE5" w:rsidP="001D008F">
      <w:pPr>
        <w:spacing w:line="480" w:lineRule="auto"/>
        <w:jc w:val="center"/>
        <w:rPr>
          <w:rFonts w:asciiTheme="majorEastAsia" w:eastAsiaTheme="majorEastAsia" w:hAnsiTheme="majorEastAsia"/>
          <w:b/>
          <w:bCs/>
          <w:sz w:val="44"/>
          <w:szCs w:val="44"/>
        </w:rPr>
      </w:pPr>
      <w:bookmarkStart w:id="0" w:name="_Toc510892744"/>
      <w:r w:rsidRPr="001D008F">
        <w:rPr>
          <w:rFonts w:asciiTheme="majorEastAsia" w:eastAsiaTheme="majorEastAsia" w:hAnsiTheme="majorEastAsia" w:hint="eastAsia"/>
          <w:b/>
          <w:bCs/>
          <w:sz w:val="44"/>
          <w:szCs w:val="44"/>
        </w:rPr>
        <w:lastRenderedPageBreak/>
        <w:t>第二部分</w:t>
      </w:r>
    </w:p>
    <w:p w:rsidR="00E05CE5" w:rsidRDefault="00E05CE5" w:rsidP="001D008F">
      <w:pPr>
        <w:spacing w:line="48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w:t>
      </w:r>
      <w:r w:rsidR="00034C83">
        <w:rPr>
          <w:rFonts w:asciiTheme="majorEastAsia" w:eastAsiaTheme="majorEastAsia" w:hAnsiTheme="majorEastAsia" w:hint="eastAsia"/>
          <w:b/>
          <w:bCs/>
          <w:sz w:val="44"/>
          <w:szCs w:val="44"/>
        </w:rPr>
        <w:t>卫生</w:t>
      </w:r>
      <w:r w:rsidRPr="001D008F">
        <w:rPr>
          <w:rFonts w:asciiTheme="majorEastAsia" w:eastAsiaTheme="majorEastAsia" w:hAnsiTheme="majorEastAsia" w:hint="eastAsia"/>
          <w:b/>
          <w:bCs/>
          <w:sz w:val="44"/>
          <w:szCs w:val="44"/>
        </w:rPr>
        <w:t>局</w:t>
      </w:r>
      <w:r w:rsidR="00EB58D9">
        <w:rPr>
          <w:rFonts w:asciiTheme="majorEastAsia" w:eastAsiaTheme="majorEastAsia" w:hAnsiTheme="majorEastAsia" w:hint="eastAsia"/>
          <w:b/>
          <w:bCs/>
          <w:sz w:val="44"/>
          <w:szCs w:val="44"/>
        </w:rPr>
        <w:t>2019</w:t>
      </w:r>
      <w:r w:rsidRPr="001D008F">
        <w:rPr>
          <w:rFonts w:asciiTheme="majorEastAsia" w:eastAsiaTheme="majorEastAsia" w:hAnsiTheme="majorEastAsia" w:hint="eastAsia"/>
          <w:b/>
          <w:bCs/>
          <w:sz w:val="44"/>
          <w:szCs w:val="44"/>
        </w:rPr>
        <w:t>年度部门预算明细表</w:t>
      </w:r>
    </w:p>
    <w:p w:rsidR="001D008F" w:rsidRPr="001D008F" w:rsidRDefault="001D008F" w:rsidP="001D008F">
      <w:pPr>
        <w:spacing w:line="480" w:lineRule="auto"/>
        <w:jc w:val="center"/>
        <w:rPr>
          <w:rFonts w:asciiTheme="majorEastAsia" w:eastAsiaTheme="majorEastAsia" w:hAnsiTheme="majorEastAsia"/>
          <w:b/>
          <w:bCs/>
          <w:sz w:val="32"/>
        </w:rPr>
      </w:pPr>
      <w:r w:rsidRPr="001D008F">
        <w:rPr>
          <w:rFonts w:asciiTheme="majorEastAsia" w:eastAsiaTheme="majorEastAsia" w:hAnsiTheme="majorEastAsia" w:hint="eastAsia"/>
          <w:sz w:val="32"/>
        </w:rPr>
        <w:t>（表格详情见附件）</w:t>
      </w:r>
    </w:p>
    <w:p w:rsidR="00E05CE5" w:rsidRPr="001D008F" w:rsidRDefault="00E05CE5" w:rsidP="00E05CE5">
      <w:pPr>
        <w:spacing w:line="480" w:lineRule="auto"/>
        <w:rPr>
          <w:sz w:val="32"/>
        </w:rPr>
      </w:pPr>
      <w:r w:rsidRPr="001D008F">
        <w:rPr>
          <w:rFonts w:hint="eastAsia"/>
          <w:sz w:val="32"/>
        </w:rPr>
        <w:t>一、财政拨款收支总表</w:t>
      </w:r>
    </w:p>
    <w:p w:rsidR="00E05CE5" w:rsidRPr="001D008F" w:rsidRDefault="00E05CE5" w:rsidP="00E05CE5">
      <w:pPr>
        <w:spacing w:line="480" w:lineRule="auto"/>
        <w:rPr>
          <w:sz w:val="32"/>
        </w:rPr>
      </w:pPr>
      <w:r w:rsidRPr="001D008F">
        <w:rPr>
          <w:rFonts w:hint="eastAsia"/>
          <w:sz w:val="32"/>
        </w:rPr>
        <w:t>二、一般公共预算支出表</w:t>
      </w:r>
    </w:p>
    <w:p w:rsidR="00E05CE5" w:rsidRPr="001D008F" w:rsidRDefault="00E05CE5" w:rsidP="00E05CE5">
      <w:pPr>
        <w:spacing w:line="480" w:lineRule="auto"/>
        <w:rPr>
          <w:sz w:val="32"/>
        </w:rPr>
      </w:pPr>
      <w:r w:rsidRPr="001D008F">
        <w:rPr>
          <w:rFonts w:hint="eastAsia"/>
          <w:sz w:val="32"/>
        </w:rPr>
        <w:t>三、一般公共预算基本支出表</w:t>
      </w:r>
    </w:p>
    <w:p w:rsidR="00E05CE5" w:rsidRPr="001D008F" w:rsidRDefault="00E05CE5" w:rsidP="00E05CE5">
      <w:pPr>
        <w:spacing w:line="480" w:lineRule="auto"/>
        <w:rPr>
          <w:sz w:val="32"/>
        </w:rPr>
      </w:pPr>
      <w:r w:rsidRPr="001D008F">
        <w:rPr>
          <w:rFonts w:hint="eastAsia"/>
          <w:sz w:val="32"/>
        </w:rPr>
        <w:t>四、一般公共预算“三公”经费支出表</w:t>
      </w:r>
    </w:p>
    <w:p w:rsidR="00E05CE5" w:rsidRPr="001D008F" w:rsidRDefault="00E05CE5" w:rsidP="00E05CE5">
      <w:pPr>
        <w:spacing w:line="480" w:lineRule="auto"/>
        <w:rPr>
          <w:sz w:val="32"/>
        </w:rPr>
      </w:pPr>
      <w:r w:rsidRPr="001D008F">
        <w:rPr>
          <w:rFonts w:hint="eastAsia"/>
          <w:sz w:val="32"/>
        </w:rPr>
        <w:t>五、政府性基金预算支出表</w:t>
      </w:r>
    </w:p>
    <w:p w:rsidR="00E05CE5" w:rsidRPr="001D008F" w:rsidRDefault="00E05CE5" w:rsidP="00E05CE5">
      <w:pPr>
        <w:spacing w:line="480" w:lineRule="auto"/>
        <w:rPr>
          <w:sz w:val="32"/>
        </w:rPr>
      </w:pPr>
      <w:r w:rsidRPr="001D008F">
        <w:rPr>
          <w:rFonts w:hint="eastAsia"/>
          <w:sz w:val="32"/>
        </w:rPr>
        <w:t>六、部门收支总表</w:t>
      </w:r>
    </w:p>
    <w:p w:rsidR="00E05CE5" w:rsidRPr="001D008F" w:rsidRDefault="00E05CE5" w:rsidP="00E05CE5">
      <w:pPr>
        <w:spacing w:line="480" w:lineRule="auto"/>
        <w:rPr>
          <w:sz w:val="32"/>
        </w:rPr>
      </w:pPr>
      <w:r w:rsidRPr="001D008F">
        <w:rPr>
          <w:rFonts w:hint="eastAsia"/>
          <w:sz w:val="32"/>
        </w:rPr>
        <w:t>七、部门收入总表</w:t>
      </w:r>
    </w:p>
    <w:p w:rsidR="00E05CE5" w:rsidRPr="001D008F" w:rsidRDefault="00E05CE5" w:rsidP="00E05CE5">
      <w:pPr>
        <w:spacing w:line="480" w:lineRule="auto"/>
        <w:rPr>
          <w:sz w:val="32"/>
        </w:rPr>
      </w:pPr>
      <w:r w:rsidRPr="001D008F">
        <w:rPr>
          <w:rFonts w:hint="eastAsia"/>
          <w:sz w:val="32"/>
        </w:rPr>
        <w:t>八、部门支出总表</w:t>
      </w:r>
    </w:p>
    <w:bookmarkEnd w:id="0"/>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1D008F">
      <w:pPr>
        <w:spacing w:line="360" w:lineRule="auto"/>
        <w:rPr>
          <w:rFonts w:asciiTheme="majorEastAsia" w:eastAsiaTheme="majorEastAsia" w:hAnsiTheme="majorEastAsia"/>
          <w:b/>
          <w:bCs/>
          <w:sz w:val="32"/>
        </w:rPr>
      </w:pP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第三部分</w:t>
      </w: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索县卫生局</w:t>
      </w:r>
      <w:r w:rsidR="00EB58D9">
        <w:rPr>
          <w:rFonts w:asciiTheme="majorEastAsia" w:eastAsiaTheme="majorEastAsia" w:hAnsiTheme="majorEastAsia" w:hint="eastAsia"/>
          <w:b/>
          <w:bCs/>
          <w:sz w:val="44"/>
          <w:szCs w:val="44"/>
        </w:rPr>
        <w:t>2019</w:t>
      </w:r>
      <w:r w:rsidRPr="001D008F">
        <w:rPr>
          <w:rFonts w:asciiTheme="majorEastAsia" w:eastAsiaTheme="majorEastAsia" w:hAnsiTheme="majorEastAsia" w:hint="eastAsia"/>
          <w:b/>
          <w:bCs/>
          <w:sz w:val="44"/>
          <w:szCs w:val="44"/>
        </w:rPr>
        <w:t>年度部门预算数据分析</w:t>
      </w:r>
    </w:p>
    <w:p w:rsidR="004F7FCA" w:rsidRPr="001D008F" w:rsidRDefault="004F7FCA" w:rsidP="00414CC8">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一、</w:t>
      </w:r>
      <w:r w:rsidR="00EB58D9">
        <w:rPr>
          <w:rFonts w:asciiTheme="majorEastAsia" w:eastAsiaTheme="majorEastAsia" w:hAnsiTheme="majorEastAsia" w:hint="eastAsia"/>
          <w:sz w:val="32"/>
        </w:rPr>
        <w:t>2019</w:t>
      </w:r>
      <w:r w:rsidRPr="001D008F">
        <w:rPr>
          <w:rFonts w:asciiTheme="majorEastAsia" w:eastAsiaTheme="majorEastAsia" w:hAnsiTheme="majorEastAsia" w:hint="eastAsia"/>
          <w:sz w:val="32"/>
        </w:rPr>
        <w:t>年度财政拨款收支预算情况总体说明</w:t>
      </w:r>
    </w:p>
    <w:p w:rsidR="004F7FCA" w:rsidRPr="001D008F" w:rsidRDefault="00EB58D9" w:rsidP="004F7FCA">
      <w:pPr>
        <w:spacing w:line="360" w:lineRule="auto"/>
        <w:ind w:firstLine="600"/>
        <w:rPr>
          <w:rFonts w:asciiTheme="majorEastAsia" w:eastAsiaTheme="majorEastAsia" w:hAnsiTheme="majorEastAsia"/>
          <w:sz w:val="32"/>
        </w:rPr>
      </w:pPr>
      <w:r>
        <w:rPr>
          <w:rFonts w:asciiTheme="majorEastAsia" w:eastAsiaTheme="majorEastAsia" w:hAnsiTheme="majorEastAsia" w:hint="eastAsia"/>
          <w:sz w:val="32"/>
        </w:rPr>
        <w:t>2019</w:t>
      </w:r>
      <w:r w:rsidR="004F7FCA" w:rsidRPr="001D008F">
        <w:rPr>
          <w:rFonts w:asciiTheme="majorEastAsia" w:eastAsiaTheme="majorEastAsia" w:hAnsiTheme="majorEastAsia" w:hint="eastAsia"/>
          <w:sz w:val="32"/>
        </w:rPr>
        <w:t>年卫生局总收入</w:t>
      </w:r>
      <w:r w:rsidR="005D1116" w:rsidRPr="001D008F">
        <w:rPr>
          <w:rFonts w:asciiTheme="majorEastAsia" w:eastAsiaTheme="majorEastAsia" w:hAnsiTheme="majorEastAsia" w:hint="eastAsia"/>
          <w:sz w:val="32"/>
        </w:rPr>
        <w:t>为：</w:t>
      </w:r>
      <w:r>
        <w:rPr>
          <w:rFonts w:asciiTheme="majorEastAsia" w:eastAsiaTheme="majorEastAsia" w:hAnsiTheme="majorEastAsia" w:hint="eastAsia"/>
          <w:sz w:val="32"/>
        </w:rPr>
        <w:t>43232540</w:t>
      </w:r>
      <w:r w:rsidR="009046E0" w:rsidRPr="001D008F">
        <w:rPr>
          <w:rFonts w:asciiTheme="majorEastAsia" w:eastAsiaTheme="majorEastAsia" w:hAnsiTheme="majorEastAsia" w:hint="eastAsia"/>
          <w:sz w:val="32"/>
        </w:rPr>
        <w:t>元</w:t>
      </w:r>
      <w:r w:rsidR="004F7FCA" w:rsidRPr="001D008F">
        <w:rPr>
          <w:rFonts w:asciiTheme="majorEastAsia" w:eastAsiaTheme="majorEastAsia" w:hAnsiTheme="majorEastAsia" w:hint="eastAsia"/>
          <w:sz w:val="32"/>
        </w:rPr>
        <w:t>。</w:t>
      </w:r>
    </w:p>
    <w:p w:rsidR="004F7FCA" w:rsidRPr="001D008F" w:rsidRDefault="004F7FCA" w:rsidP="00FC0622">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二、</w:t>
      </w:r>
      <w:r w:rsidR="00EB58D9">
        <w:rPr>
          <w:rFonts w:asciiTheme="majorEastAsia" w:eastAsiaTheme="majorEastAsia" w:hAnsiTheme="majorEastAsia" w:hint="eastAsia"/>
          <w:sz w:val="32"/>
        </w:rPr>
        <w:t>2019</w:t>
      </w:r>
      <w:r w:rsidR="00FC0622" w:rsidRPr="001D008F">
        <w:rPr>
          <w:rFonts w:asciiTheme="majorEastAsia" w:eastAsiaTheme="majorEastAsia" w:hAnsiTheme="majorEastAsia" w:hint="eastAsia"/>
          <w:sz w:val="32"/>
        </w:rPr>
        <w:t>年度一般公共预算当年财政拨款情况说明</w:t>
      </w:r>
    </w:p>
    <w:p w:rsidR="004434F9" w:rsidRPr="001D008F" w:rsidRDefault="00EB58D9" w:rsidP="004434F9">
      <w:pPr>
        <w:tabs>
          <w:tab w:val="left" w:pos="3675"/>
        </w:tabs>
        <w:spacing w:line="360" w:lineRule="auto"/>
        <w:ind w:firstLineChars="200" w:firstLine="640"/>
        <w:outlineLvl w:val="1"/>
        <w:rPr>
          <w:rFonts w:asciiTheme="majorEastAsia" w:eastAsiaTheme="majorEastAsia" w:hAnsiTheme="majorEastAsia"/>
          <w:sz w:val="32"/>
        </w:rPr>
      </w:pPr>
      <w:r>
        <w:rPr>
          <w:rFonts w:asciiTheme="majorEastAsia" w:eastAsiaTheme="majorEastAsia" w:hAnsiTheme="majorEastAsia" w:hint="eastAsia"/>
          <w:sz w:val="32"/>
        </w:rPr>
        <w:t>2019</w:t>
      </w:r>
      <w:r w:rsidR="004434F9" w:rsidRPr="001D008F">
        <w:rPr>
          <w:rFonts w:asciiTheme="majorEastAsia" w:eastAsiaTheme="majorEastAsia" w:hAnsiTheme="majorEastAsia" w:hint="eastAsia"/>
          <w:sz w:val="32"/>
        </w:rPr>
        <w:t>年拨款总额为</w:t>
      </w:r>
      <w:r>
        <w:rPr>
          <w:rFonts w:asciiTheme="majorEastAsia" w:eastAsiaTheme="majorEastAsia" w:hAnsiTheme="majorEastAsia" w:hint="eastAsia"/>
          <w:sz w:val="32"/>
        </w:rPr>
        <w:t>43232540</w:t>
      </w:r>
      <w:r w:rsidR="004434F9" w:rsidRPr="001D008F">
        <w:rPr>
          <w:rFonts w:asciiTheme="majorEastAsia" w:eastAsiaTheme="majorEastAsia" w:hAnsiTheme="majorEastAsia" w:hint="eastAsia"/>
          <w:sz w:val="32"/>
        </w:rPr>
        <w:t>元。其中，工资福利支出金额为</w:t>
      </w:r>
      <w:r>
        <w:rPr>
          <w:rFonts w:asciiTheme="majorEastAsia" w:eastAsiaTheme="majorEastAsia" w:hAnsiTheme="majorEastAsia" w:hint="eastAsia"/>
          <w:sz w:val="32"/>
        </w:rPr>
        <w:t>14527940</w:t>
      </w:r>
      <w:r w:rsidR="004434F9" w:rsidRPr="001D008F">
        <w:rPr>
          <w:rFonts w:asciiTheme="majorEastAsia" w:eastAsiaTheme="majorEastAsia" w:hAnsiTheme="majorEastAsia" w:hint="eastAsia"/>
          <w:sz w:val="32"/>
        </w:rPr>
        <w:t>元；商品与服务支出金额为</w:t>
      </w:r>
      <w:r>
        <w:rPr>
          <w:rFonts w:asciiTheme="majorEastAsia" w:eastAsiaTheme="majorEastAsia" w:hAnsiTheme="majorEastAsia" w:hint="eastAsia"/>
          <w:sz w:val="32"/>
        </w:rPr>
        <w:t>91600</w:t>
      </w:r>
      <w:r w:rsidR="004434F9" w:rsidRPr="001D008F">
        <w:rPr>
          <w:rFonts w:asciiTheme="majorEastAsia" w:eastAsiaTheme="majorEastAsia" w:hAnsiTheme="majorEastAsia" w:hint="eastAsia"/>
          <w:sz w:val="32"/>
        </w:rPr>
        <w:t>元；行政事业性项目支出为</w:t>
      </w:r>
      <w:r>
        <w:rPr>
          <w:rFonts w:asciiTheme="majorEastAsia" w:eastAsiaTheme="majorEastAsia" w:hAnsiTheme="majorEastAsia" w:hint="eastAsia"/>
          <w:sz w:val="32"/>
        </w:rPr>
        <w:t>28613000</w:t>
      </w:r>
      <w:r w:rsidR="004434F9" w:rsidRPr="001D008F">
        <w:rPr>
          <w:rFonts w:asciiTheme="majorEastAsia" w:eastAsiaTheme="majorEastAsia" w:hAnsiTheme="majorEastAsia" w:hint="eastAsia"/>
          <w:sz w:val="32"/>
        </w:rPr>
        <w:t>元。</w:t>
      </w:r>
    </w:p>
    <w:p w:rsidR="00FC0622" w:rsidRPr="001D008F" w:rsidRDefault="004F7FCA" w:rsidP="00FC0622">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三、</w:t>
      </w:r>
      <w:r w:rsidR="00EB58D9">
        <w:rPr>
          <w:rFonts w:asciiTheme="majorEastAsia" w:eastAsiaTheme="majorEastAsia" w:hAnsiTheme="majorEastAsia" w:hint="eastAsia"/>
          <w:sz w:val="32"/>
        </w:rPr>
        <w:t>2019</w:t>
      </w:r>
      <w:r w:rsidRPr="001D008F">
        <w:rPr>
          <w:rFonts w:asciiTheme="majorEastAsia" w:eastAsiaTheme="majorEastAsia" w:hAnsiTheme="majorEastAsia" w:hint="eastAsia"/>
          <w:sz w:val="32"/>
        </w:rPr>
        <w:t>年度一般公共预算基本支出情况说明</w:t>
      </w:r>
    </w:p>
    <w:p w:rsidR="00B72826" w:rsidRPr="001D008F" w:rsidRDefault="00B72826" w:rsidP="00B72826">
      <w:pPr>
        <w:tabs>
          <w:tab w:val="left" w:pos="3675"/>
        </w:tabs>
        <w:ind w:firstLineChars="200" w:firstLine="640"/>
        <w:rPr>
          <w:rFonts w:asciiTheme="majorEastAsia" w:eastAsiaTheme="majorEastAsia" w:hAnsiTheme="majorEastAsia"/>
          <w:sz w:val="32"/>
        </w:rPr>
      </w:pPr>
      <w:r w:rsidRPr="001D008F">
        <w:rPr>
          <w:rFonts w:asciiTheme="majorEastAsia" w:eastAsiaTheme="majorEastAsia" w:hAnsiTheme="majorEastAsia" w:hint="eastAsia"/>
          <w:sz w:val="32"/>
        </w:rPr>
        <w:t>卫生局商品和服务支出经费安排情况如下</w:t>
      </w:r>
      <w:r w:rsidR="00EB58D9">
        <w:rPr>
          <w:rFonts w:asciiTheme="majorEastAsia" w:eastAsiaTheme="majorEastAsia" w:hAnsiTheme="majorEastAsia" w:hint="eastAsia"/>
          <w:sz w:val="32"/>
        </w:rPr>
        <w:t>91600</w:t>
      </w:r>
      <w:r w:rsidRPr="001D008F">
        <w:rPr>
          <w:rFonts w:asciiTheme="majorEastAsia" w:eastAsiaTheme="majorEastAsia" w:hAnsiTheme="majorEastAsia" w:hint="eastAsia"/>
          <w:sz w:val="32"/>
        </w:rPr>
        <w:t xml:space="preserve">元。   </w:t>
      </w:r>
    </w:p>
    <w:p w:rsidR="00B72826" w:rsidRPr="001D008F" w:rsidRDefault="00B72826" w:rsidP="00B72826">
      <w:pPr>
        <w:tabs>
          <w:tab w:val="left" w:pos="3675"/>
        </w:tabs>
        <w:spacing w:line="360" w:lineRule="auto"/>
        <w:ind w:firstLineChars="100" w:firstLine="320"/>
        <w:rPr>
          <w:rFonts w:asciiTheme="majorEastAsia" w:eastAsiaTheme="majorEastAsia" w:hAnsiTheme="majorEastAsia"/>
          <w:sz w:val="32"/>
        </w:rPr>
      </w:pPr>
      <w:r w:rsidRPr="001D008F">
        <w:rPr>
          <w:rFonts w:asciiTheme="majorEastAsia" w:eastAsiaTheme="majorEastAsia" w:hAnsiTheme="majorEastAsia" w:hint="eastAsia"/>
          <w:sz w:val="32"/>
        </w:rPr>
        <w:t xml:space="preserve">  其中，办公费</w:t>
      </w:r>
      <w:r w:rsidR="00EB58D9">
        <w:rPr>
          <w:rFonts w:asciiTheme="majorEastAsia" w:eastAsiaTheme="majorEastAsia" w:hAnsiTheme="majorEastAsia" w:hint="eastAsia"/>
          <w:sz w:val="32"/>
        </w:rPr>
        <w:t>6000</w:t>
      </w:r>
      <w:r w:rsidRPr="001D008F">
        <w:rPr>
          <w:rFonts w:asciiTheme="majorEastAsia" w:eastAsiaTheme="majorEastAsia" w:hAnsiTheme="majorEastAsia" w:hint="eastAsia"/>
          <w:sz w:val="32"/>
        </w:rPr>
        <w:t>元；邮电费</w:t>
      </w:r>
      <w:r w:rsidR="00EB58D9">
        <w:rPr>
          <w:rFonts w:asciiTheme="majorEastAsia" w:eastAsiaTheme="majorEastAsia" w:hAnsiTheme="majorEastAsia" w:hint="eastAsia"/>
          <w:sz w:val="32"/>
        </w:rPr>
        <w:t>50</w:t>
      </w:r>
      <w:r w:rsidRPr="001D008F">
        <w:rPr>
          <w:rFonts w:asciiTheme="majorEastAsia" w:eastAsiaTheme="majorEastAsia" w:hAnsiTheme="majorEastAsia" w:hint="eastAsia"/>
          <w:sz w:val="32"/>
        </w:rPr>
        <w:t>00元；差旅费</w:t>
      </w:r>
      <w:r w:rsidR="00EB58D9" w:rsidRPr="00EB58D9">
        <w:rPr>
          <w:rFonts w:asciiTheme="majorEastAsia" w:eastAsiaTheme="majorEastAsia" w:hAnsiTheme="majorEastAsia"/>
          <w:sz w:val="32"/>
        </w:rPr>
        <w:t>49880</w:t>
      </w:r>
      <w:r w:rsidRPr="001D008F">
        <w:rPr>
          <w:rFonts w:asciiTheme="majorEastAsia" w:eastAsiaTheme="majorEastAsia" w:hAnsiTheme="majorEastAsia" w:hint="eastAsia"/>
          <w:sz w:val="32"/>
        </w:rPr>
        <w:t>元；印刷费</w:t>
      </w:r>
      <w:r w:rsidR="00EB58D9" w:rsidRPr="00EB58D9">
        <w:rPr>
          <w:rFonts w:asciiTheme="majorEastAsia" w:eastAsiaTheme="majorEastAsia" w:hAnsiTheme="majorEastAsia"/>
          <w:sz w:val="32"/>
        </w:rPr>
        <w:t>5000</w:t>
      </w:r>
      <w:r w:rsidRPr="001D008F">
        <w:rPr>
          <w:rFonts w:asciiTheme="majorEastAsia" w:eastAsiaTheme="majorEastAsia" w:hAnsiTheme="majorEastAsia" w:hint="eastAsia"/>
          <w:sz w:val="32"/>
        </w:rPr>
        <w:t>元；公务用车运行维护费</w:t>
      </w:r>
      <w:r w:rsidR="00EB58D9">
        <w:rPr>
          <w:rFonts w:asciiTheme="majorEastAsia" w:eastAsiaTheme="majorEastAsia" w:hAnsiTheme="majorEastAsia" w:hint="eastAsia"/>
          <w:sz w:val="32"/>
        </w:rPr>
        <w:t>200</w:t>
      </w:r>
      <w:r w:rsidRPr="001D008F">
        <w:rPr>
          <w:rFonts w:asciiTheme="majorEastAsia" w:eastAsiaTheme="majorEastAsia" w:hAnsiTheme="majorEastAsia" w:hint="eastAsia"/>
          <w:sz w:val="32"/>
        </w:rPr>
        <w:t>00元；</w:t>
      </w:r>
      <w:r w:rsidR="00A11AD0">
        <w:rPr>
          <w:rFonts w:asciiTheme="majorEastAsia" w:eastAsiaTheme="majorEastAsia" w:hAnsiTheme="majorEastAsia" w:hint="eastAsia"/>
          <w:sz w:val="32"/>
        </w:rPr>
        <w:t>福利费</w:t>
      </w:r>
      <w:r w:rsidR="00EB58D9">
        <w:rPr>
          <w:rFonts w:asciiTheme="majorEastAsia" w:eastAsiaTheme="majorEastAsia" w:hAnsiTheme="majorEastAsia" w:hint="eastAsia"/>
          <w:sz w:val="32"/>
        </w:rPr>
        <w:t>72</w:t>
      </w:r>
      <w:r w:rsidR="00A11AD0">
        <w:rPr>
          <w:rFonts w:asciiTheme="majorEastAsia" w:eastAsiaTheme="majorEastAsia" w:hAnsiTheme="majorEastAsia" w:hint="eastAsia"/>
          <w:sz w:val="32"/>
        </w:rPr>
        <w:t>0元；</w:t>
      </w:r>
      <w:r w:rsidRPr="001D008F">
        <w:rPr>
          <w:rFonts w:asciiTheme="majorEastAsia" w:eastAsiaTheme="majorEastAsia" w:hAnsiTheme="majorEastAsia" w:hint="eastAsia"/>
          <w:sz w:val="32"/>
        </w:rPr>
        <w:t>公务接待费</w:t>
      </w:r>
      <w:r w:rsidR="00EB58D9">
        <w:rPr>
          <w:rFonts w:asciiTheme="majorEastAsia" w:eastAsiaTheme="majorEastAsia" w:hAnsiTheme="majorEastAsia" w:hint="eastAsia"/>
          <w:sz w:val="32"/>
        </w:rPr>
        <w:t>5000</w:t>
      </w:r>
      <w:r w:rsidRPr="001D008F">
        <w:rPr>
          <w:rFonts w:asciiTheme="majorEastAsia" w:eastAsiaTheme="majorEastAsia" w:hAnsiTheme="majorEastAsia" w:hint="eastAsia"/>
          <w:sz w:val="32"/>
        </w:rPr>
        <w:t>元。</w:t>
      </w:r>
    </w:p>
    <w:p w:rsidR="00B72826" w:rsidRPr="001D008F" w:rsidRDefault="004F7FCA" w:rsidP="00B72826">
      <w:pPr>
        <w:spacing w:line="360" w:lineRule="auto"/>
        <w:rPr>
          <w:rFonts w:asciiTheme="majorEastAsia" w:eastAsiaTheme="majorEastAsia" w:hAnsiTheme="majorEastAsia"/>
          <w:sz w:val="32"/>
        </w:rPr>
      </w:pPr>
      <w:r w:rsidRPr="001D008F">
        <w:rPr>
          <w:rFonts w:asciiTheme="majorEastAsia" w:eastAsiaTheme="majorEastAsia" w:hAnsiTheme="majorEastAsia" w:hint="eastAsia"/>
          <w:sz w:val="32"/>
        </w:rPr>
        <w:t>四、</w:t>
      </w:r>
      <w:r w:rsidR="00EB58D9">
        <w:rPr>
          <w:rFonts w:asciiTheme="majorEastAsia" w:eastAsiaTheme="majorEastAsia" w:hAnsiTheme="majorEastAsia" w:hint="eastAsia"/>
          <w:sz w:val="32"/>
        </w:rPr>
        <w:t>2019</w:t>
      </w:r>
      <w:r w:rsidRPr="001D008F">
        <w:rPr>
          <w:rFonts w:asciiTheme="majorEastAsia" w:eastAsiaTheme="majorEastAsia" w:hAnsiTheme="majorEastAsia" w:hint="eastAsia"/>
          <w:sz w:val="32"/>
        </w:rPr>
        <w:t>年度一般公共预算“</w:t>
      </w:r>
      <w:r w:rsidR="00223A2D" w:rsidRPr="001D008F">
        <w:rPr>
          <w:rFonts w:asciiTheme="majorEastAsia" w:eastAsiaTheme="majorEastAsia" w:hAnsiTheme="majorEastAsia" w:hint="eastAsia"/>
          <w:sz w:val="32"/>
        </w:rPr>
        <w:t>三公”经费预算情况说明</w:t>
      </w:r>
    </w:p>
    <w:p w:rsidR="00B72826" w:rsidRDefault="00EB58D9" w:rsidP="00B72826">
      <w:pPr>
        <w:tabs>
          <w:tab w:val="left" w:pos="3675"/>
        </w:tabs>
        <w:spacing w:line="360" w:lineRule="auto"/>
        <w:ind w:firstLineChars="100" w:firstLine="320"/>
        <w:rPr>
          <w:rFonts w:asciiTheme="majorEastAsia" w:eastAsiaTheme="majorEastAsia" w:hAnsiTheme="majorEastAsia"/>
          <w:sz w:val="32"/>
        </w:rPr>
      </w:pPr>
      <w:r>
        <w:rPr>
          <w:rFonts w:asciiTheme="majorEastAsia" w:eastAsiaTheme="majorEastAsia" w:hAnsiTheme="majorEastAsia" w:hint="eastAsia"/>
          <w:sz w:val="32"/>
        </w:rPr>
        <w:t>2019</w:t>
      </w:r>
      <w:r w:rsidR="00B72826" w:rsidRPr="001D008F">
        <w:rPr>
          <w:rFonts w:asciiTheme="majorEastAsia" w:eastAsiaTheme="majorEastAsia" w:hAnsiTheme="majorEastAsia" w:hint="eastAsia"/>
          <w:sz w:val="32"/>
        </w:rPr>
        <w:t>年一般公共预算拨款中商品和服务支出预算为</w:t>
      </w:r>
      <w:r>
        <w:rPr>
          <w:rFonts w:asciiTheme="majorEastAsia" w:eastAsiaTheme="majorEastAsia" w:hAnsiTheme="majorEastAsia" w:hint="eastAsia"/>
          <w:sz w:val="32"/>
        </w:rPr>
        <w:t>91600</w:t>
      </w:r>
      <w:r w:rsidR="00B72826" w:rsidRPr="001D008F">
        <w:rPr>
          <w:rFonts w:asciiTheme="majorEastAsia" w:eastAsiaTheme="majorEastAsia" w:hAnsiTheme="majorEastAsia" w:hint="eastAsia"/>
          <w:sz w:val="32"/>
        </w:rPr>
        <w:t>元。其中“三公”经费有：公务用车运行维护费为</w:t>
      </w:r>
      <w:r>
        <w:rPr>
          <w:rFonts w:asciiTheme="majorEastAsia" w:eastAsiaTheme="majorEastAsia" w:hAnsiTheme="majorEastAsia" w:hint="eastAsia"/>
          <w:sz w:val="32"/>
        </w:rPr>
        <w:t>20000</w:t>
      </w:r>
      <w:r w:rsidR="00B72826" w:rsidRPr="001D008F">
        <w:rPr>
          <w:rFonts w:asciiTheme="majorEastAsia" w:eastAsiaTheme="majorEastAsia" w:hAnsiTheme="majorEastAsia" w:hint="eastAsia"/>
          <w:sz w:val="32"/>
        </w:rPr>
        <w:t>元；公务接待费</w:t>
      </w:r>
      <w:r>
        <w:rPr>
          <w:rFonts w:asciiTheme="majorEastAsia" w:eastAsiaTheme="majorEastAsia" w:hAnsiTheme="majorEastAsia" w:hint="eastAsia"/>
          <w:sz w:val="32"/>
        </w:rPr>
        <w:t>5000</w:t>
      </w:r>
      <w:r w:rsidR="00B72826" w:rsidRPr="001D008F">
        <w:rPr>
          <w:rFonts w:asciiTheme="majorEastAsia" w:eastAsiaTheme="majorEastAsia" w:hAnsiTheme="majorEastAsia" w:hint="eastAsia"/>
          <w:sz w:val="32"/>
        </w:rPr>
        <w:t>元。</w:t>
      </w:r>
    </w:p>
    <w:p w:rsidR="00B72826" w:rsidRDefault="00B72826" w:rsidP="00B72826">
      <w:pPr>
        <w:spacing w:line="360" w:lineRule="auto"/>
        <w:rPr>
          <w:rFonts w:asciiTheme="majorEastAsia" w:eastAsiaTheme="majorEastAsia" w:hAnsiTheme="majorEastAsia"/>
          <w:sz w:val="30"/>
          <w:szCs w:val="30"/>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B72826" w:rsidRDefault="00B72826" w:rsidP="004F7FCA">
      <w:pPr>
        <w:spacing w:line="360" w:lineRule="auto"/>
        <w:jc w:val="center"/>
        <w:rPr>
          <w:rFonts w:asciiTheme="majorEastAsia" w:eastAsiaTheme="majorEastAsia" w:hAnsiTheme="majorEastAsia"/>
          <w:b/>
          <w:bCs/>
          <w:sz w:val="32"/>
        </w:rPr>
      </w:pPr>
    </w:p>
    <w:p w:rsidR="004F7FCA" w:rsidRPr="001D008F" w:rsidRDefault="004F7FCA" w:rsidP="004F7FCA">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t>第四部分</w:t>
      </w:r>
    </w:p>
    <w:p w:rsidR="00223A2D" w:rsidRPr="001D008F" w:rsidRDefault="004F7FCA" w:rsidP="00223A2D">
      <w:pPr>
        <w:spacing w:line="360" w:lineRule="auto"/>
        <w:jc w:val="center"/>
        <w:rPr>
          <w:rFonts w:asciiTheme="majorEastAsia" w:eastAsiaTheme="majorEastAsia" w:hAnsiTheme="majorEastAsia"/>
          <w:b/>
          <w:bCs/>
          <w:sz w:val="44"/>
          <w:szCs w:val="44"/>
        </w:rPr>
      </w:pPr>
      <w:r w:rsidRPr="001D008F">
        <w:rPr>
          <w:rFonts w:asciiTheme="majorEastAsia" w:eastAsiaTheme="majorEastAsia" w:hAnsiTheme="majorEastAsia" w:hint="eastAsia"/>
          <w:b/>
          <w:bCs/>
          <w:sz w:val="44"/>
          <w:szCs w:val="44"/>
        </w:rPr>
        <w:lastRenderedPageBreak/>
        <w:t>名词解释</w:t>
      </w:r>
    </w:p>
    <w:p w:rsidR="00223A2D" w:rsidRPr="001D008F" w:rsidRDefault="00223A2D" w:rsidP="00223A2D">
      <w:pPr>
        <w:spacing w:line="360" w:lineRule="auto"/>
        <w:jc w:val="center"/>
        <w:rPr>
          <w:rFonts w:asciiTheme="minorEastAsia" w:hAnsiTheme="minorEastAsia"/>
          <w:color w:val="444444"/>
          <w:sz w:val="32"/>
        </w:rPr>
      </w:pPr>
      <w:r>
        <w:rPr>
          <w:rFonts w:asciiTheme="minorEastAsia" w:hAnsiTheme="minorEastAsia" w:hint="eastAsia"/>
          <w:color w:val="444444"/>
          <w:sz w:val="30"/>
          <w:szCs w:val="30"/>
        </w:rPr>
        <w:t xml:space="preserve">  </w:t>
      </w:r>
      <w:r w:rsidRPr="001D008F">
        <w:rPr>
          <w:rFonts w:asciiTheme="minorEastAsia" w:hAnsiTheme="minorEastAsia" w:hint="eastAsia"/>
          <w:color w:val="444444"/>
          <w:sz w:val="32"/>
        </w:rPr>
        <w:t xml:space="preserve"> </w:t>
      </w:r>
      <w:r w:rsidR="00A11AD0">
        <w:rPr>
          <w:rFonts w:asciiTheme="minorEastAsia" w:hAnsiTheme="minorEastAsia" w:hint="eastAsia"/>
          <w:color w:val="444444"/>
          <w:sz w:val="32"/>
        </w:rPr>
        <w:t>一、基本支出：指为保障机构正常运转、完成日常工作任</w:t>
      </w:r>
    </w:p>
    <w:p w:rsidR="00223A2D" w:rsidRPr="001D008F" w:rsidRDefault="00A11AD0" w:rsidP="00223A2D">
      <w:pPr>
        <w:spacing w:line="360" w:lineRule="auto"/>
        <w:rPr>
          <w:rFonts w:asciiTheme="minorEastAsia" w:hAnsiTheme="minorEastAsia"/>
          <w:color w:val="444444"/>
          <w:sz w:val="32"/>
        </w:rPr>
      </w:pPr>
      <w:r>
        <w:rPr>
          <w:rFonts w:asciiTheme="minorEastAsia" w:hAnsiTheme="minorEastAsia" w:hint="eastAsia"/>
          <w:color w:val="444444"/>
          <w:sz w:val="32"/>
        </w:rPr>
        <w:t>务</w:t>
      </w:r>
      <w:r w:rsidR="00223A2D" w:rsidRPr="001D008F">
        <w:rPr>
          <w:rFonts w:asciiTheme="minorEastAsia" w:hAnsiTheme="minorEastAsia" w:hint="eastAsia"/>
          <w:color w:val="444444"/>
          <w:sz w:val="32"/>
        </w:rPr>
        <w:t>的人员经费支出和公用经费支出。</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二、项目支出：用于艾滋病、鼠疫、突发性传染病、地方病、寄生虫病、慢性非传染疾病、职业病、学生常见病等，</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三、上年结转和结余：主要是以前年度支出预算未完成，结转到当年或以后年度有关规定继续使用的资金。</w:t>
      </w:r>
    </w:p>
    <w:p w:rsidR="00223A2D" w:rsidRPr="001D008F" w:rsidRDefault="00223A2D" w:rsidP="001D008F">
      <w:pPr>
        <w:spacing w:line="360" w:lineRule="auto"/>
        <w:ind w:firstLineChars="150" w:firstLine="480"/>
        <w:rPr>
          <w:rFonts w:asciiTheme="minorEastAsia" w:hAnsiTheme="minorEastAsia"/>
          <w:color w:val="444444"/>
          <w:sz w:val="32"/>
        </w:rPr>
      </w:pPr>
      <w:r w:rsidRPr="001D008F">
        <w:rPr>
          <w:rFonts w:asciiTheme="minorEastAsia" w:hAnsiTheme="minorEastAsia" w:hint="eastAsia"/>
          <w:color w:val="444444"/>
          <w:sz w:val="32"/>
        </w:rPr>
        <w:t>四、纳入财政预算管理的“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用等支出；公务接待费反映单位按规定开支的各类公务接待（含外宾接待）支出。</w:t>
      </w:r>
    </w:p>
    <w:p w:rsidR="00223A2D" w:rsidRPr="00223A2D" w:rsidRDefault="00223A2D" w:rsidP="001D008F">
      <w:pPr>
        <w:spacing w:line="360" w:lineRule="auto"/>
        <w:ind w:firstLineChars="150" w:firstLine="480"/>
        <w:rPr>
          <w:rFonts w:asciiTheme="majorEastAsia" w:eastAsiaTheme="majorEastAsia" w:hAnsiTheme="majorEastAsia"/>
          <w:b/>
          <w:bCs/>
          <w:sz w:val="32"/>
        </w:rPr>
      </w:pPr>
      <w:r w:rsidRPr="001D008F">
        <w:rPr>
          <w:rFonts w:asciiTheme="minorEastAsia" w:hAnsiTheme="minorEastAsia" w:hint="eastAsia"/>
          <w:color w:val="444444"/>
          <w:sz w:val="32"/>
        </w:rPr>
        <w:t>五、社会保障和就业（类）行政事业单位离退休（款）归口管理的行政单位离退休（项）指用于离退休人员管理机构统一管理的事业离退休人员的支出</w:t>
      </w:r>
    </w:p>
    <w:p w:rsidR="004F7FCA" w:rsidRPr="004F7FCA" w:rsidRDefault="004F7FCA" w:rsidP="00414CC8">
      <w:pPr>
        <w:spacing w:line="360" w:lineRule="auto"/>
        <w:rPr>
          <w:rFonts w:asciiTheme="majorEastAsia" w:eastAsiaTheme="majorEastAsia" w:hAnsiTheme="majorEastAsia"/>
          <w:sz w:val="30"/>
          <w:szCs w:val="30"/>
        </w:rPr>
      </w:pPr>
    </w:p>
    <w:p w:rsidR="00553ABE" w:rsidRDefault="00553ABE" w:rsidP="00FC0622">
      <w:pPr>
        <w:tabs>
          <w:tab w:val="left" w:pos="5670"/>
        </w:tabs>
        <w:jc w:val="center"/>
        <w:rPr>
          <w:rFonts w:asciiTheme="majorEastAsia" w:eastAsiaTheme="majorEastAsia" w:hAnsiTheme="majorEastAsia"/>
          <w:b/>
          <w:bCs/>
          <w:sz w:val="30"/>
          <w:szCs w:val="30"/>
        </w:rPr>
      </w:pPr>
    </w:p>
    <w:p w:rsidR="00553ABE" w:rsidRDefault="00553ABE" w:rsidP="00FC0622">
      <w:pPr>
        <w:tabs>
          <w:tab w:val="left" w:pos="5670"/>
        </w:tabs>
        <w:jc w:val="center"/>
        <w:rPr>
          <w:rFonts w:asciiTheme="majorEastAsia" w:eastAsiaTheme="majorEastAsia" w:hAnsiTheme="majorEastAsia"/>
          <w:b/>
          <w:bCs/>
          <w:sz w:val="30"/>
          <w:szCs w:val="30"/>
        </w:rPr>
      </w:pPr>
    </w:p>
    <w:p w:rsidR="00553ABE" w:rsidRDefault="00553ABE" w:rsidP="00FC0622">
      <w:pPr>
        <w:tabs>
          <w:tab w:val="left" w:pos="5670"/>
        </w:tabs>
        <w:jc w:val="center"/>
        <w:rPr>
          <w:rFonts w:asciiTheme="majorEastAsia" w:eastAsiaTheme="majorEastAsia" w:hAnsiTheme="majorEastAsia"/>
          <w:b/>
          <w:bCs/>
          <w:sz w:val="30"/>
          <w:szCs w:val="30"/>
        </w:rPr>
      </w:pPr>
    </w:p>
    <w:sectPr w:rsidR="00553ABE" w:rsidSect="00D91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812" w:rsidRDefault="00F94812" w:rsidP="004F7FCA">
      <w:r>
        <w:separator/>
      </w:r>
    </w:p>
  </w:endnote>
  <w:endnote w:type="continuationSeparator" w:id="1">
    <w:p w:rsidR="00F94812" w:rsidRDefault="00F94812" w:rsidP="004F7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812" w:rsidRDefault="00F94812" w:rsidP="004F7FCA">
      <w:r>
        <w:separator/>
      </w:r>
    </w:p>
  </w:footnote>
  <w:footnote w:type="continuationSeparator" w:id="1">
    <w:p w:rsidR="00F94812" w:rsidRDefault="00F94812" w:rsidP="004F7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14CC8"/>
    <w:rsid w:val="00034C83"/>
    <w:rsid w:val="00042FEB"/>
    <w:rsid w:val="000F1F05"/>
    <w:rsid w:val="0013553A"/>
    <w:rsid w:val="001C633F"/>
    <w:rsid w:val="001D008F"/>
    <w:rsid w:val="00213E2B"/>
    <w:rsid w:val="00223A2D"/>
    <w:rsid w:val="0025069A"/>
    <w:rsid w:val="00272FAC"/>
    <w:rsid w:val="00292356"/>
    <w:rsid w:val="00315603"/>
    <w:rsid w:val="003B005D"/>
    <w:rsid w:val="003C23AA"/>
    <w:rsid w:val="00414CC8"/>
    <w:rsid w:val="004434F9"/>
    <w:rsid w:val="004A325D"/>
    <w:rsid w:val="004E6FD9"/>
    <w:rsid w:val="004F7FCA"/>
    <w:rsid w:val="00532A4D"/>
    <w:rsid w:val="00553ABE"/>
    <w:rsid w:val="005D1116"/>
    <w:rsid w:val="00602045"/>
    <w:rsid w:val="006B1FD0"/>
    <w:rsid w:val="007F7753"/>
    <w:rsid w:val="00814304"/>
    <w:rsid w:val="00820FFD"/>
    <w:rsid w:val="009046E0"/>
    <w:rsid w:val="00997F21"/>
    <w:rsid w:val="00A11AD0"/>
    <w:rsid w:val="00A16302"/>
    <w:rsid w:val="00A45E91"/>
    <w:rsid w:val="00A7102D"/>
    <w:rsid w:val="00AA08FF"/>
    <w:rsid w:val="00AD3003"/>
    <w:rsid w:val="00AF7EBC"/>
    <w:rsid w:val="00B72826"/>
    <w:rsid w:val="00BD1B80"/>
    <w:rsid w:val="00C02398"/>
    <w:rsid w:val="00C0767B"/>
    <w:rsid w:val="00D1227A"/>
    <w:rsid w:val="00D82962"/>
    <w:rsid w:val="00D903AA"/>
    <w:rsid w:val="00D91CA0"/>
    <w:rsid w:val="00DA7B11"/>
    <w:rsid w:val="00E05CE5"/>
    <w:rsid w:val="00E35F70"/>
    <w:rsid w:val="00E454BB"/>
    <w:rsid w:val="00E736F8"/>
    <w:rsid w:val="00E75E0F"/>
    <w:rsid w:val="00EB58D9"/>
    <w:rsid w:val="00F94812"/>
    <w:rsid w:val="00FB1E6A"/>
    <w:rsid w:val="00FC0622"/>
    <w:rsid w:val="00FF3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F7FCA"/>
    <w:rPr>
      <w:sz w:val="18"/>
      <w:szCs w:val="26"/>
    </w:rPr>
  </w:style>
  <w:style w:type="paragraph" w:styleId="a4">
    <w:name w:val="footer"/>
    <w:basedOn w:val="a"/>
    <w:link w:val="Char0"/>
    <w:uiPriority w:val="99"/>
    <w:semiHidden/>
    <w:unhideWhenUsed/>
    <w:rsid w:val="004F7FCA"/>
    <w:pPr>
      <w:tabs>
        <w:tab w:val="center" w:pos="4153"/>
        <w:tab w:val="right" w:pos="8306"/>
      </w:tabs>
      <w:snapToGrid w:val="0"/>
      <w:jc w:val="left"/>
    </w:pPr>
    <w:rPr>
      <w:sz w:val="18"/>
      <w:szCs w:val="26"/>
    </w:rPr>
  </w:style>
  <w:style w:type="character" w:customStyle="1" w:styleId="Char0">
    <w:name w:val="页脚 Char"/>
    <w:basedOn w:val="a0"/>
    <w:link w:val="a4"/>
    <w:uiPriority w:val="99"/>
    <w:semiHidden/>
    <w:rsid w:val="004F7FCA"/>
    <w:rPr>
      <w:sz w:val="18"/>
      <w:szCs w:val="26"/>
    </w:rPr>
  </w:style>
  <w:style w:type="paragraph" w:styleId="a5">
    <w:name w:val="Normal (Web)"/>
    <w:basedOn w:val="a"/>
    <w:uiPriority w:val="99"/>
    <w:unhideWhenUsed/>
    <w:rsid w:val="005D11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43101920">
      <w:bodyDiv w:val="1"/>
      <w:marLeft w:val="0"/>
      <w:marRight w:val="0"/>
      <w:marTop w:val="0"/>
      <w:marBottom w:val="0"/>
      <w:divBdr>
        <w:top w:val="none" w:sz="0" w:space="0" w:color="auto"/>
        <w:left w:val="none" w:sz="0" w:space="0" w:color="auto"/>
        <w:bottom w:val="none" w:sz="0" w:space="0" w:color="auto"/>
        <w:right w:val="none" w:sz="0" w:space="0" w:color="auto"/>
      </w:divBdr>
      <w:divsChild>
        <w:div w:id="104930681">
          <w:marLeft w:val="0"/>
          <w:marRight w:val="0"/>
          <w:marTop w:val="0"/>
          <w:marBottom w:val="0"/>
          <w:divBdr>
            <w:top w:val="none" w:sz="0" w:space="0" w:color="auto"/>
            <w:left w:val="none" w:sz="0" w:space="0" w:color="auto"/>
            <w:bottom w:val="none" w:sz="0" w:space="0" w:color="auto"/>
            <w:right w:val="none" w:sz="0" w:space="0" w:color="auto"/>
          </w:divBdr>
          <w:divsChild>
            <w:div w:id="763380534">
              <w:marLeft w:val="0"/>
              <w:marRight w:val="600"/>
              <w:marTop w:val="0"/>
              <w:marBottom w:val="0"/>
              <w:divBdr>
                <w:top w:val="none" w:sz="0" w:space="0" w:color="auto"/>
                <w:left w:val="none" w:sz="0" w:space="0" w:color="auto"/>
                <w:bottom w:val="none" w:sz="0" w:space="0" w:color="auto"/>
                <w:right w:val="none" w:sz="0" w:space="0" w:color="auto"/>
              </w:divBdr>
              <w:divsChild>
                <w:div w:id="1144204516">
                  <w:marLeft w:val="0"/>
                  <w:marRight w:val="0"/>
                  <w:marTop w:val="0"/>
                  <w:marBottom w:val="0"/>
                  <w:divBdr>
                    <w:top w:val="single" w:sz="6" w:space="0" w:color="0372B2"/>
                    <w:left w:val="none" w:sz="0" w:space="0" w:color="auto"/>
                    <w:bottom w:val="none" w:sz="0" w:space="0" w:color="auto"/>
                    <w:right w:val="none" w:sz="0" w:space="0" w:color="auto"/>
                  </w:divBdr>
                  <w:divsChild>
                    <w:div w:id="18835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3277">
      <w:bodyDiv w:val="1"/>
      <w:marLeft w:val="0"/>
      <w:marRight w:val="0"/>
      <w:marTop w:val="0"/>
      <w:marBottom w:val="0"/>
      <w:divBdr>
        <w:top w:val="none" w:sz="0" w:space="0" w:color="auto"/>
        <w:left w:val="none" w:sz="0" w:space="0" w:color="auto"/>
        <w:bottom w:val="none" w:sz="0" w:space="0" w:color="auto"/>
        <w:right w:val="none" w:sz="0" w:space="0" w:color="auto"/>
      </w:divBdr>
    </w:div>
    <w:div w:id="2142071926">
      <w:bodyDiv w:val="1"/>
      <w:marLeft w:val="0"/>
      <w:marRight w:val="0"/>
      <w:marTop w:val="0"/>
      <w:marBottom w:val="0"/>
      <w:divBdr>
        <w:top w:val="none" w:sz="0" w:space="0" w:color="auto"/>
        <w:left w:val="none" w:sz="0" w:space="0" w:color="auto"/>
        <w:bottom w:val="none" w:sz="0" w:space="0" w:color="auto"/>
        <w:right w:val="none" w:sz="0" w:space="0" w:color="auto"/>
      </w:divBdr>
      <w:divsChild>
        <w:div w:id="1831673781">
          <w:marLeft w:val="0"/>
          <w:marRight w:val="0"/>
          <w:marTop w:val="0"/>
          <w:marBottom w:val="0"/>
          <w:divBdr>
            <w:top w:val="none" w:sz="0" w:space="0" w:color="auto"/>
            <w:left w:val="none" w:sz="0" w:space="0" w:color="auto"/>
            <w:bottom w:val="none" w:sz="0" w:space="0" w:color="auto"/>
            <w:right w:val="none" w:sz="0" w:space="0" w:color="auto"/>
          </w:divBdr>
          <w:divsChild>
            <w:div w:id="719591642">
              <w:marLeft w:val="0"/>
              <w:marRight w:val="600"/>
              <w:marTop w:val="0"/>
              <w:marBottom w:val="0"/>
              <w:divBdr>
                <w:top w:val="none" w:sz="0" w:space="0" w:color="auto"/>
                <w:left w:val="none" w:sz="0" w:space="0" w:color="auto"/>
                <w:bottom w:val="none" w:sz="0" w:space="0" w:color="auto"/>
                <w:right w:val="none" w:sz="0" w:space="0" w:color="auto"/>
              </w:divBdr>
              <w:divsChild>
                <w:div w:id="1414087486">
                  <w:marLeft w:val="0"/>
                  <w:marRight w:val="0"/>
                  <w:marTop w:val="0"/>
                  <w:marBottom w:val="0"/>
                  <w:divBdr>
                    <w:top w:val="single" w:sz="6" w:space="0" w:color="0372B2"/>
                    <w:left w:val="none" w:sz="0" w:space="0" w:color="auto"/>
                    <w:bottom w:val="none" w:sz="0" w:space="0" w:color="auto"/>
                    <w:right w:val="none" w:sz="0" w:space="0" w:color="auto"/>
                  </w:divBdr>
                  <w:divsChild>
                    <w:div w:id="8297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34</cp:revision>
  <dcterms:created xsi:type="dcterms:W3CDTF">2018-04-07T08:30:00Z</dcterms:created>
  <dcterms:modified xsi:type="dcterms:W3CDTF">2019-03-11T10:38:00Z</dcterms:modified>
</cp:coreProperties>
</file>