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1951B6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嘎美乡</w:t>
      </w:r>
      <w:r w:rsidR="002A4138">
        <w:rPr>
          <w:rFonts w:asciiTheme="majorEastAsia" w:eastAsiaTheme="majorEastAsia" w:hAnsiTheme="majorEastAsia" w:hint="eastAsia"/>
          <w:b/>
          <w:sz w:val="52"/>
          <w:szCs w:val="52"/>
        </w:rPr>
        <w:t>2019</w:t>
      </w:r>
      <w:r w:rsidR="00A3315E" w:rsidRPr="00503F5F">
        <w:rPr>
          <w:rFonts w:asciiTheme="majorEastAsia" w:eastAsiaTheme="majorEastAsia" w:hAnsiTheme="majorEastAsia" w:hint="eastAsia"/>
          <w:b/>
          <w:sz w:val="52"/>
          <w:szCs w:val="52"/>
        </w:rPr>
        <w:t>年度部门预算</w:t>
      </w: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Pr="00503F5F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Default="002A4138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2019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B96C23">
        <w:rPr>
          <w:rFonts w:asciiTheme="majorEastAsia" w:eastAsiaTheme="majorEastAsia" w:hAnsiTheme="majorEastAsia" w:hint="eastAsia"/>
          <w:sz w:val="44"/>
          <w:szCs w:val="44"/>
        </w:rPr>
        <w:t>3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月1</w:t>
      </w:r>
      <w:r w:rsidR="00B96C23">
        <w:rPr>
          <w:rFonts w:asciiTheme="majorEastAsia" w:eastAsiaTheme="majorEastAsia" w:hAnsiTheme="majorEastAsia" w:hint="eastAsia"/>
          <w:sz w:val="44"/>
          <w:szCs w:val="44"/>
        </w:rPr>
        <w:t>1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A862C7" w:rsidRDefault="00A3315E" w:rsidP="00A3315E">
      <w:pPr>
        <w:pStyle w:val="1"/>
      </w:pPr>
      <w:r w:rsidRPr="00A862C7">
        <w:rPr>
          <w:rFonts w:hint="eastAsia"/>
        </w:rPr>
        <w:lastRenderedPageBreak/>
        <w:t>目录</w:t>
      </w:r>
    </w:p>
    <w:p w:rsidR="006C0290" w:rsidRPr="006C0290" w:rsidRDefault="00B71279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r w:rsidRPr="00A862C7">
        <w:rPr>
          <w:b w:val="0"/>
          <w:sz w:val="32"/>
          <w:szCs w:val="32"/>
        </w:rPr>
        <w:fldChar w:fldCharType="begin"/>
      </w:r>
      <w:r w:rsidR="00A3315E" w:rsidRPr="00A862C7">
        <w:rPr>
          <w:b w:val="0"/>
          <w:sz w:val="32"/>
          <w:szCs w:val="32"/>
        </w:rPr>
        <w:instrText xml:space="preserve"> TOC \o "1-3" \h \z \u </w:instrText>
      </w:r>
      <w:r w:rsidRPr="00A862C7">
        <w:rPr>
          <w:b w:val="0"/>
          <w:sz w:val="32"/>
          <w:szCs w:val="32"/>
        </w:rPr>
        <w:fldChar w:fldCharType="separate"/>
      </w:r>
      <w:hyperlink w:anchor="_Toc51089270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第一部分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1951B6">
          <w:rPr>
            <w:rStyle w:val="a6"/>
            <w:rFonts w:hint="eastAsia"/>
            <w:b w:val="0"/>
            <w:noProof/>
            <w:sz w:val="32"/>
            <w:szCs w:val="32"/>
          </w:rPr>
          <w:t>嘎美乡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概况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3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71279" w:rsidP="006C0290">
      <w:pPr>
        <w:pStyle w:val="2"/>
        <w:tabs>
          <w:tab w:val="left" w:pos="1260"/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6C0290" w:rsidRPr="006C0290">
          <w:rPr>
            <w:rFonts w:asciiTheme="minorHAnsi" w:eastAsiaTheme="minorEastAsia" w:hAnsiTheme="minorHAnsi"/>
            <w:noProof/>
            <w:kern w:val="2"/>
            <w:sz w:val="32"/>
            <w:szCs w:val="32"/>
          </w:rPr>
          <w:tab/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部门职责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3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71279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05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第二部分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1951B6">
          <w:rPr>
            <w:rStyle w:val="a6"/>
            <w:rFonts w:hint="eastAsia"/>
            <w:b w:val="0"/>
            <w:noProof/>
            <w:sz w:val="32"/>
            <w:szCs w:val="32"/>
          </w:rPr>
          <w:t>嘎美乡</w:t>
        </w:r>
        <w:r w:rsidR="002A4138">
          <w:rPr>
            <w:rStyle w:val="a6"/>
            <w:b w:val="0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年度预算明细表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_Toc510892705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4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7127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一、财政拨款收支总表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7127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二、一般公共预算支出表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7127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8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三、一般公共预算基本支出表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_Toc510892708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7127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9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四、一般公共预算“三公”经费支出表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_Toc510892709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7127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0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五、部门收支总表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_Toc510892710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7127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1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六、部门收入总表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_Toc510892711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7127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2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七、部门支出总表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_Toc510892712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71279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第三部分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1951B6">
          <w:rPr>
            <w:rStyle w:val="a6"/>
            <w:rFonts w:hint="eastAsia"/>
            <w:b w:val="0"/>
            <w:noProof/>
            <w:sz w:val="32"/>
            <w:szCs w:val="32"/>
          </w:rPr>
          <w:t>嘎美乡</w:t>
        </w:r>
        <w:r w:rsidR="002A4138">
          <w:rPr>
            <w:rStyle w:val="a6"/>
            <w:b w:val="0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年度部门预算数据分析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5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7127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年度财政拨款收支预算情况总体说明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7127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5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年度一般公共预算当年财政拨款情况说明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_Toc510892715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7127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年度一般公共预算基本支出情况说明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7127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年度一般公共预算“三公”经费预算情况说明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6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B71279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8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第四部分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名词解释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_Toc510892718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6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A3315E" w:rsidRPr="00A862C7" w:rsidRDefault="00B71279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A862C7">
        <w:rPr>
          <w:rFonts w:asciiTheme="majorEastAsia" w:eastAsiaTheme="majorEastAsia" w:hAnsiTheme="majorEastAsia"/>
          <w:sz w:val="32"/>
          <w:szCs w:val="32"/>
        </w:rPr>
        <w:fldChar w:fldCharType="end"/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503F5F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510892703"/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第一部分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1951B6">
        <w:rPr>
          <w:rFonts w:asciiTheme="majorEastAsia" w:eastAsiaTheme="majorEastAsia" w:hAnsiTheme="majorEastAsia" w:hint="eastAsia"/>
          <w:b/>
          <w:sz w:val="44"/>
          <w:szCs w:val="44"/>
        </w:rPr>
        <w:t>嘎美乡</w:t>
      </w:r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t>概况</w:t>
      </w:r>
      <w:bookmarkEnd w:id="0"/>
    </w:p>
    <w:p w:rsidR="00A3315E" w:rsidRPr="00503F5F" w:rsidRDefault="00A3315E" w:rsidP="00A3315E">
      <w:pPr>
        <w:pStyle w:val="a5"/>
        <w:numPr>
          <w:ilvl w:val="0"/>
          <w:numId w:val="1"/>
        </w:numPr>
        <w:tabs>
          <w:tab w:val="left" w:pos="3675"/>
        </w:tabs>
        <w:ind w:left="748" w:firstLineChars="0" w:hanging="748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704"/>
      <w:r w:rsidRPr="00503F5F">
        <w:rPr>
          <w:rFonts w:asciiTheme="majorEastAsia" w:eastAsiaTheme="majorEastAsia" w:hAnsiTheme="majorEastAsia" w:hint="eastAsia"/>
          <w:b/>
          <w:sz w:val="36"/>
          <w:szCs w:val="36"/>
        </w:rPr>
        <w:t>部门职责</w:t>
      </w:r>
      <w:bookmarkEnd w:id="1"/>
    </w:p>
    <w:p w:rsidR="00A3315E" w:rsidRPr="00A3315E" w:rsidRDefault="001951B6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嘎美乡</w:t>
      </w:r>
      <w:r w:rsidR="00A3315E" w:rsidRPr="00A3315E">
        <w:rPr>
          <w:rFonts w:asciiTheme="majorEastAsia" w:eastAsiaTheme="majorEastAsia" w:hAnsiTheme="majorEastAsia" w:hint="eastAsia"/>
          <w:sz w:val="36"/>
          <w:szCs w:val="36"/>
        </w:rPr>
        <w:t>部门职责为：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（一）</w:t>
      </w:r>
      <w:r w:rsidRPr="00A3315E">
        <w:rPr>
          <w:rFonts w:asciiTheme="majorEastAsia" w:eastAsiaTheme="majorEastAsia" w:hAnsiTheme="majorEastAsia" w:hint="eastAsia"/>
          <w:sz w:val="36"/>
          <w:szCs w:val="36"/>
        </w:rPr>
        <w:t>、</w:t>
      </w:r>
      <w:r>
        <w:rPr>
          <w:rFonts w:asciiTheme="majorEastAsia" w:eastAsiaTheme="majorEastAsia" w:hAnsiTheme="majorEastAsia" w:hint="eastAsia"/>
          <w:sz w:val="36"/>
          <w:szCs w:val="36"/>
        </w:rPr>
        <w:t>负责组织起草市政府文件、工作报告和领导讲话，以及市政府领导交办的其他文字综合材料。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（二）负责对基层组织材料进行汇总、归纳、统计。</w:t>
      </w:r>
    </w:p>
    <w:p w:rsidR="00A3315E" w:rsidRP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（三）负责政府文件下达。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" w:name="_Toc510892705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第二部分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1951B6">
        <w:rPr>
          <w:rFonts w:asciiTheme="majorEastAsia" w:eastAsiaTheme="majorEastAsia" w:hAnsiTheme="majorEastAsia" w:hint="eastAsia"/>
          <w:b/>
          <w:sz w:val="44"/>
          <w:szCs w:val="44"/>
        </w:rPr>
        <w:t>嘎美乡</w:t>
      </w:r>
      <w:r w:rsidR="002A4138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年度预算明细表</w:t>
      </w:r>
      <w:bookmarkEnd w:id="2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B5179A">
        <w:rPr>
          <w:rFonts w:asciiTheme="majorEastAsia" w:eastAsiaTheme="majorEastAsia" w:hAnsiTheme="majorEastAsia" w:hint="eastAsia"/>
          <w:sz w:val="32"/>
          <w:szCs w:val="32"/>
        </w:rPr>
        <w:t>（表格详情见附件）</w:t>
      </w:r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3" w:name="_Toc510892462"/>
      <w:bookmarkStart w:id="4" w:name="_Toc510892706"/>
      <w:r>
        <w:rPr>
          <w:rFonts w:asciiTheme="majorEastAsia" w:eastAsiaTheme="majorEastAsia" w:hAnsiTheme="majorEastAsia" w:hint="eastAsia"/>
          <w:b/>
          <w:sz w:val="36"/>
          <w:szCs w:val="36"/>
        </w:rPr>
        <w:t>一、财政拨款收支总表</w:t>
      </w:r>
      <w:bookmarkEnd w:id="3"/>
      <w:bookmarkEnd w:id="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5" w:name="_Toc510892463"/>
      <w:bookmarkStart w:id="6" w:name="_Toc510892707"/>
      <w:r>
        <w:rPr>
          <w:rFonts w:asciiTheme="majorEastAsia" w:eastAsiaTheme="majorEastAsia" w:hAnsiTheme="majorEastAsia" w:hint="eastAsia"/>
          <w:b/>
          <w:sz w:val="36"/>
          <w:szCs w:val="36"/>
        </w:rPr>
        <w:t>二、一般公共预算支出表</w:t>
      </w:r>
      <w:bookmarkEnd w:id="5"/>
      <w:bookmarkEnd w:id="6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7" w:name="_Toc510892464"/>
      <w:bookmarkStart w:id="8" w:name="_Toc510892708"/>
      <w:r>
        <w:rPr>
          <w:rFonts w:asciiTheme="majorEastAsia" w:eastAsiaTheme="majorEastAsia" w:hAnsiTheme="majorEastAsia" w:hint="eastAsia"/>
          <w:b/>
          <w:sz w:val="36"/>
          <w:szCs w:val="36"/>
        </w:rPr>
        <w:t>三、一般公共预算基本支出表</w:t>
      </w:r>
      <w:bookmarkEnd w:id="7"/>
      <w:bookmarkEnd w:id="8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9" w:name="_Toc510892465"/>
      <w:bookmarkStart w:id="10" w:name="_Toc510892709"/>
      <w:r>
        <w:rPr>
          <w:rFonts w:asciiTheme="majorEastAsia" w:eastAsiaTheme="majorEastAsia" w:hAnsiTheme="majorEastAsia" w:hint="eastAsia"/>
          <w:b/>
          <w:sz w:val="36"/>
          <w:szCs w:val="36"/>
        </w:rPr>
        <w:t>四、一般公共预算“三公”经费支出表</w:t>
      </w:r>
      <w:bookmarkEnd w:id="9"/>
      <w:bookmarkEnd w:id="10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1" w:name="_Toc510892466"/>
      <w:bookmarkStart w:id="12" w:name="_Toc510892710"/>
      <w:r>
        <w:rPr>
          <w:rFonts w:asciiTheme="majorEastAsia" w:eastAsiaTheme="majorEastAsia" w:hAnsiTheme="majorEastAsia" w:hint="eastAsia"/>
          <w:b/>
          <w:sz w:val="36"/>
          <w:szCs w:val="36"/>
        </w:rPr>
        <w:t>五、部门收支总表</w:t>
      </w:r>
      <w:bookmarkEnd w:id="11"/>
      <w:bookmarkEnd w:id="12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3" w:name="_Toc510892467"/>
      <w:bookmarkStart w:id="14" w:name="_Toc510892711"/>
      <w:r>
        <w:rPr>
          <w:rFonts w:asciiTheme="majorEastAsia" w:eastAsiaTheme="majorEastAsia" w:hAnsiTheme="majorEastAsia" w:hint="eastAsia"/>
          <w:b/>
          <w:sz w:val="36"/>
          <w:szCs w:val="36"/>
        </w:rPr>
        <w:t>六、部门收入总表</w:t>
      </w:r>
      <w:bookmarkEnd w:id="13"/>
      <w:bookmarkEnd w:id="1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5" w:name="_Toc510892468"/>
      <w:bookmarkStart w:id="16" w:name="_Toc510892712"/>
      <w:r>
        <w:rPr>
          <w:rFonts w:asciiTheme="majorEastAsia" w:eastAsiaTheme="majorEastAsia" w:hAnsiTheme="majorEastAsia" w:hint="eastAsia"/>
          <w:b/>
          <w:sz w:val="36"/>
          <w:szCs w:val="36"/>
        </w:rPr>
        <w:t>七、部门支出总表</w:t>
      </w:r>
      <w:bookmarkEnd w:id="15"/>
      <w:bookmarkEnd w:id="16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17" w:name="_Toc510892713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第三部分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1951B6">
        <w:rPr>
          <w:rFonts w:asciiTheme="majorEastAsia" w:eastAsiaTheme="majorEastAsia" w:hAnsiTheme="majorEastAsia" w:hint="eastAsia"/>
          <w:b/>
          <w:sz w:val="44"/>
          <w:szCs w:val="44"/>
        </w:rPr>
        <w:t>嘎美乡</w:t>
      </w:r>
      <w:r w:rsidR="002A4138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年度部门预算数据分析</w:t>
      </w:r>
      <w:bookmarkEnd w:id="17"/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8" w:name="_Toc510892714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一、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年度财政拨款收支预算情况总体说明</w:t>
      </w:r>
      <w:bookmarkEnd w:id="18"/>
    </w:p>
    <w:p w:rsidR="00A3315E" w:rsidRDefault="002A4138" w:rsidP="00A3315E">
      <w:pPr>
        <w:tabs>
          <w:tab w:val="left" w:pos="3675"/>
        </w:tabs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1951B6">
        <w:rPr>
          <w:rFonts w:asciiTheme="majorEastAsia" w:eastAsiaTheme="majorEastAsia" w:hAnsiTheme="majorEastAsia" w:hint="eastAsia"/>
          <w:sz w:val="32"/>
          <w:szCs w:val="32"/>
        </w:rPr>
        <w:t>嘎美乡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收入为：</w:t>
      </w:r>
      <w:r w:rsidR="001951B6" w:rsidRPr="001951B6">
        <w:rPr>
          <w:rFonts w:asciiTheme="majorEastAsia" w:eastAsiaTheme="majorEastAsia" w:hAnsiTheme="majorEastAsia"/>
          <w:sz w:val="32"/>
          <w:szCs w:val="32"/>
        </w:rPr>
        <w:t>11667939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9" w:name="_Toc510892715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二、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年度一般公共预算当年财政拨款情况说明</w:t>
      </w:r>
      <w:bookmarkEnd w:id="19"/>
    </w:p>
    <w:p w:rsidR="00A3315E" w:rsidRDefault="002A4138" w:rsidP="007D198C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年拨款总额为</w:t>
      </w:r>
      <w:r w:rsidR="001951B6" w:rsidRPr="001951B6">
        <w:rPr>
          <w:rFonts w:asciiTheme="majorEastAsia" w:eastAsiaTheme="majorEastAsia" w:hAnsiTheme="majorEastAsia"/>
          <w:sz w:val="32"/>
          <w:szCs w:val="32"/>
        </w:rPr>
        <w:t>11667939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元。其中，工资福利支出金额为</w:t>
      </w:r>
      <w:r w:rsidR="001951B6" w:rsidRPr="001951B6">
        <w:rPr>
          <w:rFonts w:asciiTheme="majorEastAsia" w:eastAsiaTheme="majorEastAsia" w:hAnsiTheme="majorEastAsia"/>
          <w:sz w:val="32"/>
          <w:szCs w:val="32"/>
        </w:rPr>
        <w:t>10447065.8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元；商品与服务支出金额为</w:t>
      </w:r>
      <w:r w:rsidR="001951B6" w:rsidRPr="001951B6">
        <w:rPr>
          <w:rFonts w:asciiTheme="majorEastAsia" w:eastAsiaTheme="majorEastAsia" w:hAnsiTheme="majorEastAsia"/>
          <w:sz w:val="32"/>
          <w:szCs w:val="32"/>
        </w:rPr>
        <w:t>471600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元；行政事业性项目支出为</w:t>
      </w:r>
      <w:r w:rsidR="001951B6" w:rsidRPr="001951B6">
        <w:rPr>
          <w:rFonts w:asciiTheme="majorEastAsia" w:eastAsiaTheme="majorEastAsia" w:hAnsiTheme="majorEastAsia"/>
          <w:sz w:val="32"/>
          <w:szCs w:val="32"/>
        </w:rPr>
        <w:t>749273.2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</w:t>
      </w:r>
    </w:p>
    <w:p w:rsidR="00A3315E" w:rsidRPr="003C009E" w:rsidRDefault="00A3315E" w:rsidP="00CE774B">
      <w:pPr>
        <w:tabs>
          <w:tab w:val="left" w:pos="3675"/>
        </w:tabs>
        <w:spacing w:line="360" w:lineRule="auto"/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20" w:name="_Toc510892716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三、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年度一般公共预算基本支出情况说明</w:t>
      </w:r>
      <w:bookmarkEnd w:id="20"/>
    </w:p>
    <w:p w:rsidR="007D198C" w:rsidRDefault="001951B6" w:rsidP="00CE774B">
      <w:pPr>
        <w:tabs>
          <w:tab w:val="left" w:pos="3675"/>
        </w:tabs>
        <w:spacing w:line="36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bookmarkStart w:id="21" w:name="_Toc510892717"/>
      <w:r>
        <w:rPr>
          <w:rFonts w:asciiTheme="majorEastAsia" w:eastAsiaTheme="majorEastAsia" w:hAnsiTheme="majorEastAsia" w:hint="eastAsia"/>
          <w:sz w:val="32"/>
          <w:szCs w:val="32"/>
        </w:rPr>
        <w:t>嘎美乡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商品和服务支出经费安排情况如下：</w:t>
      </w:r>
      <w:r w:rsidRPr="001951B6">
        <w:rPr>
          <w:rFonts w:asciiTheme="majorEastAsia" w:eastAsiaTheme="majorEastAsia" w:hAnsiTheme="majorEastAsia"/>
          <w:sz w:val="32"/>
          <w:szCs w:val="32"/>
        </w:rPr>
        <w:t>471600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元。其中，办公费</w:t>
      </w:r>
      <w:r w:rsidR="00E82D6E" w:rsidRPr="00E82D6E">
        <w:rPr>
          <w:rFonts w:asciiTheme="majorEastAsia" w:eastAsiaTheme="majorEastAsia" w:hAnsiTheme="majorEastAsia"/>
          <w:sz w:val="32"/>
          <w:szCs w:val="32"/>
        </w:rPr>
        <w:t>128000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元；电费</w:t>
      </w:r>
      <w:r w:rsidR="00E82D6E" w:rsidRPr="00E82D6E">
        <w:rPr>
          <w:rFonts w:asciiTheme="majorEastAsia" w:eastAsiaTheme="majorEastAsia" w:hAnsiTheme="majorEastAsia"/>
          <w:sz w:val="32"/>
          <w:szCs w:val="32"/>
        </w:rPr>
        <w:t>55400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；</w:t>
      </w:r>
      <w:r w:rsidR="00E82D6E">
        <w:rPr>
          <w:rFonts w:asciiTheme="majorEastAsia" w:eastAsiaTheme="majorEastAsia" w:hAnsiTheme="majorEastAsia" w:hint="eastAsia"/>
          <w:sz w:val="32"/>
          <w:szCs w:val="32"/>
        </w:rPr>
        <w:t>邮电费</w:t>
      </w:r>
      <w:r w:rsidR="00E82D6E" w:rsidRPr="00E82D6E">
        <w:rPr>
          <w:rFonts w:asciiTheme="majorEastAsia" w:eastAsiaTheme="majorEastAsia" w:hAnsiTheme="majorEastAsia"/>
          <w:sz w:val="32"/>
          <w:szCs w:val="32"/>
        </w:rPr>
        <w:t>8800</w:t>
      </w:r>
      <w:r w:rsidR="00E82D6E">
        <w:rPr>
          <w:rFonts w:asciiTheme="majorEastAsia" w:eastAsiaTheme="majorEastAsia" w:hAnsiTheme="majorEastAsia" w:hint="eastAsia"/>
          <w:sz w:val="32"/>
          <w:szCs w:val="32"/>
        </w:rPr>
        <w:t>元；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差旅费</w:t>
      </w:r>
      <w:r w:rsidR="00E82D6E" w:rsidRPr="00E82D6E">
        <w:rPr>
          <w:rFonts w:asciiTheme="majorEastAsia" w:eastAsiaTheme="majorEastAsia" w:hAnsiTheme="majorEastAsia"/>
          <w:sz w:val="32"/>
          <w:szCs w:val="32"/>
        </w:rPr>
        <w:t>139760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</w:t>
      </w:r>
      <w:r w:rsidR="00730A44">
        <w:rPr>
          <w:rFonts w:asciiTheme="majorEastAsia" w:eastAsiaTheme="majorEastAsia" w:hAnsiTheme="majorEastAsia" w:hint="eastAsia"/>
          <w:sz w:val="32"/>
          <w:szCs w:val="32"/>
        </w:rPr>
        <w:t>培训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费</w:t>
      </w:r>
      <w:r w:rsidR="00E82D6E" w:rsidRPr="00E82D6E">
        <w:rPr>
          <w:rFonts w:asciiTheme="majorEastAsia" w:eastAsiaTheme="majorEastAsia" w:hAnsiTheme="majorEastAsia"/>
          <w:sz w:val="32"/>
          <w:szCs w:val="32"/>
        </w:rPr>
        <w:t>3660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元；公务接待费</w:t>
      </w:r>
      <w:r w:rsidR="00E82D6E">
        <w:rPr>
          <w:rFonts w:asciiTheme="majorEastAsia" w:eastAsiaTheme="majorEastAsia" w:hAnsiTheme="majorEastAsia" w:hint="eastAsia"/>
          <w:sz w:val="32"/>
          <w:szCs w:val="32"/>
        </w:rPr>
        <w:t>4</w:t>
      </w:r>
      <w:r w:rsidR="00730A44">
        <w:rPr>
          <w:rFonts w:asciiTheme="majorEastAsia" w:eastAsiaTheme="majorEastAsia" w:hAnsiTheme="majorEastAsia" w:hint="eastAsia"/>
          <w:sz w:val="32"/>
          <w:szCs w:val="32"/>
        </w:rPr>
        <w:t>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元；公务用车运行维护费</w:t>
      </w:r>
      <w:r w:rsidR="00E82D6E" w:rsidRPr="00E82D6E">
        <w:rPr>
          <w:rFonts w:asciiTheme="majorEastAsia" w:eastAsiaTheme="majorEastAsia" w:hAnsiTheme="majorEastAsia"/>
          <w:sz w:val="32"/>
          <w:szCs w:val="32"/>
        </w:rPr>
        <w:t>119000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元；福利费</w:t>
      </w:r>
      <w:r w:rsidR="00E82D6E" w:rsidRPr="00E82D6E">
        <w:rPr>
          <w:rFonts w:asciiTheme="majorEastAsia" w:eastAsiaTheme="majorEastAsia" w:hAnsiTheme="majorEastAsia"/>
          <w:sz w:val="32"/>
          <w:szCs w:val="32"/>
        </w:rPr>
        <w:t>3480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730A44">
        <w:rPr>
          <w:rFonts w:asciiTheme="majorEastAsia" w:eastAsiaTheme="majorEastAsia" w:hAnsiTheme="majorEastAsia" w:hint="eastAsia"/>
          <w:sz w:val="32"/>
          <w:szCs w:val="32"/>
        </w:rPr>
        <w:t>；其他商品和服务支出</w:t>
      </w:r>
      <w:r w:rsidR="00E82D6E" w:rsidRPr="00E82D6E">
        <w:rPr>
          <w:rFonts w:asciiTheme="majorEastAsia" w:eastAsiaTheme="majorEastAsia" w:hAnsiTheme="majorEastAsia"/>
          <w:sz w:val="32"/>
          <w:szCs w:val="32"/>
        </w:rPr>
        <w:t>9500</w:t>
      </w:r>
      <w:r w:rsidR="00730A44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3315E" w:rsidRPr="003C009E" w:rsidRDefault="00A3315E" w:rsidP="007D198C">
      <w:pPr>
        <w:tabs>
          <w:tab w:val="left" w:pos="3675"/>
        </w:tabs>
        <w:ind w:firstLineChars="100" w:firstLine="361"/>
        <w:rPr>
          <w:rFonts w:asciiTheme="majorEastAsia" w:eastAsiaTheme="majorEastAsia" w:hAnsiTheme="majorEastAsia"/>
          <w:b/>
          <w:sz w:val="36"/>
          <w:szCs w:val="36"/>
        </w:rPr>
      </w:pP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四、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年度一般公共预算“三公”经费预算情况说明</w:t>
      </w:r>
      <w:bookmarkEnd w:id="21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</w:p>
    <w:p w:rsidR="00CE774B" w:rsidRDefault="002A4138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年一般公共预算拨款中商品和服务支出预算为</w:t>
      </w:r>
      <w:r w:rsidR="001951B6" w:rsidRPr="001951B6">
        <w:rPr>
          <w:rFonts w:asciiTheme="majorEastAsia" w:eastAsiaTheme="majorEastAsia" w:hAnsiTheme="majorEastAsia"/>
          <w:sz w:val="32"/>
          <w:szCs w:val="32"/>
        </w:rPr>
        <w:t>471600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元。其中“三公”经费有：公务接待费为</w:t>
      </w:r>
      <w:r w:rsidR="00E82D6E">
        <w:rPr>
          <w:rFonts w:asciiTheme="majorEastAsia" w:eastAsiaTheme="majorEastAsia" w:hAnsiTheme="majorEastAsia" w:hint="eastAsia"/>
          <w:sz w:val="32"/>
          <w:szCs w:val="32"/>
        </w:rPr>
        <w:t>4</w:t>
      </w:r>
      <w:r w:rsidR="00730A44">
        <w:rPr>
          <w:rFonts w:asciiTheme="majorEastAsia" w:eastAsiaTheme="majorEastAsia" w:hAnsiTheme="majorEastAsia" w:hint="eastAsia"/>
          <w:sz w:val="32"/>
          <w:szCs w:val="32"/>
        </w:rPr>
        <w:t>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元，公务用车运行维护费为</w:t>
      </w:r>
      <w:r w:rsidR="00730A44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E82D6E">
        <w:rPr>
          <w:rFonts w:asciiTheme="majorEastAsia" w:eastAsiaTheme="majorEastAsia" w:hAnsiTheme="majorEastAsia" w:hint="eastAsia"/>
          <w:sz w:val="32"/>
          <w:szCs w:val="32"/>
        </w:rPr>
        <w:t>19</w:t>
      </w:r>
      <w:r w:rsidR="00730A44">
        <w:rPr>
          <w:rFonts w:asciiTheme="majorEastAsia" w:eastAsiaTheme="majorEastAsia" w:hAnsiTheme="majorEastAsia" w:hint="eastAsia"/>
          <w:sz w:val="32"/>
          <w:szCs w:val="32"/>
        </w:rPr>
        <w:t>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bookmarkStart w:id="22" w:name="_Toc510892718"/>
      <w:r w:rsidR="00CE774B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</w:p>
    <w:p w:rsidR="00A3315E" w:rsidRP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 xml:space="preserve">   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第四部分</w:t>
      </w:r>
      <w:r w:rsidR="00A3315E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名词解释</w:t>
      </w:r>
      <w:bookmarkEnd w:id="22"/>
    </w:p>
    <w:p w:rsidR="007D198C" w:rsidRPr="00742016" w:rsidRDefault="007D198C" w:rsidP="007D198C">
      <w:pPr>
        <w:pStyle w:val="a5"/>
        <w:numPr>
          <w:ilvl w:val="0"/>
          <w:numId w:val="1"/>
        </w:numPr>
        <w:spacing w:after="0" w:line="360" w:lineRule="auto"/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742016">
        <w:rPr>
          <w:rFonts w:asciiTheme="majorEastAsia" w:eastAsiaTheme="majorEastAsia" w:hAnsiTheme="majorEastAsia" w:hint="eastAsia"/>
          <w:sz w:val="32"/>
          <w:szCs w:val="32"/>
        </w:rPr>
        <w:t>一般公共预算拨款收入：指财政部门当年拨付的资金。</w:t>
      </w:r>
    </w:p>
    <w:p w:rsidR="007D198C" w:rsidRPr="00182875" w:rsidRDefault="007D198C" w:rsidP="007D198C">
      <w:pPr>
        <w:spacing w:after="0" w:line="360" w:lineRule="auto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二、其他收入：指上述“</w:t>
      </w:r>
      <w:r w:rsidRPr="00182875">
        <w:rPr>
          <w:rFonts w:asciiTheme="majorEastAsia" w:eastAsiaTheme="majorEastAsia" w:hAnsiTheme="majorEastAsia" w:hint="eastAsia"/>
          <w:sz w:val="32"/>
          <w:szCs w:val="32"/>
        </w:rPr>
        <w:t>一般公共预算拨款收入</w:t>
      </w:r>
      <w:r>
        <w:rPr>
          <w:rFonts w:asciiTheme="majorEastAsia" w:eastAsiaTheme="majorEastAsia" w:hAnsiTheme="majorEastAsia" w:hint="eastAsia"/>
          <w:sz w:val="32"/>
          <w:szCs w:val="32"/>
        </w:rPr>
        <w:t>”以外的驶入。主要是按规定动用的售房收入、存款利息收入等。</w:t>
      </w: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sectPr w:rsidR="00A3315E" w:rsidRPr="00F52BC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4A4" w:rsidRDefault="00DB24A4" w:rsidP="00A3315E">
      <w:pPr>
        <w:spacing w:after="0"/>
      </w:pPr>
      <w:r>
        <w:separator/>
      </w:r>
    </w:p>
  </w:endnote>
  <w:endnote w:type="continuationSeparator" w:id="1">
    <w:p w:rsidR="00DB24A4" w:rsidRDefault="00DB24A4" w:rsidP="00A331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4A4" w:rsidRDefault="00DB24A4" w:rsidP="00A3315E">
      <w:pPr>
        <w:spacing w:after="0"/>
      </w:pPr>
      <w:r>
        <w:separator/>
      </w:r>
    </w:p>
  </w:footnote>
  <w:footnote w:type="continuationSeparator" w:id="1">
    <w:p w:rsidR="00DB24A4" w:rsidRDefault="00DB24A4" w:rsidP="00A3315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348"/>
    <w:multiLevelType w:val="hybridMultilevel"/>
    <w:tmpl w:val="3F1C7B40"/>
    <w:lvl w:ilvl="0" w:tplc="487406D4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A5937"/>
    <w:rsid w:val="000D4932"/>
    <w:rsid w:val="00120ED8"/>
    <w:rsid w:val="001951B6"/>
    <w:rsid w:val="001E4863"/>
    <w:rsid w:val="00262295"/>
    <w:rsid w:val="002A4138"/>
    <w:rsid w:val="00323B43"/>
    <w:rsid w:val="00332907"/>
    <w:rsid w:val="00390748"/>
    <w:rsid w:val="003D37D8"/>
    <w:rsid w:val="00426133"/>
    <w:rsid w:val="004358AB"/>
    <w:rsid w:val="004D0FDC"/>
    <w:rsid w:val="00561C86"/>
    <w:rsid w:val="006668B9"/>
    <w:rsid w:val="006C0290"/>
    <w:rsid w:val="00730A44"/>
    <w:rsid w:val="00763451"/>
    <w:rsid w:val="00792EA0"/>
    <w:rsid w:val="007D198C"/>
    <w:rsid w:val="008B7726"/>
    <w:rsid w:val="008E0BEF"/>
    <w:rsid w:val="009810C5"/>
    <w:rsid w:val="00A3315E"/>
    <w:rsid w:val="00B34AFE"/>
    <w:rsid w:val="00B71279"/>
    <w:rsid w:val="00B96C23"/>
    <w:rsid w:val="00C16EBA"/>
    <w:rsid w:val="00CB2D61"/>
    <w:rsid w:val="00CE774B"/>
    <w:rsid w:val="00CF19B9"/>
    <w:rsid w:val="00D31D50"/>
    <w:rsid w:val="00DB24A4"/>
    <w:rsid w:val="00DC5BE6"/>
    <w:rsid w:val="00E82D6E"/>
    <w:rsid w:val="00F2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1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15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1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15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A3315E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A3315E"/>
    <w:pPr>
      <w:tabs>
        <w:tab w:val="right" w:leader="dot" w:pos="8296"/>
      </w:tabs>
      <w:jc w:val="center"/>
    </w:pPr>
    <w:rPr>
      <w:rFonts w:asciiTheme="majorEastAsia" w:eastAsiaTheme="majorEastAsia" w:hAnsiTheme="majorEastAsia"/>
      <w:b/>
      <w:sz w:val="48"/>
      <w:szCs w:val="48"/>
    </w:rPr>
  </w:style>
  <w:style w:type="paragraph" w:styleId="2">
    <w:name w:val="toc 2"/>
    <w:basedOn w:val="a"/>
    <w:next w:val="a"/>
    <w:autoRedefine/>
    <w:uiPriority w:val="39"/>
    <w:unhideWhenUsed/>
    <w:rsid w:val="00A3315E"/>
    <w:pPr>
      <w:ind w:leftChars="200" w:left="420"/>
    </w:pPr>
  </w:style>
  <w:style w:type="character" w:styleId="a6">
    <w:name w:val="Hyperlink"/>
    <w:basedOn w:val="a0"/>
    <w:uiPriority w:val="99"/>
    <w:unhideWhenUsed/>
    <w:rsid w:val="00A33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9169EF-B3A3-4558-8022-44F000A0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316</Words>
  <Characters>1804</Characters>
  <Application>Microsoft Office Word</Application>
  <DocSecurity>0</DocSecurity>
  <Lines>15</Lines>
  <Paragraphs>4</Paragraphs>
  <ScaleCrop>false</ScaleCrop>
  <Company>微软中国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2019-03-11T05:14:00Z</dcterms:created>
  <dcterms:modified xsi:type="dcterms:W3CDTF">2019-03-11T10:35:00Z</dcterms:modified>
</cp:coreProperties>
</file>