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center"/>
        <w:rPr>
          <w:rFonts w:ascii="Times New Roman"/>
          <w:b/>
          <w:sz w:val="44"/>
          <w:szCs w:val="44"/>
        </w:rPr>
      </w:pPr>
      <w:r>
        <w:rPr>
          <w:rFonts w:hint="eastAsia" w:ascii="Times New Roman"/>
          <w:b/>
          <w:sz w:val="44"/>
          <w:szCs w:val="44"/>
        </w:rPr>
        <w:t>那曲地区</w:t>
      </w:r>
      <w:r>
        <w:rPr>
          <w:rFonts w:hint="eastAsia" w:ascii="Times New Roman"/>
          <w:b/>
          <w:sz w:val="44"/>
          <w:szCs w:val="44"/>
          <w:lang w:eastAsia="zh-CN"/>
        </w:rPr>
        <w:t>索县</w:t>
      </w:r>
      <w:r>
        <w:rPr>
          <w:rFonts w:hint="eastAsia" w:ascii="Times New Roman"/>
          <w:b/>
          <w:sz w:val="44"/>
          <w:szCs w:val="44"/>
        </w:rPr>
        <w:t>文化局（文物局、旅游局、新闻出版局）行政</w:t>
      </w:r>
      <w:r>
        <w:rPr>
          <w:rFonts w:ascii="Times New Roman"/>
          <w:b/>
          <w:sz w:val="44"/>
          <w:szCs w:val="44"/>
        </w:rPr>
        <w:t>许可服务指南</w:t>
      </w:r>
    </w:p>
    <w:p>
      <w:pPr>
        <w:ind w:right="880"/>
        <w:jc w:val="left"/>
        <w:rPr>
          <w:rFonts w:ascii="仿宋" w:hAnsi="仿宋" w:eastAsia="仿宋"/>
          <w:sz w:val="28"/>
          <w:szCs w:val="28"/>
        </w:rPr>
      </w:pPr>
      <w:r>
        <w:rPr>
          <w:rFonts w:hint="eastAsia" w:ascii="仿宋" w:hAnsi="仿宋" w:eastAsia="仿宋"/>
          <w:sz w:val="28"/>
          <w:szCs w:val="28"/>
        </w:rPr>
        <w:t>序号：1</w:t>
      </w:r>
    </w:p>
    <w:tbl>
      <w:tblPr>
        <w:tblStyle w:val="6"/>
        <w:tblpPr w:leftFromText="180" w:rightFromText="180" w:vertAnchor="text" w:horzAnchor="margin" w:tblpXSpec="left" w:tblpY="480"/>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3644"/>
        <w:gridCol w:w="467"/>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cs="仿宋"/>
                <w:sz w:val="28"/>
                <w:szCs w:val="28"/>
              </w:rPr>
            </w:pPr>
            <w:r>
              <w:rPr>
                <w:rFonts w:hint="eastAsia" w:ascii="Times New Roman" w:hAnsi="Times New Roman" w:eastAsia="仿宋_GB2312"/>
                <w:color w:val="000000"/>
                <w:sz w:val="28"/>
                <w:szCs w:val="28"/>
              </w:rPr>
              <w:t>职权编码</w:t>
            </w:r>
          </w:p>
        </w:tc>
        <w:tc>
          <w:tcPr>
            <w:tcW w:w="4111" w:type="dxa"/>
            <w:gridSpan w:val="2"/>
            <w:vAlign w:val="center"/>
          </w:tcPr>
          <w:p>
            <w:pPr>
              <w:jc w:val="center"/>
              <w:rPr>
                <w:rFonts w:ascii="Times New Roman" w:hAnsi="Times New Roman"/>
                <w:sz w:val="28"/>
                <w:szCs w:val="28"/>
              </w:rPr>
            </w:pPr>
            <w:r>
              <w:rPr>
                <w:rFonts w:hint="eastAsia" w:ascii="Times New Roman" w:hAnsi="Times New Roman"/>
                <w:sz w:val="28"/>
                <w:szCs w:val="28"/>
                <w:lang w:eastAsia="zh-CN"/>
              </w:rPr>
              <w:t>15NQSXWHJXK</w:t>
            </w:r>
            <w:r>
              <w:rPr>
                <w:rFonts w:ascii="Times New Roman" w:hAnsi="Times New Roman"/>
                <w:sz w:val="28"/>
                <w:szCs w:val="28"/>
              </w:rPr>
              <w:t>-1</w:t>
            </w:r>
          </w:p>
        </w:tc>
        <w:tc>
          <w:tcPr>
            <w:tcW w:w="155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0" w:type="dxa"/>
            <w:vAlign w:val="center"/>
          </w:tcPr>
          <w:p>
            <w:pPr>
              <w:spacing w:line="320" w:lineRule="exact"/>
              <w:jc w:val="center"/>
              <w:rPr>
                <w:rFonts w:ascii="仿宋" w:hAnsi="仿宋" w:eastAsia="仿宋" w:cs="仿宋"/>
                <w:sz w:val="28"/>
                <w:szCs w:val="28"/>
              </w:rPr>
            </w:pPr>
            <w:r>
              <w:rPr>
                <w:rFonts w:hint="eastAsia"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870" w:type="dxa"/>
            <w:gridSpan w:val="4"/>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设立互联网上网服务营业场所审批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870" w:type="dxa"/>
            <w:gridSpan w:val="4"/>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870" w:type="dxa"/>
            <w:gridSpan w:val="4"/>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670" w:type="dxa"/>
            <w:gridSpan w:val="3"/>
            <w:vAlign w:val="center"/>
          </w:tcPr>
          <w:p>
            <w:pPr>
              <w:spacing w:line="320" w:lineRule="exact"/>
              <w:rPr>
                <w:rFonts w:ascii="Times New Roman" w:hAnsi="Times New Roman" w:eastAsia="宋体"/>
                <w:sz w:val="28"/>
                <w:szCs w:val="28"/>
              </w:rPr>
            </w:pPr>
            <w:r>
              <w:rPr>
                <w:rFonts w:hint="eastAsia" w:ascii="Times New Roman" w:hAnsi="Times New Roman" w:eastAsia="仿宋_GB2312"/>
                <w:sz w:val="28"/>
                <w:szCs w:val="28"/>
                <w:lang w:eastAsia="zh-CN"/>
              </w:rPr>
              <w:t>索县</w:t>
            </w:r>
            <w:r>
              <w:rPr>
                <w:rFonts w:hint="eastAsia" w:ascii="Times New Roman" w:hAnsi="Times New Roman" w:eastAsia="仿宋_GB2312"/>
                <w:sz w:val="28"/>
                <w:szCs w:val="28"/>
              </w:rPr>
              <w:t>文化</w:t>
            </w:r>
            <w:r>
              <w:rPr>
                <w:rFonts w:hint="eastAsia" w:ascii="仿宋_GB2312" w:hAnsi="Times New Roman" w:eastAsia="仿宋_GB2312"/>
                <w:sz w:val="28"/>
                <w:szCs w:val="28"/>
              </w:rPr>
              <w:t>局</w:t>
            </w:r>
          </w:p>
        </w:tc>
        <w:tc>
          <w:tcPr>
            <w:tcW w:w="2200" w:type="dxa"/>
            <w:vAlign w:val="center"/>
          </w:tcPr>
          <w:p>
            <w:pPr>
              <w:spacing w:line="320" w:lineRule="exact"/>
              <w:jc w:val="center"/>
              <w:rPr>
                <w:rFonts w:hint="eastAsia" w:ascii="Times New Roman" w:hAnsi="Times New Roman" w:eastAsia="仿宋_GB2312"/>
                <w:sz w:val="28"/>
                <w:szCs w:val="28"/>
                <w:lang w:eastAsia="zh-CN"/>
              </w:rPr>
            </w:pPr>
            <w:r>
              <w:rPr>
                <w:rFonts w:hint="eastAsia" w:ascii="Times New Roman"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870" w:type="dxa"/>
            <w:gridSpan w:val="4"/>
            <w:vAlign w:val="center"/>
          </w:tcPr>
          <w:p>
            <w:pPr>
              <w:spacing w:line="320" w:lineRule="exact"/>
              <w:jc w:val="both"/>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《互联网上网服务营业场所管理条例》第四条、第十三条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870" w:type="dxa"/>
            <w:gridSpan w:val="4"/>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申请人提出申请→文化部门受理→协商公安、工商等部门同意→勘察公示听证→办结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许可范围</w:t>
            </w:r>
          </w:p>
        </w:tc>
        <w:tc>
          <w:tcPr>
            <w:tcW w:w="7870" w:type="dxa"/>
            <w:gridSpan w:val="4"/>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互联网上网服务营业场所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收费标准</w:t>
            </w:r>
          </w:p>
        </w:tc>
        <w:tc>
          <w:tcPr>
            <w:tcW w:w="7870" w:type="dxa"/>
            <w:gridSpan w:val="4"/>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该项行政审批不收费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收费依据</w:t>
            </w:r>
          </w:p>
        </w:tc>
        <w:tc>
          <w:tcPr>
            <w:tcW w:w="7870" w:type="dxa"/>
            <w:gridSpan w:val="4"/>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证照名称</w:t>
            </w:r>
          </w:p>
        </w:tc>
        <w:tc>
          <w:tcPr>
            <w:tcW w:w="7870" w:type="dxa"/>
            <w:gridSpan w:val="4"/>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《网络文化经营经营许可证》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年检要求</w:t>
            </w:r>
          </w:p>
        </w:tc>
        <w:tc>
          <w:tcPr>
            <w:tcW w:w="7870" w:type="dxa"/>
            <w:gridSpan w:val="4"/>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申请条件</w:t>
            </w:r>
          </w:p>
        </w:tc>
        <w:tc>
          <w:tcPr>
            <w:tcW w:w="7870" w:type="dxa"/>
            <w:gridSpan w:val="4"/>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申请人</w:t>
            </w:r>
          </w:p>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1）互联网上网服务营业场所经营单位被吊销《网络文化经营许可证》的，自被吊销《网络文化经营许可证》之日起5年内，其法定代表人或者主要负责人不得担任互联网上网服务营业场所经营单位的法定代表人或者主要负责人；（2）擅自设立的互联网上网服务营业场所经营单位被依法取缔的，自被取缔之日起5年内，其主要负责人不得担任互联网上网服务营业场所经营单位的法人代表或者主要负责人；（3）文化主管部门、公安机关、工商行政管理部门和其他有关部门及其工作人员不得从事或者变相从事互联网上网服务经营活动，也不得参与或者变相参与互联网上网服务营业场所经营单位的教育活动。</w:t>
            </w:r>
          </w:p>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2.设立地址</w:t>
            </w:r>
          </w:p>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学校校园周边200米范围内和居民住宅楼（院）内不得设立互联网上网服务营业场所。</w:t>
            </w:r>
          </w:p>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3.设立场所</w:t>
            </w:r>
          </w:p>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1）有企业的名称、住所、组织机构和章程；（2）营业面积、计算机设备最低台数、每台计算机占地面积应当符合最低限要求；（3）有与其经营活动相适应的符合国家规定的消防安全条件；（4）有健全、完善的信息网络安全管理制度、安全技术措施（5）有固定的网络地址；（6）有与其经营活动相适应并取得从业资格的法定代表人、安全管理人员、经营管理人员、专业技术人员；（7）必须实施经营管理技术措施；（8）法律、行政法规和国务院有关部门规定的其他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申请材料</w:t>
            </w:r>
          </w:p>
        </w:tc>
        <w:tc>
          <w:tcPr>
            <w:tcW w:w="7870" w:type="dxa"/>
            <w:gridSpan w:val="4"/>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 xml:space="preserve"> </w:t>
            </w:r>
          </w:p>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1.承诺书；2.互联网上网服务营业场所筹建初审申请表；3.工商管理部门出具的《企业名称预先核准通知书》；4.营业场所的房屋证明文件或者租赁意向书（附出租人的房屋证明文件）；5.营业场所的建筑平面图、计算机和摄录像设备分布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设立（最终审核阶段）</w:t>
            </w:r>
          </w:p>
        </w:tc>
        <w:tc>
          <w:tcPr>
            <w:tcW w:w="7870" w:type="dxa"/>
            <w:gridSpan w:val="4"/>
            <w:vAlign w:val="center"/>
          </w:tcPr>
          <w:p>
            <w:pPr>
              <w:spacing w:line="320" w:lineRule="exact"/>
              <w:jc w:val="center"/>
              <w:rPr>
                <w:rFonts w:ascii="Times New Roman" w:hAnsi="Times New Roman" w:eastAsia="仿宋_GB2312"/>
                <w:sz w:val="28"/>
                <w:szCs w:val="28"/>
              </w:rPr>
            </w:pPr>
          </w:p>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1.公安消防部门出具的消防安全审核合格证明文件；2.公安信息网络安全部门出具的信息网络安全合格证证明文件；3.经营管理技术系统安装证明文件；4.D.ISP接入意向书（接入速率、固定IP地址和E-mai1地址）；5.营业场所建筑平面图、计算机和摄像设备分布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申请人权利和义务</w:t>
            </w:r>
          </w:p>
        </w:tc>
        <w:tc>
          <w:tcPr>
            <w:tcW w:w="7870" w:type="dxa"/>
            <w:gridSpan w:val="4"/>
            <w:vAlign w:val="center"/>
          </w:tcPr>
          <w:p>
            <w:pPr>
              <w:spacing w:line="320" w:lineRule="exact"/>
              <w:jc w:val="center"/>
              <w:rPr>
                <w:rFonts w:ascii="Times New Roman" w:hAnsi="Times New Roman" w:eastAsia="仿宋_GB2312"/>
                <w:sz w:val="28"/>
                <w:szCs w:val="28"/>
              </w:rPr>
            </w:pPr>
          </w:p>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申请人依法享有以下权利：（1）依法享有知情权、陈述权、申辩权；（2）依法享有要求听证的权利；（3）有权依法申请行政复议或者提起行政诉讼；（4）合法权益因文化行政部门违法实施行政审批受到损害的，有权依法要求赔偿。2．申请人依法履行以下义务：（1）如实向文化行政部门提交有关材料和反映真实情况，并对其申请材料实质内容的真实性负责；（2）依法接受、配合实地检查和监督检查的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法定期限</w:t>
            </w:r>
          </w:p>
        </w:tc>
        <w:tc>
          <w:tcPr>
            <w:tcW w:w="3644" w:type="dxa"/>
            <w:tcBorders>
              <w:right w:val="single" w:color="auto" w:sz="4" w:space="0"/>
            </w:tcBorders>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筹建期限：10工作日</w:t>
            </w:r>
          </w:p>
        </w:tc>
        <w:tc>
          <w:tcPr>
            <w:tcW w:w="4226" w:type="dxa"/>
            <w:gridSpan w:val="3"/>
            <w:tcBorders>
              <w:left w:val="single" w:color="auto" w:sz="4" w:space="0"/>
            </w:tcBorders>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终审期限：10个工作日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注销</w:t>
            </w:r>
          </w:p>
        </w:tc>
        <w:tc>
          <w:tcPr>
            <w:tcW w:w="7870" w:type="dxa"/>
            <w:gridSpan w:val="4"/>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有以下情况的，将依职权注销并向社会公布：</w:t>
            </w:r>
          </w:p>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1.到期未申请办理有效期延续换证的；</w:t>
            </w:r>
          </w:p>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2.被工商行政管理部门注销或吊销营业执照的。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办理时间和地点</w:t>
            </w:r>
          </w:p>
        </w:tc>
        <w:tc>
          <w:tcPr>
            <w:tcW w:w="7870"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上午：9:</w:t>
            </w:r>
            <w:r>
              <w:rPr>
                <w:rFonts w:hint="eastAsia" w:ascii="Times New Roman" w:hAnsi="Times New Roman" w:eastAsia="仿宋_GB2312"/>
                <w:color w:val="000000"/>
                <w:sz w:val="28"/>
                <w:szCs w:val="28"/>
                <w:lang w:val="en-US" w:eastAsia="zh-CN"/>
              </w:rPr>
              <w:t>0</w:t>
            </w:r>
            <w:r>
              <w:rPr>
                <w:rFonts w:hint="eastAsia" w:ascii="Times New Roman" w:hAnsi="Times New Roman" w:eastAsia="仿宋_GB2312"/>
                <w:color w:val="000000"/>
                <w:sz w:val="28"/>
                <w:szCs w:val="28"/>
              </w:rPr>
              <w:t>0-12:30；下午：15:30-18:30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 上午：</w:t>
            </w:r>
            <w:r>
              <w:rPr>
                <w:rFonts w:hint="eastAsia" w:ascii="Times New Roman" w:hAnsi="Times New Roman" w:eastAsia="仿宋_GB2312"/>
                <w:color w:val="000000"/>
                <w:sz w:val="28"/>
                <w:szCs w:val="28"/>
                <w:lang w:val="en-US" w:eastAsia="zh-CN"/>
              </w:rPr>
              <w:t>9</w:t>
            </w:r>
            <w:r>
              <w:rPr>
                <w:rFonts w:hint="eastAsia" w:ascii="Times New Roman" w:hAnsi="Times New Roman" w:eastAsia="仿宋_GB2312"/>
                <w:color w:val="000000"/>
                <w:sz w:val="28"/>
                <w:szCs w:val="28"/>
              </w:rPr>
              <w:t>:</w:t>
            </w:r>
            <w:r>
              <w:rPr>
                <w:rFonts w:hint="eastAsia" w:ascii="Times New Roman" w:hAnsi="Times New Roman" w:eastAsia="仿宋_GB2312"/>
                <w:color w:val="000000"/>
                <w:sz w:val="28"/>
                <w:szCs w:val="28"/>
                <w:lang w:val="en-US" w:eastAsia="zh-CN"/>
              </w:rPr>
              <w:t>3</w:t>
            </w:r>
            <w:r>
              <w:rPr>
                <w:rFonts w:hint="eastAsia" w:ascii="Times New Roman" w:hAnsi="Times New Roman" w:eastAsia="仿宋_GB2312"/>
                <w:color w:val="000000"/>
                <w:sz w:val="28"/>
                <w:szCs w:val="28"/>
              </w:rPr>
              <w:t>0-13:00；下午：15:30-18:30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6" w:hRule="atLeast"/>
        </w:trPr>
        <w:tc>
          <w:tcPr>
            <w:tcW w:w="1526" w:type="dxa"/>
            <w:vAlign w:val="center"/>
          </w:tcPr>
          <w:p>
            <w:pPr>
              <w:spacing w:line="320" w:lineRule="exact"/>
              <w:jc w:val="center"/>
              <w:rPr>
                <w:rFonts w:ascii="Times New Roman" w:hAnsi="Times New Roman" w:eastAsia="仿宋_GB2312"/>
                <w:color w:val="000000"/>
                <w:sz w:val="28"/>
                <w:szCs w:val="28"/>
              </w:rPr>
            </w:pP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p>
            <w:pPr>
              <w:spacing w:line="320" w:lineRule="exact"/>
              <w:jc w:val="center"/>
              <w:rPr>
                <w:rFonts w:ascii="Times New Roman" w:hAnsi="Times New Roman" w:eastAsia="仿宋_GB2312"/>
                <w:color w:val="000000"/>
                <w:sz w:val="28"/>
                <w:szCs w:val="28"/>
              </w:rPr>
            </w:pPr>
          </w:p>
        </w:tc>
        <w:tc>
          <w:tcPr>
            <w:tcW w:w="7870" w:type="dxa"/>
            <w:gridSpan w:val="4"/>
            <w:tcBorders>
              <w:bottom w:val="single" w:color="auto"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 xml:space="preserve">纪律检查委员会 </w:t>
            </w:r>
            <w:r>
              <w:rPr>
                <w:rFonts w:hint="eastAsia" w:ascii="Times New Roman" w:hAnsi="Times New Roman" w:eastAsia="仿宋_GB2312"/>
                <w:color w:val="000000"/>
                <w:sz w:val="28"/>
                <w:szCs w:val="28"/>
                <w:lang w:eastAsia="zh-CN"/>
              </w:rPr>
              <w:t>0896-370</w:t>
            </w:r>
            <w:r>
              <w:rPr>
                <w:rFonts w:hint="eastAsia" w:ascii="Times New Roman" w:hAnsi="Times New Roman" w:eastAsia="仿宋_GB2312"/>
                <w:color w:val="000000"/>
                <w:sz w:val="28"/>
                <w:szCs w:val="28"/>
                <w:lang w:val="en-US" w:eastAsia="zh-CN"/>
              </w:rPr>
              <w:t>2</w:t>
            </w:r>
            <w:r>
              <w:rPr>
                <w:rFonts w:hint="eastAsia" w:ascii="Times New Roman" w:hAnsi="Times New Roman" w:eastAsia="仿宋_GB2312"/>
                <w:color w:val="000000"/>
                <w:sz w:val="28"/>
                <w:szCs w:val="28"/>
                <w:lang w:eastAsia="zh-CN"/>
              </w:rPr>
              <w:t>137</w:t>
            </w:r>
          </w:p>
        </w:tc>
      </w:tr>
    </w:tbl>
    <w:tbl>
      <w:tblPr>
        <w:tblStyle w:val="6"/>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7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5"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867" w:type="dxa"/>
            <w:vAlign w:val="center"/>
          </w:tcPr>
          <w:p>
            <w:pPr>
              <w:spacing w:line="320" w:lineRule="exact"/>
              <w:jc w:val="center"/>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867" w:type="dxa"/>
            <w:vAlign w:val="center"/>
          </w:tcPr>
          <w:p>
            <w:pPr>
              <w:spacing w:line="320" w:lineRule="exact"/>
              <w:jc w:val="center"/>
              <w:rPr>
                <w:rFonts w:ascii="Times New Roman" w:hAnsi="Times New Roman" w:eastAsia="仿宋_GB2312"/>
                <w:color w:val="000000"/>
                <w:sz w:val="28"/>
                <w:szCs w:val="28"/>
              </w:rPr>
            </w:pPr>
          </w:p>
        </w:tc>
      </w:tr>
    </w:tbl>
    <w:p>
      <w:pPr>
        <w:spacing w:line="320" w:lineRule="exact"/>
        <w:jc w:val="center"/>
        <w:rPr>
          <w:rFonts w:ascii="Times New Roman" w:hAnsi="Times New Roman" w:eastAsia="仿宋_GB2312"/>
          <w:color w:val="000000"/>
          <w:sz w:val="28"/>
          <w:szCs w:val="28"/>
        </w:rPr>
      </w:pPr>
    </w:p>
    <w:p>
      <w:pPr>
        <w:spacing w:line="320" w:lineRule="exact"/>
        <w:jc w:val="center"/>
        <w:rPr>
          <w:rFonts w:ascii="Times New Roman" w:hAnsi="Times New Roman" w:eastAsia="仿宋_GB2312"/>
          <w:color w:val="000000"/>
          <w:sz w:val="28"/>
          <w:szCs w:val="28"/>
        </w:rPr>
      </w:pPr>
    </w:p>
    <w:p>
      <w:pPr>
        <w:widowControl/>
        <w:jc w:val="center"/>
        <w:rPr>
          <w:rFonts w:ascii="Times New Roman"/>
          <w:b/>
          <w:sz w:val="44"/>
          <w:szCs w:val="44"/>
        </w:rPr>
      </w:pPr>
      <w:r>
        <w:rPr>
          <w:rFonts w:hint="eastAsia" w:ascii="Times New Roman"/>
          <w:b/>
          <w:sz w:val="44"/>
          <w:szCs w:val="44"/>
        </w:rPr>
        <w:t>那曲地区</w:t>
      </w:r>
      <w:r>
        <w:rPr>
          <w:rFonts w:hint="eastAsia" w:ascii="Times New Roman"/>
          <w:b/>
          <w:sz w:val="44"/>
          <w:szCs w:val="44"/>
          <w:lang w:eastAsia="zh-CN"/>
        </w:rPr>
        <w:t>索县</w:t>
      </w:r>
      <w:r>
        <w:rPr>
          <w:rFonts w:hint="eastAsia" w:ascii="Times New Roman"/>
          <w:b/>
          <w:sz w:val="44"/>
          <w:szCs w:val="44"/>
        </w:rPr>
        <w:t>文化局（文物局、旅游局、新闻出版局）行政</w:t>
      </w:r>
      <w:r>
        <w:rPr>
          <w:rFonts w:ascii="Times New Roman"/>
          <w:b/>
          <w:sz w:val="44"/>
          <w:szCs w:val="44"/>
        </w:rPr>
        <w:t>许可服务指南</w:t>
      </w:r>
    </w:p>
    <w:p>
      <w:pPr>
        <w:ind w:right="880"/>
        <w:jc w:val="left"/>
        <w:rPr>
          <w:rFonts w:ascii="仿宋" w:hAnsi="仿宋" w:eastAsia="仿宋"/>
          <w:sz w:val="28"/>
          <w:szCs w:val="28"/>
        </w:rPr>
      </w:pPr>
      <w:r>
        <w:rPr>
          <w:rFonts w:hint="eastAsia" w:ascii="仿宋" w:hAnsi="仿宋" w:eastAsia="仿宋"/>
          <w:sz w:val="28"/>
          <w:szCs w:val="28"/>
        </w:rPr>
        <w:t>序号：2</w:t>
      </w:r>
    </w:p>
    <w:tbl>
      <w:tblPr>
        <w:tblStyle w:val="6"/>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rPr>
            </w:pPr>
            <w:r>
              <w:rPr>
                <w:rFonts w:hint="eastAsia" w:ascii="Times New Roman" w:hAnsi="Times New Roman" w:eastAsia="仿宋_GB2312"/>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15NQSXWHJXK</w:t>
            </w:r>
            <w:r>
              <w:rPr>
                <w:rFonts w:ascii="Times New Roman" w:hAnsi="Times New Roman"/>
                <w:sz w:val="28"/>
                <w:szCs w:val="28"/>
              </w:rPr>
              <w:t>-2</w:t>
            </w:r>
          </w:p>
        </w:tc>
        <w:tc>
          <w:tcPr>
            <w:tcW w:w="155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0"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867" w:type="dxa"/>
            <w:gridSpan w:val="3"/>
            <w:vAlign w:val="center"/>
          </w:tcPr>
          <w:p>
            <w:pPr>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博物馆处理不够入藏标准、无保存价值的文物或标本审批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667" w:type="dxa"/>
            <w:gridSpan w:val="2"/>
            <w:vAlign w:val="center"/>
          </w:tcPr>
          <w:p>
            <w:pPr>
              <w:spacing w:line="320" w:lineRule="exact"/>
              <w:jc w:val="left"/>
              <w:rPr>
                <w:rFonts w:ascii="Times New Roman" w:hAnsi="Times New Roman" w:eastAsia="宋体"/>
                <w:sz w:val="28"/>
                <w:szCs w:val="28"/>
              </w:rPr>
            </w:pPr>
            <w:r>
              <w:rPr>
                <w:rFonts w:hint="eastAsia" w:ascii="Times New Roman" w:hAnsi="Times New Roman" w:eastAsia="仿宋_GB2312"/>
                <w:sz w:val="28"/>
                <w:szCs w:val="28"/>
                <w:lang w:eastAsia="zh-CN"/>
              </w:rPr>
              <w:t>索县索县文化局办公室</w:t>
            </w:r>
          </w:p>
        </w:tc>
        <w:tc>
          <w:tcPr>
            <w:tcW w:w="2200"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《国务院对确需保留的行政审批项目设定行政许可的决定》(国务院令第412号)附件第四百六十五项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许可范围</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非文物及部分一般可移动文物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收费标准</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收费依据</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证照名称</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年检要求</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6"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申请条件</w:t>
            </w:r>
          </w:p>
        </w:tc>
        <w:tc>
          <w:tcPr>
            <w:tcW w:w="7867" w:type="dxa"/>
            <w:gridSpan w:val="3"/>
            <w:vAlign w:val="center"/>
          </w:tcPr>
          <w:p>
            <w:pPr>
              <w:spacing w:line="300" w:lineRule="exact"/>
              <w:jc w:val="left"/>
              <w:rPr>
                <w:rFonts w:ascii="Times New Roman" w:hAnsi="Times New Roman" w:eastAsia="仿宋_GB2312"/>
                <w:sz w:val="28"/>
                <w:szCs w:val="28"/>
              </w:rPr>
            </w:pPr>
            <w:r>
              <w:rPr>
                <w:rFonts w:hint="eastAsia" w:ascii="Times New Roman" w:hAnsi="Times New Roman" w:eastAsia="仿宋_GB2312"/>
                <w:sz w:val="28"/>
                <w:szCs w:val="28"/>
              </w:rPr>
              <w:t>1．对申请人提交的申请材料进行审查核实，提出是否同意的意见。2．作出行政许可或者不予行政许可决定，法定告知（不予决定应当告知理由）。3．准予许可的向申请人发放核准或批复文件，信息公开。4．建立实施监督检查的运行机制和管理机制，开展定期和不定期检查，依法采取相关处置措施。5．法律法规规章规定应当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法定期限</w:t>
            </w:r>
          </w:p>
        </w:tc>
        <w:tc>
          <w:tcPr>
            <w:tcW w:w="4108"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20个工作日</w:t>
            </w:r>
          </w:p>
        </w:tc>
        <w:tc>
          <w:tcPr>
            <w:tcW w:w="1559"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承诺期限</w:t>
            </w:r>
          </w:p>
        </w:tc>
        <w:tc>
          <w:tcPr>
            <w:tcW w:w="22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20个工作日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申请材料</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1．书面申请；2．公示应当提交的材料，一次性告知补正材料，依法受理或者不予受理（不予受理应当告知理由）。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表格下载</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2"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867"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上午：9:30-12:30；下午：15:30-18:30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上午：10:00-13:00；下午：15:30-18:30</w:t>
            </w:r>
          </w:p>
          <w:p>
            <w:pPr>
              <w:spacing w:line="320" w:lineRule="exact"/>
              <w:jc w:val="left"/>
              <w:rPr>
                <w:rFonts w:ascii="Times New Roman" w:hAnsi="Times New Roman" w:eastAsia="宋体"/>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1"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 xml:space="preserve">纪律检查委员会 </w:t>
            </w: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867" w:type="dxa"/>
            <w:gridSpan w:val="3"/>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867" w:type="dxa"/>
            <w:gridSpan w:val="3"/>
            <w:vAlign w:val="center"/>
          </w:tcPr>
          <w:p>
            <w:pPr>
              <w:spacing w:line="320" w:lineRule="exact"/>
              <w:jc w:val="left"/>
              <w:rPr>
                <w:rFonts w:ascii="Times New Roman" w:hAnsi="Times New Roman" w:eastAsia="仿宋_GB2312"/>
                <w:color w:val="000000"/>
                <w:sz w:val="28"/>
                <w:szCs w:val="28"/>
              </w:rPr>
            </w:pPr>
          </w:p>
        </w:tc>
      </w:tr>
    </w:tbl>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rPr>
          <w:rFonts w:ascii="Times New Roman"/>
          <w:b/>
          <w:sz w:val="44"/>
          <w:szCs w:val="44"/>
        </w:rPr>
      </w:pPr>
    </w:p>
    <w:p>
      <w:pPr>
        <w:widowControl/>
        <w:jc w:val="center"/>
        <w:rPr>
          <w:rFonts w:ascii="Times New Roman"/>
          <w:b/>
          <w:sz w:val="44"/>
          <w:szCs w:val="44"/>
        </w:rPr>
      </w:pPr>
      <w:r>
        <w:rPr>
          <w:rFonts w:hint="eastAsia" w:ascii="Times New Roman"/>
          <w:b/>
          <w:sz w:val="44"/>
          <w:szCs w:val="44"/>
        </w:rPr>
        <w:t>那曲地区</w:t>
      </w:r>
      <w:r>
        <w:rPr>
          <w:rFonts w:hint="eastAsia" w:ascii="Times New Roman"/>
          <w:b/>
          <w:sz w:val="44"/>
          <w:szCs w:val="44"/>
          <w:lang w:eastAsia="zh-CN"/>
        </w:rPr>
        <w:t>索县</w:t>
      </w:r>
      <w:r>
        <w:rPr>
          <w:rFonts w:hint="eastAsia" w:ascii="Times New Roman"/>
          <w:b/>
          <w:sz w:val="44"/>
          <w:szCs w:val="44"/>
        </w:rPr>
        <w:t>文化局（文物局、旅游局、新闻出版局）行政</w:t>
      </w:r>
      <w:r>
        <w:rPr>
          <w:rFonts w:ascii="Times New Roman"/>
          <w:b/>
          <w:sz w:val="44"/>
          <w:szCs w:val="44"/>
        </w:rPr>
        <w:t>许可服务指</w:t>
      </w:r>
      <w:r>
        <w:rPr>
          <w:rFonts w:hint="eastAsia" w:ascii="Times New Roman"/>
          <w:b/>
          <w:sz w:val="44"/>
          <w:szCs w:val="44"/>
        </w:rPr>
        <w:t>南</w:t>
      </w:r>
    </w:p>
    <w:p>
      <w:pPr>
        <w:ind w:right="880"/>
        <w:jc w:val="left"/>
        <w:rPr>
          <w:rFonts w:ascii="仿宋" w:hAnsi="仿宋" w:eastAsia="仿宋"/>
          <w:sz w:val="28"/>
          <w:szCs w:val="28"/>
        </w:rPr>
      </w:pPr>
      <w:r>
        <w:rPr>
          <w:rFonts w:hint="eastAsia" w:ascii="仿宋" w:hAnsi="仿宋" w:eastAsia="仿宋"/>
          <w:sz w:val="28"/>
          <w:szCs w:val="28"/>
        </w:rPr>
        <w:t>序号：3</w:t>
      </w:r>
    </w:p>
    <w:tbl>
      <w:tblPr>
        <w:tblStyle w:val="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7"/>
        <w:gridCol w:w="3726"/>
        <w:gridCol w:w="1415"/>
        <w:gridCol w:w="1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1387" w:type="dxa"/>
            <w:vAlign w:val="center"/>
          </w:tcPr>
          <w:p>
            <w:pPr>
              <w:spacing w:line="320" w:lineRule="exact"/>
              <w:jc w:val="center"/>
              <w:rPr>
                <w:rFonts w:ascii="仿宋_GB2312" w:hAnsi="Times New Roman" w:eastAsia="仿宋_GB2312"/>
                <w:sz w:val="24"/>
                <w:szCs w:val="24"/>
              </w:rPr>
            </w:pPr>
            <w:r>
              <w:rPr>
                <w:rFonts w:hint="eastAsia" w:ascii="Times New Roman" w:hAnsi="Times New Roman" w:eastAsia="仿宋_GB2312"/>
                <w:color w:val="000000"/>
                <w:sz w:val="28"/>
                <w:szCs w:val="28"/>
              </w:rPr>
              <w:t>职权编码</w:t>
            </w:r>
          </w:p>
        </w:tc>
        <w:tc>
          <w:tcPr>
            <w:tcW w:w="3726"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15NQSXWHJXK</w:t>
            </w:r>
            <w:r>
              <w:rPr>
                <w:rFonts w:ascii="Times New Roman" w:hAnsi="Times New Roman"/>
                <w:sz w:val="28"/>
                <w:szCs w:val="28"/>
              </w:rPr>
              <w:t>-3</w:t>
            </w:r>
          </w:p>
        </w:tc>
        <w:tc>
          <w:tcPr>
            <w:tcW w:w="1415"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1994" w:type="dxa"/>
            <w:vAlign w:val="center"/>
          </w:tcPr>
          <w:p>
            <w:pPr>
              <w:spacing w:line="320" w:lineRule="exact"/>
              <w:jc w:val="center"/>
              <w:rPr>
                <w:rFonts w:ascii="仿宋_GB2312" w:hAnsi="Times New Roman" w:eastAsia="仿宋_GB2312"/>
                <w:sz w:val="24"/>
                <w:szCs w:val="24"/>
              </w:rPr>
            </w:pPr>
            <w:r>
              <w:rPr>
                <w:rFonts w:hint="eastAsia"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38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135" w:type="dxa"/>
            <w:gridSpan w:val="3"/>
            <w:vAlign w:val="center"/>
          </w:tcPr>
          <w:p>
            <w:pPr>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在古建筑内安装电器设备审批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5" w:hRule="atLeast"/>
        </w:trPr>
        <w:tc>
          <w:tcPr>
            <w:tcW w:w="138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135"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138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135"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138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141" w:type="dxa"/>
            <w:gridSpan w:val="2"/>
            <w:vAlign w:val="center"/>
          </w:tcPr>
          <w:p>
            <w:pPr>
              <w:spacing w:line="320" w:lineRule="exact"/>
              <w:jc w:val="left"/>
              <w:rPr>
                <w:rFonts w:hint="eastAsia" w:ascii="Times New Roman" w:hAnsi="Times New Roman" w:eastAsia="宋体"/>
                <w:sz w:val="28"/>
                <w:szCs w:val="28"/>
                <w:lang w:eastAsia="zh-CN"/>
              </w:rPr>
            </w:pPr>
            <w:r>
              <w:rPr>
                <w:rFonts w:hint="eastAsia" w:ascii="Times New Roman" w:hAnsi="Times New Roman" w:eastAsia="仿宋_GB2312"/>
                <w:sz w:val="28"/>
                <w:szCs w:val="28"/>
                <w:lang w:eastAsia="zh-CN"/>
              </w:rPr>
              <w:t>索县文化局办公室</w:t>
            </w:r>
          </w:p>
        </w:tc>
        <w:tc>
          <w:tcPr>
            <w:tcW w:w="1994"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0" w:hRule="atLeast"/>
        </w:trPr>
        <w:tc>
          <w:tcPr>
            <w:tcW w:w="138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135" w:type="dxa"/>
            <w:gridSpan w:val="3"/>
            <w:vAlign w:val="center"/>
          </w:tcPr>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《古建筑消防管理规则》(文物字(84)第251号)第十四条；</w:t>
            </w:r>
          </w:p>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【国务院决定】《国务院对确需保留的行政审批项目设定行政许可的决定》（国务院令第412号）附件第462项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38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135"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8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许可范围</w:t>
            </w:r>
          </w:p>
        </w:tc>
        <w:tc>
          <w:tcPr>
            <w:tcW w:w="7135"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 xml:space="preserve">各级古建不可移动文物保护单位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 w:hRule="atLeast"/>
        </w:trPr>
        <w:tc>
          <w:tcPr>
            <w:tcW w:w="138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收费标准</w:t>
            </w:r>
          </w:p>
        </w:tc>
        <w:tc>
          <w:tcPr>
            <w:tcW w:w="7135"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38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收费依据</w:t>
            </w:r>
          </w:p>
        </w:tc>
        <w:tc>
          <w:tcPr>
            <w:tcW w:w="7135"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trPr>
        <w:tc>
          <w:tcPr>
            <w:tcW w:w="138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证照名称</w:t>
            </w:r>
          </w:p>
        </w:tc>
        <w:tc>
          <w:tcPr>
            <w:tcW w:w="7135"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138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年检要求</w:t>
            </w:r>
          </w:p>
        </w:tc>
        <w:tc>
          <w:tcPr>
            <w:tcW w:w="7135"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0" w:hRule="atLeast"/>
        </w:trPr>
        <w:tc>
          <w:tcPr>
            <w:tcW w:w="138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申请条件</w:t>
            </w:r>
          </w:p>
        </w:tc>
        <w:tc>
          <w:tcPr>
            <w:tcW w:w="7135"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 xml:space="preserve">1.在办公场所公示依法应当提交的材料；一次性告知补正材料；依法受理或不予受理（不予受理应当告知理由）。2.材料审核；组织专家审评；根据需要征求部门意见、项目审批前公示；提出初审意见。3.作出审查决定（不予批准的应当告知理由）；按时办结；法定告知。4.制发相关文书；信息公开。5.加强日常监督检查。6.法律法规规章文件规定应承担的其他责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38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法定期限</w:t>
            </w:r>
          </w:p>
        </w:tc>
        <w:tc>
          <w:tcPr>
            <w:tcW w:w="3726"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无</w:t>
            </w:r>
          </w:p>
        </w:tc>
        <w:tc>
          <w:tcPr>
            <w:tcW w:w="1415"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承诺期限</w:t>
            </w:r>
          </w:p>
        </w:tc>
        <w:tc>
          <w:tcPr>
            <w:tcW w:w="1994"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20日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0" w:hRule="atLeast"/>
        </w:trPr>
        <w:tc>
          <w:tcPr>
            <w:tcW w:w="138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申请材料</w:t>
            </w:r>
          </w:p>
        </w:tc>
        <w:tc>
          <w:tcPr>
            <w:tcW w:w="7135" w:type="dxa"/>
            <w:gridSpan w:val="3"/>
            <w:vAlign w:val="top"/>
          </w:tcPr>
          <w:p>
            <w:pPr>
              <w:spacing w:line="320" w:lineRule="exact"/>
              <w:rPr>
                <w:rFonts w:ascii="Times New Roman" w:hAnsi="Times New Roman" w:eastAsia="仿宋_GB2312"/>
                <w:sz w:val="28"/>
                <w:szCs w:val="28"/>
              </w:rPr>
            </w:pPr>
            <w:bookmarkStart w:id="0" w:name="OLE_LINK1"/>
            <w:r>
              <w:rPr>
                <w:rFonts w:hint="eastAsia" w:ascii="Times New Roman" w:hAnsi="Times New Roman" w:eastAsia="仿宋_GB2312"/>
                <w:sz w:val="28"/>
                <w:szCs w:val="28"/>
              </w:rPr>
              <w:t>1.申请报告，包括法律依据、理由等，文物保护方案；2.必要性论证及相关证明材料、可行性论证及相关证明材料、文物保护单位风险危害评估材料；3.拟实施的项目的可行性研究报告，可能对文物产生破坏或影响的评估报告。</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38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表格下载</w:t>
            </w:r>
          </w:p>
        </w:tc>
        <w:tc>
          <w:tcPr>
            <w:tcW w:w="7135"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38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135"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宋体"/>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38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135"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 xml:space="preserve">纪律检查委员会 </w:t>
            </w: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38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135" w:type="dxa"/>
            <w:gridSpan w:val="3"/>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138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135"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rPr>
          <w:rFonts w:ascii="Times New Roman" w:hAnsi="宋体"/>
          <w:b/>
          <w:sz w:val="44"/>
          <w:szCs w:val="44"/>
        </w:rPr>
      </w:pPr>
    </w:p>
    <w:p>
      <w:pPr>
        <w:spacing w:line="580" w:lineRule="exact"/>
        <w:jc w:val="center"/>
        <w:rPr>
          <w:rFonts w:ascii="Times New Roman" w:hAnsi="宋体"/>
          <w:b/>
          <w:sz w:val="44"/>
          <w:szCs w:val="44"/>
        </w:rPr>
      </w:pPr>
      <w:r>
        <w:rPr>
          <w:rFonts w:hint="eastAsia" w:ascii="Times New Roman" w:hAnsi="宋体"/>
          <w:b/>
          <w:sz w:val="44"/>
          <w:szCs w:val="44"/>
          <w:lang w:eastAsia="zh-CN"/>
        </w:rPr>
        <w:t>那曲地区索县文化局（文物局、旅游局、新闻出版局）</w:t>
      </w:r>
      <w:r>
        <w:rPr>
          <w:rFonts w:ascii="Times New Roman" w:hAnsi="宋体"/>
          <w:b/>
          <w:sz w:val="44"/>
          <w:szCs w:val="44"/>
        </w:rPr>
        <w:t>行政许可服务指南</w:t>
      </w:r>
    </w:p>
    <w:p>
      <w:pPr>
        <w:ind w:right="880"/>
        <w:jc w:val="left"/>
        <w:rPr>
          <w:rFonts w:ascii="仿宋" w:hAnsi="仿宋" w:eastAsia="仿宋"/>
          <w:sz w:val="28"/>
          <w:szCs w:val="28"/>
        </w:rPr>
      </w:pPr>
      <w:r>
        <w:rPr>
          <w:rFonts w:hint="eastAsia" w:ascii="仿宋" w:hAnsi="仿宋" w:eastAsia="仿宋"/>
          <w:sz w:val="28"/>
          <w:szCs w:val="28"/>
        </w:rPr>
        <w:t>序号：4</w:t>
      </w:r>
    </w:p>
    <w:tbl>
      <w:tblPr>
        <w:tblStyle w:val="6"/>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15NQSXWHJXK</w:t>
            </w:r>
            <w:r>
              <w:rPr>
                <w:rFonts w:ascii="Times New Roman" w:hAnsi="Times New Roman"/>
                <w:sz w:val="28"/>
                <w:szCs w:val="28"/>
              </w:rPr>
              <w:t>-4</w:t>
            </w:r>
          </w:p>
        </w:tc>
        <w:tc>
          <w:tcPr>
            <w:tcW w:w="155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职权类别</w:t>
            </w:r>
          </w:p>
        </w:tc>
        <w:tc>
          <w:tcPr>
            <w:tcW w:w="2200"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867" w:type="dxa"/>
            <w:gridSpan w:val="3"/>
            <w:vAlign w:val="center"/>
          </w:tcPr>
          <w:p>
            <w:pPr>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在古建筑内设置生产用火审批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667" w:type="dxa"/>
            <w:gridSpan w:val="2"/>
            <w:vAlign w:val="center"/>
          </w:tcPr>
          <w:p>
            <w:pPr>
              <w:spacing w:line="320" w:lineRule="exact"/>
              <w:jc w:val="left"/>
              <w:rPr>
                <w:rFonts w:hint="eastAsia" w:ascii="Times New Roman" w:hAnsi="Times New Roman" w:eastAsia="仿宋_GB2312"/>
                <w:sz w:val="28"/>
                <w:szCs w:val="28"/>
                <w:lang w:eastAsia="zh-CN"/>
              </w:rPr>
            </w:pPr>
            <w:r>
              <w:rPr>
                <w:rFonts w:hint="eastAsia" w:ascii="Times New Roman" w:hAnsi="Times New Roman" w:eastAsia="仿宋_GB2312"/>
                <w:sz w:val="28"/>
                <w:szCs w:val="28"/>
                <w:lang w:eastAsia="zh-CN"/>
              </w:rPr>
              <w:t>索县文化局办公室</w:t>
            </w:r>
          </w:p>
        </w:tc>
        <w:tc>
          <w:tcPr>
            <w:tcW w:w="2200"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《古建筑消防管理规则》(文物字(84)第251号)第十二条；《国务院对确需保留的行政审批项目设定行政许可的决定》（国务院令第412号）附件第463项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许可范围</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各级古建不可移动文物保护单位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收费标准</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6"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收费依据</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7"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证照名称</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年检要求</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5"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申请条件</w:t>
            </w:r>
          </w:p>
        </w:tc>
        <w:tc>
          <w:tcPr>
            <w:tcW w:w="7867" w:type="dxa"/>
            <w:gridSpan w:val="3"/>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1.在办公场所公示依法应当提交的材料；一次性告知补正材料；依法受理或不予受理（不予受理应当告知理由）。2.材料审核；组织专家审评；根据需要征求部门意见、项目审批前公示；提出初审意见。3.作出审查决定（不予批准的应当告知理由）；按时办结；法定告知4.制发相关文书；信息公开。5.加强日常监督检查。6.法律法规规章文件规定应承担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法定期限</w:t>
            </w:r>
          </w:p>
        </w:tc>
        <w:tc>
          <w:tcPr>
            <w:tcW w:w="4108"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无</w:t>
            </w:r>
          </w:p>
        </w:tc>
        <w:tc>
          <w:tcPr>
            <w:tcW w:w="1559"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承诺期限</w:t>
            </w:r>
          </w:p>
        </w:tc>
        <w:tc>
          <w:tcPr>
            <w:tcW w:w="22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20日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3"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申请材料</w:t>
            </w:r>
          </w:p>
        </w:tc>
        <w:tc>
          <w:tcPr>
            <w:tcW w:w="7867" w:type="dxa"/>
            <w:gridSpan w:val="3"/>
            <w:vAlign w:val="center"/>
          </w:tcPr>
          <w:p>
            <w:pPr>
              <w:spacing w:line="300" w:lineRule="exact"/>
              <w:jc w:val="left"/>
              <w:rPr>
                <w:rFonts w:ascii="Times New Roman" w:hAnsi="Times New Roman" w:eastAsia="仿宋_GB2312"/>
                <w:sz w:val="28"/>
                <w:szCs w:val="28"/>
              </w:rPr>
            </w:pPr>
            <w:r>
              <w:rPr>
                <w:rFonts w:hint="eastAsia" w:ascii="Times New Roman" w:hAnsi="Times New Roman" w:eastAsia="仿宋_GB2312"/>
                <w:sz w:val="28"/>
                <w:szCs w:val="28"/>
              </w:rPr>
              <w:t>1.申请报告，包括法律依据、理由等，文物保护方案；2.必要性论证及相关证明材料、可行性论证及相关证明材料、文物保护单位风险危害评估材料；3.拟实施的项目的可行性研究报告，可能对文物产生破坏或影响的评估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表格下载</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3"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867"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宋体"/>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6"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 xml:space="preserve">纪律检查委员会 </w:t>
            </w: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867" w:type="dxa"/>
            <w:gridSpan w:val="3"/>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867"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宋体"/>
          <w:b/>
          <w:color w:val="000000"/>
          <w:sz w:val="44"/>
          <w:szCs w:val="44"/>
        </w:rPr>
      </w:pPr>
    </w:p>
    <w:p>
      <w:pPr>
        <w:spacing w:line="580" w:lineRule="exact"/>
        <w:jc w:val="center"/>
        <w:rPr>
          <w:rFonts w:ascii="Times New Roman" w:hAnsi="宋体"/>
          <w:b/>
          <w:color w:val="000000"/>
          <w:sz w:val="44"/>
          <w:szCs w:val="44"/>
        </w:rPr>
      </w:pPr>
    </w:p>
    <w:p>
      <w:pPr>
        <w:spacing w:line="580" w:lineRule="exact"/>
        <w:jc w:val="center"/>
        <w:rPr>
          <w:rFonts w:ascii="Times New Roman" w:hAnsi="宋体"/>
          <w:b/>
          <w:color w:val="000000"/>
          <w:sz w:val="44"/>
          <w:szCs w:val="44"/>
        </w:rPr>
      </w:pPr>
    </w:p>
    <w:p>
      <w:pPr>
        <w:spacing w:line="580" w:lineRule="exact"/>
        <w:jc w:val="center"/>
        <w:rPr>
          <w:rFonts w:ascii="Times New Roman" w:hAnsi="宋体"/>
          <w:b/>
          <w:color w:val="000000"/>
          <w:sz w:val="44"/>
          <w:szCs w:val="44"/>
        </w:rPr>
      </w:pPr>
    </w:p>
    <w:p>
      <w:pPr>
        <w:spacing w:line="580" w:lineRule="exact"/>
        <w:jc w:val="center"/>
        <w:rPr>
          <w:rFonts w:ascii="Times New Roman" w:hAnsi="宋体"/>
          <w:b/>
          <w:color w:val="000000"/>
          <w:sz w:val="44"/>
          <w:szCs w:val="44"/>
        </w:rPr>
      </w:pPr>
    </w:p>
    <w:p>
      <w:pPr>
        <w:spacing w:line="580" w:lineRule="exact"/>
        <w:jc w:val="center"/>
        <w:rPr>
          <w:rFonts w:ascii="Times New Roman" w:hAnsi="宋体"/>
          <w:b/>
          <w:color w:val="000000"/>
          <w:sz w:val="44"/>
          <w:szCs w:val="44"/>
        </w:rPr>
      </w:pPr>
    </w:p>
    <w:p>
      <w:pPr>
        <w:spacing w:line="580" w:lineRule="exact"/>
        <w:jc w:val="center"/>
        <w:rPr>
          <w:rFonts w:ascii="Times New Roman" w:hAnsi="宋体"/>
          <w:b/>
          <w:color w:val="000000"/>
          <w:sz w:val="44"/>
          <w:szCs w:val="44"/>
        </w:rPr>
      </w:pPr>
    </w:p>
    <w:p>
      <w:pPr>
        <w:spacing w:line="580" w:lineRule="exact"/>
        <w:jc w:val="center"/>
        <w:rPr>
          <w:rFonts w:ascii="Times New Roman" w:hAnsi="宋体"/>
          <w:b/>
          <w:color w:val="000000"/>
          <w:sz w:val="44"/>
          <w:szCs w:val="44"/>
        </w:rPr>
      </w:pPr>
    </w:p>
    <w:p>
      <w:pPr>
        <w:spacing w:line="580" w:lineRule="exact"/>
        <w:jc w:val="center"/>
        <w:rPr>
          <w:rFonts w:ascii="Times New Roman" w:hAnsi="宋体"/>
          <w:b/>
          <w:color w:val="000000"/>
          <w:sz w:val="44"/>
          <w:szCs w:val="44"/>
        </w:rPr>
      </w:pPr>
    </w:p>
    <w:p>
      <w:pPr>
        <w:spacing w:line="580" w:lineRule="exact"/>
        <w:jc w:val="center"/>
        <w:rPr>
          <w:rFonts w:ascii="Times New Roman" w:hAnsi="宋体"/>
          <w:b/>
          <w:color w:val="000000"/>
          <w:sz w:val="44"/>
          <w:szCs w:val="44"/>
        </w:rPr>
      </w:pPr>
    </w:p>
    <w:p>
      <w:pPr>
        <w:spacing w:line="580" w:lineRule="exact"/>
        <w:jc w:val="center"/>
        <w:rPr>
          <w:rFonts w:ascii="Times New Roman" w:hAnsi="宋体"/>
          <w:b/>
          <w:color w:val="000000"/>
          <w:sz w:val="44"/>
          <w:szCs w:val="44"/>
        </w:rPr>
      </w:pPr>
    </w:p>
    <w:p>
      <w:pPr>
        <w:spacing w:line="580" w:lineRule="exact"/>
        <w:jc w:val="center"/>
        <w:rPr>
          <w:rFonts w:ascii="Times New Roman" w:hAnsi="宋体"/>
          <w:b/>
          <w:color w:val="000000"/>
          <w:sz w:val="44"/>
          <w:szCs w:val="44"/>
        </w:rPr>
      </w:pPr>
    </w:p>
    <w:p>
      <w:pPr>
        <w:spacing w:line="580" w:lineRule="exact"/>
        <w:jc w:val="center"/>
        <w:rPr>
          <w:rFonts w:ascii="Times New Roman" w:hAnsi="宋体"/>
          <w:b/>
          <w:color w:val="000000"/>
          <w:sz w:val="44"/>
          <w:szCs w:val="44"/>
        </w:rPr>
      </w:pPr>
    </w:p>
    <w:p>
      <w:pPr>
        <w:spacing w:line="580" w:lineRule="exact"/>
        <w:jc w:val="center"/>
        <w:rPr>
          <w:rFonts w:ascii="Times New Roman" w:hAnsi="宋体"/>
          <w:b/>
          <w:color w:val="000000"/>
          <w:sz w:val="44"/>
          <w:szCs w:val="44"/>
        </w:rPr>
      </w:pPr>
    </w:p>
    <w:p>
      <w:pPr>
        <w:spacing w:line="580" w:lineRule="exact"/>
        <w:jc w:val="center"/>
        <w:rPr>
          <w:rFonts w:ascii="Times New Roman" w:hAnsi="宋体"/>
          <w:b/>
          <w:color w:val="000000"/>
          <w:sz w:val="44"/>
          <w:szCs w:val="44"/>
        </w:rPr>
      </w:pPr>
    </w:p>
    <w:p>
      <w:pPr>
        <w:spacing w:line="580" w:lineRule="exact"/>
        <w:jc w:val="center"/>
        <w:rPr>
          <w:rFonts w:ascii="Times New Roman" w:hAnsi="宋体"/>
          <w:b/>
          <w:color w:val="000000"/>
          <w:sz w:val="44"/>
          <w:szCs w:val="44"/>
        </w:rPr>
      </w:pPr>
    </w:p>
    <w:p>
      <w:pPr>
        <w:spacing w:line="580" w:lineRule="exact"/>
        <w:jc w:val="center"/>
        <w:rPr>
          <w:rFonts w:ascii="Times New Roman" w:hAnsi="宋体"/>
          <w:b/>
          <w:color w:val="000000"/>
          <w:sz w:val="44"/>
          <w:szCs w:val="44"/>
        </w:rPr>
      </w:pPr>
    </w:p>
    <w:p>
      <w:pPr>
        <w:spacing w:line="580" w:lineRule="exact"/>
        <w:jc w:val="center"/>
        <w:rPr>
          <w:rFonts w:ascii="Times New Roman" w:hAnsi="宋体"/>
          <w:b/>
          <w:color w:val="000000"/>
          <w:sz w:val="44"/>
          <w:szCs w:val="44"/>
        </w:rPr>
      </w:pPr>
    </w:p>
    <w:p>
      <w:pPr>
        <w:spacing w:line="580" w:lineRule="exact"/>
        <w:jc w:val="center"/>
        <w:rPr>
          <w:rFonts w:ascii="Times New Roman" w:hAnsi="宋体"/>
          <w:b/>
          <w:color w:val="000000"/>
          <w:sz w:val="44"/>
          <w:szCs w:val="44"/>
        </w:rPr>
      </w:pPr>
    </w:p>
    <w:p>
      <w:pPr>
        <w:spacing w:line="580" w:lineRule="exact"/>
        <w:jc w:val="center"/>
        <w:rPr>
          <w:rFonts w:ascii="Times New Roman" w:hAnsi="宋体"/>
          <w:b/>
          <w:color w:val="000000"/>
          <w:sz w:val="44"/>
          <w:szCs w:val="44"/>
        </w:rPr>
      </w:pPr>
    </w:p>
    <w:p>
      <w:pPr>
        <w:spacing w:line="580" w:lineRule="exact"/>
        <w:rPr>
          <w:rFonts w:ascii="Times New Roman" w:hAnsi="宋体"/>
          <w:b/>
          <w:color w:val="000000"/>
          <w:sz w:val="44"/>
          <w:szCs w:val="44"/>
        </w:rPr>
      </w:pPr>
    </w:p>
    <w:p>
      <w:pPr>
        <w:spacing w:line="580" w:lineRule="exact"/>
        <w:jc w:val="center"/>
        <w:rPr>
          <w:rFonts w:ascii="Times New Roman" w:hAnsi="宋体"/>
          <w:b/>
          <w:color w:val="000000"/>
          <w:sz w:val="44"/>
          <w:szCs w:val="44"/>
        </w:rPr>
      </w:pPr>
      <w:r>
        <w:rPr>
          <w:rFonts w:hint="eastAsia" w:ascii="Times New Roman" w:hAnsi="宋体"/>
          <w:b/>
          <w:color w:val="000000"/>
          <w:sz w:val="44"/>
          <w:szCs w:val="44"/>
          <w:lang w:eastAsia="zh-CN"/>
        </w:rPr>
        <w:t>那曲地区索县文化局（文物局、旅游局、新闻出版局）</w:t>
      </w:r>
      <w:r>
        <w:rPr>
          <w:rFonts w:ascii="Times New Roman" w:hAnsi="宋体"/>
          <w:b/>
          <w:color w:val="000000"/>
          <w:sz w:val="44"/>
          <w:szCs w:val="44"/>
        </w:rPr>
        <w:t>行政许可服务指南</w:t>
      </w:r>
    </w:p>
    <w:p>
      <w:pPr>
        <w:ind w:right="880"/>
        <w:jc w:val="left"/>
        <w:rPr>
          <w:rFonts w:ascii="仿宋" w:hAnsi="仿宋" w:eastAsia="仿宋"/>
          <w:sz w:val="28"/>
          <w:szCs w:val="28"/>
        </w:rPr>
      </w:pPr>
      <w:r>
        <w:rPr>
          <w:rFonts w:hint="eastAsia" w:ascii="仿宋" w:hAnsi="仿宋" w:eastAsia="仿宋"/>
          <w:sz w:val="28"/>
          <w:szCs w:val="28"/>
        </w:rPr>
        <w:t>序号：5</w:t>
      </w:r>
    </w:p>
    <w:tbl>
      <w:tblPr>
        <w:tblStyle w:val="6"/>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trPr>
        <w:tc>
          <w:tcPr>
            <w:tcW w:w="1529" w:type="dxa"/>
            <w:vAlign w:val="center"/>
          </w:tcPr>
          <w:p>
            <w:pPr>
              <w:spacing w:line="320" w:lineRule="exact"/>
              <w:jc w:val="center"/>
              <w:rPr>
                <w:rFonts w:ascii="仿宋" w:hAnsi="仿宋" w:eastAsia="仿宋"/>
                <w:color w:val="000000"/>
                <w:sz w:val="28"/>
                <w:szCs w:val="28"/>
              </w:rPr>
            </w:pPr>
            <w:r>
              <w:rPr>
                <w:rFonts w:hint="eastAsia" w:ascii="Times New Roman" w:hAnsi="Times New Roman" w:eastAsia="仿宋_GB2312"/>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15NQSXWHJXK</w:t>
            </w:r>
            <w:r>
              <w:rPr>
                <w:rFonts w:ascii="Times New Roman" w:hAnsi="Times New Roman"/>
                <w:sz w:val="28"/>
                <w:szCs w:val="28"/>
              </w:rPr>
              <w:t>-</w:t>
            </w:r>
            <w:r>
              <w:rPr>
                <w:rFonts w:hint="eastAsia" w:ascii="Times New Roman" w:hAnsi="Times New Roman"/>
                <w:sz w:val="28"/>
                <w:szCs w:val="28"/>
              </w:rPr>
              <w:t>5</w:t>
            </w:r>
          </w:p>
        </w:tc>
        <w:tc>
          <w:tcPr>
            <w:tcW w:w="155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867" w:type="dxa"/>
            <w:gridSpan w:val="3"/>
            <w:vAlign w:val="center"/>
          </w:tcPr>
          <w:p>
            <w:pPr>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设立市级文物保护单位的审批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667" w:type="dxa"/>
            <w:gridSpan w:val="2"/>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lang w:eastAsia="zh-CN"/>
              </w:rPr>
              <w:t>索县</w:t>
            </w:r>
            <w:r>
              <w:rPr>
                <w:rFonts w:hint="eastAsia" w:ascii="Times New Roman" w:hAnsi="Times New Roman" w:eastAsia="仿宋_GB2312"/>
                <w:sz w:val="28"/>
                <w:szCs w:val="28"/>
              </w:rPr>
              <w:t>文物</w:t>
            </w:r>
            <w:r>
              <w:rPr>
                <w:rFonts w:hint="eastAsia" w:ascii="仿宋_GB2312" w:hAnsi="Times New Roman" w:eastAsia="仿宋_GB2312"/>
                <w:sz w:val="28"/>
                <w:szCs w:val="28"/>
              </w:rPr>
              <w:t>局办公室</w:t>
            </w:r>
          </w:p>
        </w:tc>
        <w:tc>
          <w:tcPr>
            <w:tcW w:w="2200"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867" w:type="dxa"/>
            <w:gridSpan w:val="3"/>
            <w:vAlign w:val="center"/>
          </w:tcPr>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《中华人民共和国文物保护法》（主席令第28号）第十三条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许可范围</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省级及以下文物保护单位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收费标准</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收费依据</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证照名称</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年检要求</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申请条件</w:t>
            </w:r>
          </w:p>
        </w:tc>
        <w:tc>
          <w:tcPr>
            <w:tcW w:w="7867" w:type="dxa"/>
            <w:gridSpan w:val="3"/>
            <w:vAlign w:val="center"/>
          </w:tcPr>
          <w:p>
            <w:pPr>
              <w:rPr>
                <w:rFonts w:ascii="Times New Roman" w:hAnsi="Times New Roman" w:eastAsia="仿宋_GB2312"/>
                <w:sz w:val="28"/>
                <w:szCs w:val="28"/>
              </w:rPr>
            </w:pPr>
            <w:r>
              <w:rPr>
                <w:rFonts w:hint="eastAsia" w:ascii="Times New Roman" w:hAnsi="Times New Roman" w:eastAsia="仿宋_GB2312"/>
                <w:sz w:val="28"/>
                <w:szCs w:val="28"/>
              </w:rPr>
              <w:t>1.在办公场所公示依法应当提交的材料；一次性告知补正材料；依法受理或不予受理（不予受理应当告知理由）。2.材料审核；组织专家审评；根据需要征求部门意见、项目审批前公示；提出初审意见。3.作出审查决定（不予批准的应当告知理由）；按时办结；法定告知。4.制发相关文书；信息公开。5.加强日常监督检查。6.法律法规规章文件规定应承担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法定期限</w:t>
            </w:r>
          </w:p>
        </w:tc>
        <w:tc>
          <w:tcPr>
            <w:tcW w:w="4108"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10日</w:t>
            </w:r>
          </w:p>
        </w:tc>
        <w:tc>
          <w:tcPr>
            <w:tcW w:w="1559"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承诺期限</w:t>
            </w:r>
          </w:p>
        </w:tc>
        <w:tc>
          <w:tcPr>
            <w:tcW w:w="22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10日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3"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申请材料</w:t>
            </w:r>
          </w:p>
        </w:tc>
        <w:tc>
          <w:tcPr>
            <w:tcW w:w="7867" w:type="dxa"/>
            <w:gridSpan w:val="3"/>
            <w:vAlign w:val="center"/>
          </w:tcPr>
          <w:p>
            <w:pPr>
              <w:spacing w:line="300" w:lineRule="exact"/>
              <w:jc w:val="left"/>
              <w:rPr>
                <w:rFonts w:ascii="Times New Roman" w:hAnsi="Times New Roman" w:eastAsia="仿宋_GB2312"/>
                <w:sz w:val="28"/>
                <w:szCs w:val="28"/>
              </w:rPr>
            </w:pPr>
            <w:r>
              <w:rPr>
                <w:rFonts w:hint="eastAsia" w:ascii="Times New Roman" w:hAnsi="Times New Roman" w:eastAsia="仿宋_GB2312"/>
                <w:sz w:val="28"/>
                <w:szCs w:val="28"/>
              </w:rPr>
              <w:t>1.书面申请；2.申报依据；3.相关研究情况、历史沿革、价值等；4.有关单位出具的证明等；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表格下载</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867"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 xml:space="preserve">纪律检查委员会 </w:t>
            </w: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867" w:type="dxa"/>
            <w:gridSpan w:val="3"/>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867" w:type="dxa"/>
            <w:gridSpan w:val="3"/>
            <w:vAlign w:val="center"/>
          </w:tcPr>
          <w:p>
            <w:pPr>
              <w:spacing w:line="320" w:lineRule="exact"/>
              <w:jc w:val="left"/>
              <w:rPr>
                <w:rFonts w:ascii="Times New Roman" w:hAnsi="Times New Roman" w:eastAsia="仿宋_GB2312"/>
                <w:color w:val="000000"/>
                <w:sz w:val="28"/>
                <w:szCs w:val="28"/>
              </w:rPr>
            </w:pPr>
          </w:p>
        </w:tc>
      </w:tr>
    </w:tbl>
    <w:p/>
    <w:p/>
    <w:p/>
    <w:p/>
    <w:p/>
    <w:p/>
    <w:p/>
    <w:p/>
    <w:p/>
    <w:p/>
    <w:p/>
    <w:p/>
    <w:p/>
    <w:p/>
    <w:p/>
    <w:p/>
    <w:p/>
    <w:p/>
    <w:p/>
    <w:p/>
    <w:p/>
    <w:p/>
    <w:p/>
    <w:p/>
    <w:p/>
    <w:p/>
    <w:p/>
    <w:p/>
    <w:p/>
    <w:p/>
    <w:p/>
    <w:p/>
    <w:p/>
    <w:p/>
    <w:p>
      <w:pPr>
        <w:spacing w:line="580" w:lineRule="exact"/>
        <w:jc w:val="center"/>
        <w:rPr>
          <w:rFonts w:ascii="Times New Roman" w:hAnsi="宋体"/>
          <w:b/>
          <w:sz w:val="44"/>
          <w:szCs w:val="44"/>
        </w:rPr>
      </w:pPr>
      <w:r>
        <w:rPr>
          <w:rFonts w:hint="eastAsia" w:ascii="Times New Roman" w:hAnsi="宋体"/>
          <w:b/>
          <w:sz w:val="44"/>
          <w:szCs w:val="44"/>
          <w:lang w:eastAsia="zh-CN"/>
        </w:rPr>
        <w:t>那曲地区索县文化局（文物局、旅游局、新闻出版局）</w:t>
      </w:r>
      <w:r>
        <w:rPr>
          <w:rFonts w:ascii="Times New Roman" w:hAnsi="宋体"/>
          <w:b/>
          <w:sz w:val="44"/>
          <w:szCs w:val="44"/>
        </w:rPr>
        <w:t>行政许可服务指南</w:t>
      </w:r>
    </w:p>
    <w:p>
      <w:pPr>
        <w:ind w:right="880"/>
        <w:jc w:val="left"/>
        <w:rPr>
          <w:rFonts w:ascii="仿宋" w:hAnsi="仿宋" w:eastAsia="仿宋"/>
          <w:sz w:val="28"/>
          <w:szCs w:val="28"/>
        </w:rPr>
      </w:pPr>
      <w:r>
        <w:rPr>
          <w:rFonts w:hint="eastAsia" w:ascii="仿宋" w:hAnsi="仿宋" w:eastAsia="仿宋"/>
          <w:sz w:val="28"/>
          <w:szCs w:val="28"/>
        </w:rPr>
        <w:t>序号：6</w:t>
      </w:r>
    </w:p>
    <w:tbl>
      <w:tblPr>
        <w:tblStyle w:val="6"/>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1"/>
        <w:gridCol w:w="3996"/>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trPr>
        <w:tc>
          <w:tcPr>
            <w:tcW w:w="1641" w:type="dxa"/>
            <w:vAlign w:val="top"/>
          </w:tcPr>
          <w:p>
            <w:pPr>
              <w:spacing w:line="320" w:lineRule="exact"/>
              <w:jc w:val="center"/>
              <w:rPr>
                <w:rFonts w:ascii="Times New Roman" w:hAnsi="Times New Roman" w:eastAsia="仿宋_GB2312"/>
                <w:color w:val="000000"/>
                <w:sz w:val="28"/>
                <w:szCs w:val="28"/>
              </w:rPr>
            </w:pP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96"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15NQSXWHJXK</w:t>
            </w:r>
            <w:r>
              <w:rPr>
                <w:rFonts w:ascii="Times New Roman" w:hAnsi="Times New Roman"/>
                <w:sz w:val="28"/>
                <w:szCs w:val="28"/>
              </w:rPr>
              <w:t>-6</w:t>
            </w:r>
          </w:p>
        </w:tc>
        <w:tc>
          <w:tcPr>
            <w:tcW w:w="155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4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755" w:type="dxa"/>
            <w:gridSpan w:val="3"/>
            <w:vAlign w:val="center"/>
          </w:tcPr>
          <w:p>
            <w:pPr>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文物保护单位修缮的审批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4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755"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4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755"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64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55" w:type="dxa"/>
            <w:gridSpan w:val="2"/>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lang w:eastAsia="zh-CN"/>
              </w:rPr>
              <w:t>索县</w:t>
            </w:r>
            <w:r>
              <w:rPr>
                <w:rFonts w:hint="eastAsia" w:ascii="Times New Roman" w:hAnsi="Times New Roman" w:eastAsia="仿宋_GB2312"/>
                <w:sz w:val="28"/>
                <w:szCs w:val="28"/>
              </w:rPr>
              <w:t>文物</w:t>
            </w:r>
            <w:r>
              <w:rPr>
                <w:rFonts w:hint="eastAsia" w:ascii="仿宋_GB2312" w:hAnsi="Times New Roman" w:eastAsia="仿宋_GB2312"/>
                <w:sz w:val="28"/>
                <w:szCs w:val="28"/>
              </w:rPr>
              <w:t>局办公室</w:t>
            </w:r>
          </w:p>
        </w:tc>
        <w:tc>
          <w:tcPr>
            <w:tcW w:w="2200"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4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755"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《中华人民共和国文物保护法》（主席令第28号）第二十条第一款；第二款；第二十一条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4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755"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4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许可范围</w:t>
            </w:r>
          </w:p>
        </w:tc>
        <w:tc>
          <w:tcPr>
            <w:tcW w:w="7755"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县级文物保护单位有一定的建筑险情和安全隐患的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64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收费标准</w:t>
            </w:r>
          </w:p>
        </w:tc>
        <w:tc>
          <w:tcPr>
            <w:tcW w:w="7755"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164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收费依据</w:t>
            </w:r>
          </w:p>
        </w:tc>
        <w:tc>
          <w:tcPr>
            <w:tcW w:w="7755"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64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证照名称</w:t>
            </w:r>
          </w:p>
        </w:tc>
        <w:tc>
          <w:tcPr>
            <w:tcW w:w="7755"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64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年检要求</w:t>
            </w:r>
          </w:p>
        </w:tc>
        <w:tc>
          <w:tcPr>
            <w:tcW w:w="7755"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9" w:hRule="atLeast"/>
        </w:trPr>
        <w:tc>
          <w:tcPr>
            <w:tcW w:w="164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申请条件</w:t>
            </w:r>
          </w:p>
        </w:tc>
        <w:tc>
          <w:tcPr>
            <w:tcW w:w="7755"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1．文物保护单位需要修缮；2．修缮方案由具备相应资质的专业机构制定并经过审批；3．修缮工作由具备相应资质的施工单位实施。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4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法定期限</w:t>
            </w:r>
          </w:p>
        </w:tc>
        <w:tc>
          <w:tcPr>
            <w:tcW w:w="3996"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无明确规定</w:t>
            </w:r>
          </w:p>
        </w:tc>
        <w:tc>
          <w:tcPr>
            <w:tcW w:w="1559"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承诺期限</w:t>
            </w:r>
          </w:p>
        </w:tc>
        <w:tc>
          <w:tcPr>
            <w:tcW w:w="22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164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申请材料</w:t>
            </w:r>
          </w:p>
        </w:tc>
        <w:tc>
          <w:tcPr>
            <w:tcW w:w="7755"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1．书面申请；2．修缮项目设计方案的文件；3．文物保护工程勘察设计甲级或乙级资质证书。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4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表格下载</w:t>
            </w:r>
          </w:p>
        </w:tc>
        <w:tc>
          <w:tcPr>
            <w:tcW w:w="7755"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6" w:hRule="atLeast"/>
        </w:trPr>
        <w:tc>
          <w:tcPr>
            <w:tcW w:w="164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755"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trPr>
        <w:tc>
          <w:tcPr>
            <w:tcW w:w="164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755"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 xml:space="preserve">纪律检查委员会 </w:t>
            </w: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3" w:hRule="atLeast"/>
        </w:trPr>
        <w:tc>
          <w:tcPr>
            <w:tcW w:w="164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755" w:type="dxa"/>
            <w:gridSpan w:val="3"/>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4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755"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r>
        <w:rPr>
          <w:rFonts w:hint="eastAsia" w:ascii="Times New Roman" w:hAnsi="宋体"/>
          <w:b/>
          <w:sz w:val="44"/>
          <w:szCs w:val="44"/>
          <w:lang w:eastAsia="zh-CN"/>
        </w:rPr>
        <w:t>那曲地区索县文化局（文物局、旅游局、新闻出版局）</w:t>
      </w:r>
      <w:r>
        <w:rPr>
          <w:rFonts w:ascii="Times New Roman" w:hAnsi="宋体"/>
          <w:b/>
          <w:sz w:val="44"/>
          <w:szCs w:val="44"/>
        </w:rPr>
        <w:t>行政许可服务指南</w:t>
      </w:r>
    </w:p>
    <w:p>
      <w:pPr>
        <w:ind w:right="880"/>
        <w:jc w:val="left"/>
        <w:rPr>
          <w:rFonts w:ascii="仿宋" w:hAnsi="仿宋" w:eastAsia="仿宋"/>
          <w:sz w:val="28"/>
          <w:szCs w:val="28"/>
        </w:rPr>
      </w:pPr>
      <w:r>
        <w:rPr>
          <w:rFonts w:hint="eastAsia" w:ascii="仿宋" w:hAnsi="仿宋" w:eastAsia="仿宋"/>
          <w:sz w:val="28"/>
          <w:szCs w:val="28"/>
        </w:rPr>
        <w:t>序号：7</w:t>
      </w:r>
    </w:p>
    <w:tbl>
      <w:tblPr>
        <w:tblStyle w:val="6"/>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4"/>
                <w:szCs w:val="24"/>
              </w:rPr>
            </w:pPr>
            <w:r>
              <w:rPr>
                <w:rFonts w:hint="eastAsia" w:ascii="Times New Roman" w:hAnsi="Times New Roman" w:eastAsia="仿宋_GB2312"/>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15NQSXWHJXK</w:t>
            </w:r>
            <w:r>
              <w:rPr>
                <w:rFonts w:ascii="Times New Roman" w:hAnsi="Times New Roman"/>
                <w:sz w:val="28"/>
                <w:szCs w:val="28"/>
              </w:rPr>
              <w:t>-7</w:t>
            </w:r>
          </w:p>
        </w:tc>
        <w:tc>
          <w:tcPr>
            <w:tcW w:w="155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867" w:type="dxa"/>
            <w:gridSpan w:val="3"/>
            <w:vAlign w:val="center"/>
          </w:tcPr>
          <w:p>
            <w:pPr>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文物保护单位保护范围内其他工程建设或爆破、钻探、挖掘等作业审批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4"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667" w:type="dxa"/>
            <w:gridSpan w:val="2"/>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lang w:eastAsia="zh-CN"/>
              </w:rPr>
              <w:t>索县</w:t>
            </w:r>
            <w:r>
              <w:rPr>
                <w:rFonts w:hint="eastAsia" w:ascii="Times New Roman" w:hAnsi="Times New Roman" w:eastAsia="仿宋_GB2312"/>
                <w:sz w:val="28"/>
                <w:szCs w:val="28"/>
              </w:rPr>
              <w:t>文物局办公室</w:t>
            </w:r>
          </w:p>
        </w:tc>
        <w:tc>
          <w:tcPr>
            <w:tcW w:w="2200"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《中华人民共和国文物保护法》第八条；第十七条；《西藏自治区文物保护条例》(1990年5月31日西藏自治区第五届人民代表大会第三次会议通过 根据1996年7月21日西藏自治区第六届人民代表大会常务委员会第二十次会议《关于修改〈西藏自治区文物保护管理条例〉的决定修正》)第二十四条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许可范围</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需要在文物保护单位保护范围内进行其他建设工程或者爆破、钻探、挖掘等作业的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收费标准</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收费依据</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3"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证照名称</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3"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年检要求</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9"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申请条件</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1．必须进行该工程的必要性论证，确保无其他可替代工程方案。必须进行文物保护单位风.险危害评估，确保文物安全；2．必须进行该工程的可行性论证，编制完善的文物保护措施方案和应急预案；3．涉及地下文物遗存的，必须提供考古勘探发掘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法定期限</w:t>
            </w:r>
          </w:p>
        </w:tc>
        <w:tc>
          <w:tcPr>
            <w:tcW w:w="4108"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20个工作日</w:t>
            </w:r>
          </w:p>
        </w:tc>
        <w:tc>
          <w:tcPr>
            <w:tcW w:w="1559"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承诺期限</w:t>
            </w:r>
          </w:p>
        </w:tc>
        <w:tc>
          <w:tcPr>
            <w:tcW w:w="22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20个工作日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3"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申请材料</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1．申请报告，包括法律依据、理由等，文物保护方案；2．必要性论证及相关证明材料、可行性论证及相关证明材料、文物保护单位风险危害评估材料； 3．文物保护措施方案和应急预案；4．涉及地下文物遗存的，须提供考古勘探发掘资料；5．涉及世界文化遗产的需提供世界文化遗产管理组织论证材料和有关说明材料；6．拟实施的项目的可行性研究报告，及工程原址地形图，工程可能对文物产生破坏或影响的评估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表格下载</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867"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 xml:space="preserve">纪律检查委员会 </w:t>
            </w: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867" w:type="dxa"/>
            <w:gridSpan w:val="3"/>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867" w:type="dxa"/>
            <w:gridSpan w:val="3"/>
            <w:vAlign w:val="center"/>
          </w:tcPr>
          <w:p>
            <w:pPr>
              <w:spacing w:line="320" w:lineRule="exact"/>
              <w:jc w:val="left"/>
              <w:rPr>
                <w:rFonts w:ascii="Times New Roman" w:hAnsi="Times New Roman" w:eastAsia="仿宋_GB2312"/>
                <w:color w:val="000000"/>
                <w:sz w:val="28"/>
                <w:szCs w:val="28"/>
              </w:rPr>
            </w:pPr>
          </w:p>
        </w:tc>
      </w:tr>
    </w:tbl>
    <w:p/>
    <w:p/>
    <w:p/>
    <w:p/>
    <w:p/>
    <w:p/>
    <w:p/>
    <w:p/>
    <w:p/>
    <w:p/>
    <w:p/>
    <w:p/>
    <w:p/>
    <w:p/>
    <w:p/>
    <w:p/>
    <w:p/>
    <w:p/>
    <w:p/>
    <w:p/>
    <w:p/>
    <w:p/>
    <w:p/>
    <w:p/>
    <w:p/>
    <w:p/>
    <w:p/>
    <w:p/>
    <w:p/>
    <w:p/>
    <w:p/>
    <w:p/>
    <w:p/>
    <w:p/>
    <w:p/>
    <w:p/>
    <w:p>
      <w:pPr>
        <w:spacing w:line="580" w:lineRule="exact"/>
        <w:jc w:val="center"/>
        <w:rPr>
          <w:rFonts w:ascii="Times New Roman" w:hAnsi="宋体"/>
          <w:b/>
          <w:sz w:val="44"/>
          <w:szCs w:val="44"/>
        </w:rPr>
      </w:pPr>
      <w:r>
        <w:rPr>
          <w:rFonts w:hint="eastAsia" w:ascii="Times New Roman" w:hAnsi="宋体"/>
          <w:b/>
          <w:sz w:val="44"/>
          <w:szCs w:val="44"/>
          <w:lang w:eastAsia="zh-CN"/>
        </w:rPr>
        <w:t>那曲地区索县文化局（文物局、旅游局、新闻出版局）</w:t>
      </w:r>
      <w:r>
        <w:rPr>
          <w:rFonts w:ascii="Times New Roman" w:hAnsi="宋体"/>
          <w:b/>
          <w:sz w:val="44"/>
          <w:szCs w:val="44"/>
        </w:rPr>
        <w:t>行政许可服务指南</w:t>
      </w:r>
    </w:p>
    <w:p>
      <w:pPr>
        <w:ind w:right="880"/>
        <w:jc w:val="left"/>
        <w:rPr>
          <w:rFonts w:ascii="仿宋" w:hAnsi="仿宋" w:eastAsia="仿宋"/>
          <w:sz w:val="28"/>
          <w:szCs w:val="28"/>
        </w:rPr>
      </w:pPr>
      <w:r>
        <w:rPr>
          <w:rFonts w:hint="eastAsia" w:ascii="仿宋" w:hAnsi="仿宋" w:eastAsia="仿宋"/>
          <w:sz w:val="28"/>
          <w:szCs w:val="28"/>
        </w:rPr>
        <w:t>序号：8</w:t>
      </w:r>
    </w:p>
    <w:tbl>
      <w:tblPr>
        <w:tblStyle w:val="6"/>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4"/>
                <w:szCs w:val="24"/>
              </w:rPr>
            </w:pPr>
            <w:r>
              <w:rPr>
                <w:rFonts w:hint="eastAsia" w:ascii="Times New Roman" w:hAnsi="Times New Roman" w:eastAsia="仿宋_GB2312"/>
                <w:color w:val="000000"/>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15NQSXWHJXK</w:t>
            </w:r>
            <w:r>
              <w:rPr>
                <w:rFonts w:ascii="Times New Roman" w:hAnsi="Times New Roman"/>
                <w:sz w:val="28"/>
                <w:szCs w:val="28"/>
              </w:rPr>
              <w:t>-8</w:t>
            </w:r>
          </w:p>
        </w:tc>
        <w:tc>
          <w:tcPr>
            <w:tcW w:w="155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职权名称</w:t>
            </w:r>
          </w:p>
        </w:tc>
        <w:tc>
          <w:tcPr>
            <w:tcW w:w="7867" w:type="dxa"/>
            <w:gridSpan w:val="3"/>
            <w:vAlign w:val="center"/>
          </w:tcPr>
          <w:p>
            <w:pPr>
              <w:jc w:val="left"/>
              <w:rPr>
                <w:rFonts w:ascii="仿宋_GB2312" w:hAnsi="Times New Roman" w:eastAsia="仿宋_GB2312"/>
                <w:sz w:val="28"/>
                <w:szCs w:val="28"/>
              </w:rPr>
            </w:pPr>
            <w:r>
              <w:rPr>
                <w:rFonts w:hint="eastAsia" w:ascii="仿宋_GB2312" w:hAnsi="Times New Roman" w:eastAsia="仿宋_GB2312"/>
                <w:sz w:val="28"/>
                <w:szCs w:val="28"/>
              </w:rPr>
              <w:t>设立复制单位审批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3"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子项名称</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行使主体</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2"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承办机构及电话</w:t>
            </w:r>
          </w:p>
        </w:tc>
        <w:tc>
          <w:tcPr>
            <w:tcW w:w="5667" w:type="dxa"/>
            <w:gridSpan w:val="2"/>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文物局办公室</w:t>
            </w:r>
          </w:p>
        </w:tc>
        <w:tc>
          <w:tcPr>
            <w:tcW w:w="2200" w:type="dxa"/>
            <w:vAlign w:val="center"/>
          </w:tcPr>
          <w:p>
            <w:pPr>
              <w:spacing w:line="320" w:lineRule="exact"/>
              <w:jc w:val="left"/>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设定依据</w:t>
            </w:r>
          </w:p>
        </w:tc>
        <w:tc>
          <w:tcPr>
            <w:tcW w:w="7867" w:type="dxa"/>
            <w:gridSpan w:val="3"/>
            <w:vAlign w:val="center"/>
          </w:tcPr>
          <w:p>
            <w:pPr>
              <w:jc w:val="left"/>
              <w:rPr>
                <w:rFonts w:ascii="仿宋_GB2312" w:hAnsi="Times New Roman" w:eastAsia="仿宋_GB2312"/>
                <w:sz w:val="28"/>
                <w:szCs w:val="28"/>
              </w:rPr>
            </w:pPr>
            <w:r>
              <w:rPr>
                <w:rFonts w:hint="eastAsia" w:ascii="仿宋_GB2312" w:hAnsi="Times New Roman" w:eastAsia="仿宋_GB2312"/>
                <w:sz w:val="28"/>
                <w:szCs w:val="28"/>
              </w:rPr>
              <w:t>《印刷业管理条例》（国务院令第315号） 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基本流程</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许可范围</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省级及以下文物保护单位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收费标准</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收费依据</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证照名称</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年检要求</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34"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申请条件</w:t>
            </w:r>
          </w:p>
        </w:tc>
        <w:tc>
          <w:tcPr>
            <w:tcW w:w="7867" w:type="dxa"/>
            <w:gridSpan w:val="3"/>
            <w:vAlign w:val="center"/>
          </w:tcPr>
          <w:p>
            <w:pPr>
              <w:jc w:val="left"/>
              <w:rPr>
                <w:rFonts w:ascii="仿宋_GB2312" w:hAnsi="Times New Roman" w:eastAsia="仿宋_GB2312"/>
                <w:sz w:val="28"/>
                <w:szCs w:val="28"/>
              </w:rPr>
            </w:pPr>
            <w:r>
              <w:rPr>
                <w:rFonts w:hint="eastAsia" w:ascii="仿宋_GB2312" w:hAnsi="Times New Roman" w:eastAsia="仿宋_GB2312"/>
                <w:sz w:val="28"/>
                <w:szCs w:val="28"/>
              </w:rPr>
              <w:t>1.在办公场所公示依法应当提交的材料；一次性告知补正材料；依法受理或不予受理（不予受理应当告知理由）。2.材料审核；组织专家审评；根据需要征求部门意见、项目审批前公示；提出初审意见。3.作出审查决定（不予批准的应当告知理由）；按时办结；法定告知。4.制发相关文书；信息公开。5.加强日常监督检查。6.法律法规规章文件规定应承担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法定期限</w:t>
            </w:r>
          </w:p>
        </w:tc>
        <w:tc>
          <w:tcPr>
            <w:tcW w:w="4108"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10个工作日</w:t>
            </w:r>
          </w:p>
        </w:tc>
        <w:tc>
          <w:tcPr>
            <w:tcW w:w="155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承诺期限</w:t>
            </w:r>
          </w:p>
        </w:tc>
        <w:tc>
          <w:tcPr>
            <w:tcW w:w="2200"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10个工作日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3"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申请材料</w:t>
            </w:r>
          </w:p>
        </w:tc>
        <w:tc>
          <w:tcPr>
            <w:tcW w:w="7867" w:type="dxa"/>
            <w:gridSpan w:val="3"/>
            <w:vAlign w:val="center"/>
          </w:tcPr>
          <w:p>
            <w:pPr>
              <w:spacing w:line="300" w:lineRule="exact"/>
              <w:jc w:val="left"/>
              <w:rPr>
                <w:rFonts w:ascii="仿宋_GB2312" w:hAnsi="Times New Roman" w:eastAsia="仿宋_GB2312"/>
                <w:sz w:val="28"/>
                <w:szCs w:val="28"/>
              </w:rPr>
            </w:pPr>
            <w:r>
              <w:rPr>
                <w:rFonts w:hint="eastAsia" w:ascii="仿宋_GB2312" w:hAnsi="Times New Roman" w:eastAsia="仿宋_GB2312"/>
                <w:sz w:val="28"/>
                <w:szCs w:val="28"/>
              </w:rPr>
              <w:t>1.书面申请；2.申报依据；3.相关研究情况、历史沿革、价值等；4.有关单位出具的证明等；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表格下载</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工作时间</w:t>
            </w:r>
          </w:p>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和地址</w:t>
            </w:r>
          </w:p>
        </w:tc>
        <w:tc>
          <w:tcPr>
            <w:tcW w:w="7867"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仿宋_GB2312" w:hAnsi="Times New Roman"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监督投诉机构及电话</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 xml:space="preserve">纪律检查委员会 </w:t>
            </w:r>
            <w:r>
              <w:rPr>
                <w:rFonts w:hint="eastAsia" w:ascii="仿宋_GB2312" w:hAnsi="Times New Roman"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注意事项</w:t>
            </w:r>
          </w:p>
        </w:tc>
        <w:tc>
          <w:tcPr>
            <w:tcW w:w="7867" w:type="dxa"/>
            <w:gridSpan w:val="3"/>
            <w:vAlign w:val="center"/>
          </w:tcPr>
          <w:p>
            <w:pPr>
              <w:spacing w:line="320" w:lineRule="exact"/>
              <w:jc w:val="left"/>
              <w:rPr>
                <w:rFonts w:ascii="仿宋_GB2312"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529" w:type="dxa"/>
            <w:vAlign w:val="center"/>
          </w:tcPr>
          <w:p>
            <w:pPr>
              <w:spacing w:line="320" w:lineRule="exact"/>
              <w:jc w:val="left"/>
              <w:rPr>
                <w:rFonts w:ascii="仿宋_GB2312" w:hAnsi="Times New Roman" w:eastAsia="仿宋_GB2312"/>
                <w:sz w:val="28"/>
                <w:szCs w:val="28"/>
              </w:rPr>
            </w:pPr>
          </w:p>
        </w:tc>
        <w:tc>
          <w:tcPr>
            <w:tcW w:w="7867" w:type="dxa"/>
            <w:gridSpan w:val="3"/>
            <w:vAlign w:val="center"/>
          </w:tcPr>
          <w:p>
            <w:pPr>
              <w:spacing w:line="320" w:lineRule="exact"/>
              <w:jc w:val="left"/>
              <w:rPr>
                <w:rFonts w:ascii="仿宋_GB2312"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备注</w:t>
            </w:r>
          </w:p>
        </w:tc>
        <w:tc>
          <w:tcPr>
            <w:tcW w:w="7867" w:type="dxa"/>
            <w:gridSpan w:val="3"/>
            <w:vAlign w:val="center"/>
          </w:tcPr>
          <w:p>
            <w:pPr>
              <w:spacing w:line="320" w:lineRule="exact"/>
              <w:jc w:val="left"/>
              <w:rPr>
                <w:rFonts w:ascii="仿宋_GB2312" w:hAnsi="Times New Roman" w:eastAsia="仿宋_GB2312"/>
                <w:sz w:val="28"/>
                <w:szCs w:val="28"/>
              </w:rPr>
            </w:pPr>
          </w:p>
        </w:tc>
      </w:tr>
    </w:tbl>
    <w:p>
      <w:pPr>
        <w:spacing w:line="580" w:lineRule="exact"/>
        <w:jc w:val="center"/>
        <w:rPr>
          <w:rFonts w:ascii="Times New Roman" w:hAnsi="宋体"/>
          <w:b/>
          <w:sz w:val="44"/>
          <w:szCs w:val="44"/>
        </w:rPr>
      </w:pPr>
    </w:p>
    <w:p/>
    <w:p/>
    <w:p/>
    <w:p/>
    <w:p/>
    <w:p/>
    <w:p/>
    <w:p/>
    <w:p/>
    <w:p/>
    <w:p/>
    <w:p/>
    <w:p/>
    <w:p/>
    <w:p/>
    <w:p/>
    <w:p/>
    <w:p/>
    <w:p/>
    <w:p/>
    <w:p/>
    <w:p/>
    <w:p/>
    <w:p/>
    <w:p/>
    <w:p/>
    <w:p/>
    <w:p/>
    <w:p/>
    <w:p/>
    <w:p>
      <w:pPr>
        <w:spacing w:line="320" w:lineRule="exact"/>
        <w:jc w:val="left"/>
      </w:pPr>
    </w:p>
    <w:p>
      <w:pPr>
        <w:spacing w:line="580" w:lineRule="exact"/>
        <w:rPr>
          <w:rFonts w:ascii="Times New Roman" w:hAnsi="宋体"/>
          <w:b/>
          <w:sz w:val="44"/>
          <w:szCs w:val="44"/>
        </w:rPr>
      </w:pPr>
    </w:p>
    <w:p>
      <w:pPr>
        <w:spacing w:line="580" w:lineRule="exact"/>
        <w:jc w:val="center"/>
        <w:rPr>
          <w:rFonts w:ascii="Times New Roman" w:hAnsi="宋体"/>
          <w:b/>
          <w:sz w:val="44"/>
          <w:szCs w:val="44"/>
        </w:rPr>
      </w:pPr>
      <w:r>
        <w:rPr>
          <w:rFonts w:ascii="Times New Roman" w:hAnsi="宋体"/>
          <w:b/>
          <w:sz w:val="44"/>
          <w:szCs w:val="44"/>
        </w:rPr>
        <w:t>那曲地区</w:t>
      </w:r>
      <w:r>
        <w:rPr>
          <w:rFonts w:hint="eastAsia" w:ascii="Times New Roman" w:hAnsi="宋体"/>
          <w:b/>
          <w:sz w:val="44"/>
          <w:szCs w:val="44"/>
          <w:lang w:eastAsia="zh-CN"/>
        </w:rPr>
        <w:t>索县</w:t>
      </w:r>
      <w:r>
        <w:rPr>
          <w:rFonts w:ascii="Times New Roman" w:hAnsi="宋体"/>
          <w:b/>
          <w:sz w:val="44"/>
          <w:szCs w:val="44"/>
        </w:rPr>
        <w:t>文化局（文物局、旅游局、新闻出版局）行政许可服务指南</w:t>
      </w:r>
    </w:p>
    <w:p>
      <w:pPr>
        <w:ind w:right="880"/>
        <w:jc w:val="left"/>
        <w:rPr>
          <w:rFonts w:ascii="仿宋" w:hAnsi="仿宋" w:eastAsia="仿宋"/>
          <w:sz w:val="28"/>
          <w:szCs w:val="28"/>
        </w:rPr>
      </w:pPr>
      <w:r>
        <w:rPr>
          <w:rFonts w:hint="eastAsia" w:ascii="仿宋" w:hAnsi="仿宋" w:eastAsia="仿宋"/>
          <w:sz w:val="28"/>
          <w:szCs w:val="28"/>
        </w:rPr>
        <w:t>序号：9</w:t>
      </w:r>
    </w:p>
    <w:tbl>
      <w:tblPr>
        <w:tblStyle w:val="6"/>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15NQSXWHJXK</w:t>
            </w:r>
            <w:r>
              <w:rPr>
                <w:rFonts w:ascii="Times New Roman" w:hAnsi="Times New Roman"/>
                <w:sz w:val="28"/>
                <w:szCs w:val="28"/>
              </w:rPr>
              <w:t>-9</w:t>
            </w:r>
          </w:p>
        </w:tc>
        <w:tc>
          <w:tcPr>
            <w:tcW w:w="155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职权类别</w:t>
            </w:r>
          </w:p>
        </w:tc>
        <w:tc>
          <w:tcPr>
            <w:tcW w:w="2200"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职权名称</w:t>
            </w:r>
          </w:p>
        </w:tc>
        <w:tc>
          <w:tcPr>
            <w:tcW w:w="7867" w:type="dxa"/>
            <w:gridSpan w:val="3"/>
            <w:vAlign w:val="center"/>
          </w:tcPr>
          <w:p>
            <w:pPr>
              <w:jc w:val="left"/>
              <w:rPr>
                <w:rFonts w:ascii="仿宋_GB2312" w:hAnsi="Times New Roman" w:eastAsia="仿宋_GB2312"/>
                <w:sz w:val="28"/>
                <w:szCs w:val="28"/>
              </w:rPr>
            </w:pPr>
            <w:r>
              <w:rPr>
                <w:rFonts w:hint="eastAsia" w:ascii="仿宋_GB2312" w:hAnsi="Times New Roman" w:eastAsia="仿宋_GB2312"/>
                <w:sz w:val="28"/>
                <w:szCs w:val="28"/>
              </w:rPr>
              <w:t>娱乐场所设立审批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子项名称</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行使主体</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承办机构及电话</w:t>
            </w:r>
          </w:p>
        </w:tc>
        <w:tc>
          <w:tcPr>
            <w:tcW w:w="5667" w:type="dxa"/>
            <w:gridSpan w:val="2"/>
            <w:vAlign w:val="center"/>
          </w:tcPr>
          <w:p>
            <w:pPr>
              <w:spacing w:line="320" w:lineRule="exact"/>
              <w:jc w:val="left"/>
              <w:rPr>
                <w:rFonts w:ascii="仿宋_GB2312" w:hAnsi="Times New Roman" w:eastAsia="宋体"/>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文物局办公室</w:t>
            </w:r>
          </w:p>
        </w:tc>
        <w:tc>
          <w:tcPr>
            <w:tcW w:w="2200" w:type="dxa"/>
            <w:vAlign w:val="center"/>
          </w:tcPr>
          <w:p>
            <w:pPr>
              <w:spacing w:line="320" w:lineRule="exact"/>
              <w:jc w:val="left"/>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设定依据</w:t>
            </w:r>
          </w:p>
        </w:tc>
        <w:tc>
          <w:tcPr>
            <w:tcW w:w="7867" w:type="dxa"/>
            <w:gridSpan w:val="3"/>
            <w:vAlign w:val="center"/>
          </w:tcPr>
          <w:p>
            <w:pPr>
              <w:jc w:val="left"/>
              <w:rPr>
                <w:rFonts w:ascii="仿宋_GB2312" w:hAnsi="Times New Roman" w:eastAsia="仿宋_GB2312"/>
                <w:sz w:val="28"/>
                <w:szCs w:val="28"/>
              </w:rPr>
            </w:pPr>
            <w:r>
              <w:rPr>
                <w:rFonts w:hint="eastAsia" w:ascii="仿宋_GB2312" w:hAnsi="Times New Roman" w:eastAsia="仿宋_GB2312"/>
                <w:sz w:val="28"/>
                <w:szCs w:val="28"/>
              </w:rPr>
              <w:t>《娱乐场所管理条例》（国务院令第458号）第九条第一款；第十二条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基本流程</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许可范围</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省级及以下文物保护单位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收费标准</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收费依据</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证照名称</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年检要求</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申请条件</w:t>
            </w:r>
          </w:p>
        </w:tc>
        <w:tc>
          <w:tcPr>
            <w:tcW w:w="7867" w:type="dxa"/>
            <w:gridSpan w:val="3"/>
            <w:vAlign w:val="center"/>
          </w:tcPr>
          <w:p>
            <w:pPr>
              <w:jc w:val="left"/>
              <w:rPr>
                <w:rFonts w:ascii="仿宋_GB2312" w:hAnsi="Times New Roman" w:eastAsia="仿宋_GB2312"/>
                <w:sz w:val="28"/>
                <w:szCs w:val="28"/>
              </w:rPr>
            </w:pPr>
            <w:r>
              <w:rPr>
                <w:rFonts w:hint="eastAsia" w:ascii="仿宋_GB2312" w:hAnsi="Times New Roman" w:eastAsia="仿宋_GB2312"/>
                <w:sz w:val="28"/>
                <w:szCs w:val="28"/>
              </w:rPr>
              <w:t>1.在办公场所公示依法应当提交的材料；一次性告知补正材料；依法受理或不予受理（不予受理应当告知理由）。2.材料审核；组织专家审评；根据需要征求部门意见、项目审批前公示；提出初审意见。3.作出审查决定（不予批准的应当告知理由）；按时办结；法定告知。4.制发相关文书；信息公开。5.加强日常监督检查。6.法律法规规章文件规定应承担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法定期限</w:t>
            </w:r>
          </w:p>
        </w:tc>
        <w:tc>
          <w:tcPr>
            <w:tcW w:w="4108"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10日</w:t>
            </w:r>
          </w:p>
        </w:tc>
        <w:tc>
          <w:tcPr>
            <w:tcW w:w="155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承诺期限</w:t>
            </w:r>
          </w:p>
        </w:tc>
        <w:tc>
          <w:tcPr>
            <w:tcW w:w="2200"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10日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3"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申请材料</w:t>
            </w:r>
          </w:p>
        </w:tc>
        <w:tc>
          <w:tcPr>
            <w:tcW w:w="7867" w:type="dxa"/>
            <w:gridSpan w:val="3"/>
            <w:vAlign w:val="center"/>
          </w:tcPr>
          <w:p>
            <w:pPr>
              <w:spacing w:line="300" w:lineRule="exact"/>
              <w:jc w:val="left"/>
              <w:rPr>
                <w:rFonts w:ascii="仿宋_GB2312" w:hAnsi="Times New Roman" w:eastAsia="仿宋_GB2312"/>
                <w:sz w:val="28"/>
                <w:szCs w:val="28"/>
              </w:rPr>
            </w:pPr>
            <w:r>
              <w:rPr>
                <w:rFonts w:hint="eastAsia" w:ascii="仿宋_GB2312" w:hAnsi="Times New Roman" w:eastAsia="仿宋_GB2312"/>
                <w:sz w:val="28"/>
                <w:szCs w:val="28"/>
              </w:rPr>
              <w:t>1.书面申请；2.申报依据；3.相关研究情况、历史沿革、价值等；4.有关单位出具的证明等；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表格下载</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工作时间</w:t>
            </w:r>
          </w:p>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和地址</w:t>
            </w:r>
          </w:p>
        </w:tc>
        <w:tc>
          <w:tcPr>
            <w:tcW w:w="7867"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仿宋_GB2312" w:hAnsi="Times New Roman"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监督投诉机构及电话</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 xml:space="preserve">纪律检查委员会 </w:t>
            </w:r>
            <w:r>
              <w:rPr>
                <w:rFonts w:hint="eastAsia" w:ascii="仿宋_GB2312" w:hAnsi="Times New Roman"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注意事项</w:t>
            </w:r>
          </w:p>
        </w:tc>
        <w:tc>
          <w:tcPr>
            <w:tcW w:w="7867" w:type="dxa"/>
            <w:gridSpan w:val="3"/>
            <w:vAlign w:val="center"/>
          </w:tcPr>
          <w:p>
            <w:pPr>
              <w:spacing w:line="320" w:lineRule="exact"/>
              <w:jc w:val="left"/>
              <w:rPr>
                <w:rFonts w:ascii="仿宋_GB2312"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备注</w:t>
            </w:r>
          </w:p>
        </w:tc>
        <w:tc>
          <w:tcPr>
            <w:tcW w:w="7867" w:type="dxa"/>
            <w:gridSpan w:val="3"/>
            <w:vAlign w:val="center"/>
          </w:tcPr>
          <w:p>
            <w:pPr>
              <w:spacing w:line="320" w:lineRule="exact"/>
              <w:jc w:val="left"/>
              <w:rPr>
                <w:rFonts w:ascii="仿宋_GB2312" w:hAnsi="Times New Roman" w:eastAsia="仿宋_GB2312"/>
                <w:sz w:val="28"/>
                <w:szCs w:val="28"/>
              </w:rPr>
            </w:pPr>
          </w:p>
        </w:tc>
      </w:tr>
    </w:tbl>
    <w:p>
      <w:pPr>
        <w:spacing w:line="580" w:lineRule="exact"/>
        <w:jc w:val="center"/>
        <w:rPr>
          <w:rFonts w:ascii="Times New Roman" w:hAnsi="宋体"/>
          <w:b/>
          <w:sz w:val="44"/>
          <w:szCs w:val="44"/>
        </w:rPr>
      </w:pPr>
    </w:p>
    <w:p/>
    <w:p/>
    <w:p/>
    <w:p/>
    <w:p/>
    <w:p/>
    <w:p/>
    <w:p/>
    <w:p/>
    <w:p/>
    <w:p/>
    <w:p/>
    <w:p/>
    <w:p/>
    <w:p/>
    <w:p/>
    <w:p/>
    <w:p/>
    <w:p/>
    <w:p/>
    <w:p/>
    <w:p/>
    <w:p/>
    <w:p/>
    <w:p/>
    <w:p/>
    <w:p/>
    <w:p/>
    <w:p/>
    <w:p/>
    <w:p/>
    <w:p/>
    <w:p/>
    <w:p/>
    <w:p>
      <w:pPr>
        <w:spacing w:line="580" w:lineRule="exact"/>
        <w:jc w:val="center"/>
        <w:rPr>
          <w:rFonts w:ascii="Times New Roman" w:hAnsi="宋体"/>
          <w:b/>
          <w:sz w:val="44"/>
          <w:szCs w:val="44"/>
        </w:rPr>
      </w:pPr>
      <w:r>
        <w:rPr>
          <w:rFonts w:ascii="Times New Roman" w:hAnsi="宋体"/>
          <w:b/>
          <w:sz w:val="44"/>
          <w:szCs w:val="44"/>
        </w:rPr>
        <w:t>那曲地区</w:t>
      </w:r>
      <w:r>
        <w:rPr>
          <w:rFonts w:hint="eastAsia" w:ascii="Times New Roman" w:hAnsi="宋体"/>
          <w:b/>
          <w:sz w:val="44"/>
          <w:szCs w:val="44"/>
          <w:lang w:eastAsia="zh-CN"/>
        </w:rPr>
        <w:t>索县</w:t>
      </w:r>
      <w:r>
        <w:rPr>
          <w:rFonts w:ascii="Times New Roman" w:hAnsi="宋体"/>
          <w:b/>
          <w:sz w:val="44"/>
          <w:szCs w:val="44"/>
        </w:rPr>
        <w:t>文化局（文物局、旅游局、新闻出版局）行政许可服务指南</w:t>
      </w:r>
    </w:p>
    <w:p>
      <w:pPr>
        <w:ind w:right="880"/>
        <w:jc w:val="left"/>
        <w:rPr>
          <w:rFonts w:ascii="仿宋" w:hAnsi="仿宋" w:eastAsia="仿宋"/>
          <w:sz w:val="28"/>
          <w:szCs w:val="28"/>
        </w:rPr>
      </w:pPr>
      <w:r>
        <w:rPr>
          <w:rFonts w:hint="eastAsia" w:ascii="仿宋" w:hAnsi="仿宋" w:eastAsia="仿宋"/>
          <w:sz w:val="28"/>
          <w:szCs w:val="28"/>
        </w:rPr>
        <w:t>序号：10</w:t>
      </w:r>
    </w:p>
    <w:tbl>
      <w:tblPr>
        <w:tblStyle w:val="6"/>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pStyle w:val="4"/>
              <w:widowControl/>
              <w:spacing w:before="0" w:beforeAutospacing="0" w:after="0" w:afterAutospacing="0" w:line="320" w:lineRule="exact"/>
              <w:rPr>
                <w:rFonts w:ascii="仿宋_GB2312" w:hAnsi="Times New Roman" w:eastAsia="仿宋_GB2312"/>
              </w:rPr>
            </w:pPr>
            <w:r>
              <w:rPr>
                <w:rFonts w:hint="eastAsia" w:ascii="仿宋_GB2312" w:hAnsi="Times New Roman" w:eastAsia="仿宋_GB2312"/>
                <w:kern w:val="2"/>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15NQSXWHJXK</w:t>
            </w:r>
            <w:r>
              <w:rPr>
                <w:rFonts w:ascii="Times New Roman" w:hAnsi="Times New Roman"/>
                <w:sz w:val="28"/>
                <w:szCs w:val="28"/>
              </w:rPr>
              <w:t>-10</w:t>
            </w:r>
          </w:p>
        </w:tc>
        <w:tc>
          <w:tcPr>
            <w:tcW w:w="1559"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职权类别</w:t>
            </w:r>
          </w:p>
        </w:tc>
        <w:tc>
          <w:tcPr>
            <w:tcW w:w="2200"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职权名称</w:t>
            </w:r>
          </w:p>
        </w:tc>
        <w:tc>
          <w:tcPr>
            <w:tcW w:w="7867" w:type="dxa"/>
            <w:gridSpan w:val="3"/>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演出机构设立、变更审批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子项名称</w:t>
            </w:r>
          </w:p>
        </w:tc>
        <w:tc>
          <w:tcPr>
            <w:tcW w:w="7867" w:type="dxa"/>
            <w:gridSpan w:val="3"/>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行使主体</w:t>
            </w:r>
          </w:p>
        </w:tc>
        <w:tc>
          <w:tcPr>
            <w:tcW w:w="7867" w:type="dxa"/>
            <w:gridSpan w:val="3"/>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9"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承办机构及电话</w:t>
            </w:r>
          </w:p>
        </w:tc>
        <w:tc>
          <w:tcPr>
            <w:tcW w:w="5667" w:type="dxa"/>
            <w:gridSpan w:val="2"/>
            <w:vAlign w:val="center"/>
          </w:tcPr>
          <w:p>
            <w:pPr>
              <w:pStyle w:val="4"/>
              <w:widowControl/>
              <w:spacing w:before="0" w:beforeAutospacing="0" w:after="0" w:afterAutospacing="0" w:line="320" w:lineRule="exact"/>
              <w:rPr>
                <w:rFonts w:ascii="仿宋_GB2312" w:hAnsi="Times New Roman" w:eastAsia="宋体"/>
                <w:kern w:val="2"/>
                <w:sz w:val="28"/>
                <w:szCs w:val="28"/>
              </w:rPr>
            </w:pPr>
            <w:r>
              <w:rPr>
                <w:rFonts w:hint="eastAsia" w:ascii="仿宋_GB2312" w:hAnsi="Times New Roman" w:eastAsia="仿宋_GB2312"/>
                <w:kern w:val="2"/>
                <w:sz w:val="28"/>
                <w:szCs w:val="28"/>
                <w:lang w:eastAsia="zh-CN"/>
              </w:rPr>
              <w:t>索县</w:t>
            </w:r>
            <w:r>
              <w:rPr>
                <w:rFonts w:hint="eastAsia" w:ascii="仿宋_GB2312" w:hAnsi="Times New Roman" w:eastAsia="仿宋_GB2312"/>
                <w:kern w:val="2"/>
                <w:sz w:val="28"/>
                <w:szCs w:val="28"/>
              </w:rPr>
              <w:t>文物</w:t>
            </w:r>
            <w:r>
              <w:rPr>
                <w:rFonts w:hint="eastAsia" w:ascii="仿宋_GB2312" w:hAnsi="Times New Roman" w:eastAsia="仿宋_GB2312"/>
                <w:sz w:val="28"/>
                <w:szCs w:val="28"/>
              </w:rPr>
              <w:t>局办公室</w:t>
            </w:r>
          </w:p>
        </w:tc>
        <w:tc>
          <w:tcPr>
            <w:tcW w:w="2200" w:type="dxa"/>
            <w:vAlign w:val="center"/>
          </w:tcPr>
          <w:p>
            <w:pPr>
              <w:pStyle w:val="4"/>
              <w:widowControl/>
              <w:spacing w:before="0" w:beforeAutospacing="0" w:after="0" w:afterAutospacing="0" w:line="320" w:lineRule="exact"/>
              <w:rPr>
                <w:rFonts w:hint="eastAsia" w:ascii="仿宋_GB2312" w:hAnsi="Times New Roman" w:eastAsia="仿宋_GB2312"/>
                <w:kern w:val="2"/>
                <w:sz w:val="28"/>
                <w:szCs w:val="28"/>
                <w:lang w:eastAsia="zh-CN"/>
              </w:rPr>
            </w:pPr>
            <w:r>
              <w:rPr>
                <w:rFonts w:hint="eastAsia" w:ascii="仿宋_GB2312" w:hAnsi="Times New Roman" w:eastAsia="仿宋_GB2312"/>
                <w:kern w:val="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6" w:hRule="atLeast"/>
        </w:trPr>
        <w:tc>
          <w:tcPr>
            <w:tcW w:w="1529"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设定依据</w:t>
            </w:r>
          </w:p>
        </w:tc>
        <w:tc>
          <w:tcPr>
            <w:tcW w:w="7867" w:type="dxa"/>
            <w:gridSpan w:val="3"/>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《营业性演出管理条例》（国务院令第528号）第七条；第九条第（一）款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基本流程</w:t>
            </w:r>
          </w:p>
        </w:tc>
        <w:tc>
          <w:tcPr>
            <w:tcW w:w="7867" w:type="dxa"/>
            <w:gridSpan w:val="3"/>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许可范围</w:t>
            </w:r>
          </w:p>
        </w:tc>
        <w:tc>
          <w:tcPr>
            <w:tcW w:w="7867" w:type="dxa"/>
            <w:gridSpan w:val="3"/>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省级及以下文物保护单位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529"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收费标准</w:t>
            </w:r>
          </w:p>
        </w:tc>
        <w:tc>
          <w:tcPr>
            <w:tcW w:w="7867" w:type="dxa"/>
            <w:gridSpan w:val="3"/>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1529"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收费依据</w:t>
            </w:r>
          </w:p>
        </w:tc>
        <w:tc>
          <w:tcPr>
            <w:tcW w:w="7867" w:type="dxa"/>
            <w:gridSpan w:val="3"/>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 w:hRule="atLeast"/>
        </w:trPr>
        <w:tc>
          <w:tcPr>
            <w:tcW w:w="1529"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证照名称</w:t>
            </w:r>
          </w:p>
        </w:tc>
        <w:tc>
          <w:tcPr>
            <w:tcW w:w="7867" w:type="dxa"/>
            <w:gridSpan w:val="3"/>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9"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年检要求</w:t>
            </w:r>
          </w:p>
        </w:tc>
        <w:tc>
          <w:tcPr>
            <w:tcW w:w="7867" w:type="dxa"/>
            <w:gridSpan w:val="3"/>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529"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申请条件</w:t>
            </w:r>
          </w:p>
        </w:tc>
        <w:tc>
          <w:tcPr>
            <w:tcW w:w="7867" w:type="dxa"/>
            <w:gridSpan w:val="3"/>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1.在办公场所公示依法应当提交的材料；一次性告知补正材料；依法受理或不予受理（不予受理应当告知理由）。2.材料审核；组织专家审评；根据需要征求部门意见、项目审批前公示；提出初审意见。3.作出审查决定（不予批准的应当告知理由）；按时办结；法定告知。4.制发相关文书；信息公开。5.加强日常监督检查。6.法律法规规章文件规定应承担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法定期限</w:t>
            </w:r>
          </w:p>
        </w:tc>
        <w:tc>
          <w:tcPr>
            <w:tcW w:w="4108"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10个工作日</w:t>
            </w:r>
          </w:p>
        </w:tc>
        <w:tc>
          <w:tcPr>
            <w:tcW w:w="1559"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承诺期限</w:t>
            </w:r>
          </w:p>
        </w:tc>
        <w:tc>
          <w:tcPr>
            <w:tcW w:w="2200"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10个工作日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3" w:hRule="atLeast"/>
        </w:trPr>
        <w:tc>
          <w:tcPr>
            <w:tcW w:w="1529"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申请材料</w:t>
            </w:r>
          </w:p>
        </w:tc>
        <w:tc>
          <w:tcPr>
            <w:tcW w:w="7867" w:type="dxa"/>
            <w:gridSpan w:val="3"/>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1.书面申请；2.申报依据；3.相关研究情况、历史沿革、价值等；4.有关单位出具的证明等；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表格下载</w:t>
            </w:r>
          </w:p>
        </w:tc>
        <w:tc>
          <w:tcPr>
            <w:tcW w:w="7867" w:type="dxa"/>
            <w:gridSpan w:val="3"/>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0" w:hRule="atLeast"/>
        </w:trPr>
        <w:tc>
          <w:tcPr>
            <w:tcW w:w="1529"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工作时间</w:t>
            </w:r>
          </w:p>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和地址</w:t>
            </w:r>
          </w:p>
        </w:tc>
        <w:tc>
          <w:tcPr>
            <w:tcW w:w="7867"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监督投诉机构及电话</w:t>
            </w:r>
          </w:p>
        </w:tc>
        <w:tc>
          <w:tcPr>
            <w:tcW w:w="7867" w:type="dxa"/>
            <w:gridSpan w:val="3"/>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lang w:eastAsia="zh-CN"/>
              </w:rPr>
              <w:t>索县</w:t>
            </w:r>
            <w:r>
              <w:rPr>
                <w:rFonts w:hint="eastAsia" w:ascii="仿宋_GB2312" w:hAnsi="Times New Roman" w:eastAsia="仿宋_GB2312"/>
                <w:kern w:val="2"/>
                <w:sz w:val="28"/>
                <w:szCs w:val="28"/>
              </w:rPr>
              <w:t xml:space="preserve">纪律检查委员会 </w:t>
            </w:r>
            <w:r>
              <w:rPr>
                <w:rFonts w:hint="eastAsia" w:ascii="仿宋_GB2312" w:hAnsi="Times New Roman" w:eastAsia="仿宋_GB2312"/>
                <w:kern w:val="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529"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注意事项</w:t>
            </w:r>
          </w:p>
        </w:tc>
        <w:tc>
          <w:tcPr>
            <w:tcW w:w="7867" w:type="dxa"/>
            <w:gridSpan w:val="3"/>
            <w:vAlign w:val="center"/>
          </w:tcPr>
          <w:p>
            <w:pPr>
              <w:pStyle w:val="4"/>
              <w:widowControl/>
              <w:spacing w:before="0" w:beforeAutospacing="0" w:after="0" w:afterAutospacing="0" w:line="320" w:lineRule="exact"/>
              <w:rPr>
                <w:rFonts w:ascii="仿宋_GB2312" w:hAnsi="Times New Roman" w:eastAsia="仿宋_GB2312"/>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pStyle w:val="4"/>
              <w:widowControl/>
              <w:spacing w:before="0" w:beforeAutospacing="0" w:after="0" w:afterAutospacing="0" w:line="320" w:lineRule="exact"/>
              <w:rPr>
                <w:rFonts w:ascii="仿宋_GB2312" w:hAnsi="Times New Roman" w:eastAsia="仿宋_GB2312"/>
                <w:kern w:val="2"/>
                <w:sz w:val="28"/>
                <w:szCs w:val="28"/>
              </w:rPr>
            </w:pPr>
            <w:r>
              <w:rPr>
                <w:rFonts w:hint="eastAsia" w:ascii="仿宋_GB2312" w:hAnsi="Times New Roman" w:eastAsia="仿宋_GB2312"/>
                <w:kern w:val="2"/>
                <w:sz w:val="28"/>
                <w:szCs w:val="28"/>
              </w:rPr>
              <w:t>备注</w:t>
            </w:r>
          </w:p>
        </w:tc>
        <w:tc>
          <w:tcPr>
            <w:tcW w:w="7867" w:type="dxa"/>
            <w:gridSpan w:val="3"/>
            <w:vAlign w:val="center"/>
          </w:tcPr>
          <w:p>
            <w:pPr>
              <w:pStyle w:val="4"/>
              <w:widowControl/>
              <w:spacing w:before="0" w:beforeAutospacing="0" w:after="0" w:afterAutospacing="0" w:line="320" w:lineRule="exact"/>
              <w:rPr>
                <w:rFonts w:ascii="仿宋_GB2312" w:hAnsi="Times New Roman" w:eastAsia="仿宋_GB2312"/>
                <w:kern w:val="2"/>
                <w:sz w:val="28"/>
                <w:szCs w:val="28"/>
              </w:rPr>
            </w:pPr>
          </w:p>
        </w:tc>
      </w:tr>
    </w:tbl>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r>
        <w:rPr>
          <w:rFonts w:hint="eastAsia" w:ascii="Times New Roman" w:hAnsi="宋体"/>
          <w:b/>
          <w:sz w:val="44"/>
          <w:szCs w:val="44"/>
          <w:lang w:eastAsia="zh-CN"/>
        </w:rPr>
        <w:t>那曲地区索县文化局（文物局、旅游局、新闻出版局）</w:t>
      </w:r>
      <w:r>
        <w:rPr>
          <w:rFonts w:ascii="Times New Roman" w:hAnsi="宋体"/>
          <w:b/>
          <w:sz w:val="44"/>
          <w:szCs w:val="44"/>
        </w:rPr>
        <w:t>行政许可服务指南</w:t>
      </w:r>
    </w:p>
    <w:p>
      <w:pPr>
        <w:ind w:right="880"/>
        <w:jc w:val="left"/>
        <w:rPr>
          <w:rFonts w:ascii="仿宋" w:hAnsi="仿宋" w:eastAsia="仿宋"/>
          <w:sz w:val="28"/>
          <w:szCs w:val="28"/>
        </w:rPr>
      </w:pPr>
      <w:r>
        <w:rPr>
          <w:rFonts w:hint="eastAsia" w:ascii="仿宋" w:hAnsi="仿宋" w:eastAsia="仿宋"/>
          <w:sz w:val="28"/>
          <w:szCs w:val="28"/>
        </w:rPr>
        <w:t>序号：11</w:t>
      </w:r>
    </w:p>
    <w:tbl>
      <w:tblPr>
        <w:tblStyle w:val="6"/>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4"/>
                <w:szCs w:val="24"/>
              </w:rPr>
            </w:pPr>
            <w:r>
              <w:rPr>
                <w:rFonts w:hint="eastAsia" w:ascii="仿宋_GB2312" w:hAnsi="Times New Roman" w:eastAsia="仿宋_GB2312"/>
                <w:sz w:val="28"/>
                <w:szCs w:val="28"/>
              </w:rPr>
              <w:t>职权编码</w:t>
            </w:r>
          </w:p>
        </w:tc>
        <w:tc>
          <w:tcPr>
            <w:tcW w:w="4108" w:type="dxa"/>
            <w:vAlign w:val="center"/>
          </w:tcPr>
          <w:p>
            <w:pPr>
              <w:spacing w:line="320" w:lineRule="exact"/>
              <w:jc w:val="center"/>
              <w:rPr>
                <w:rFonts w:ascii="仿宋_GB2312" w:hAnsi="Times New Roman" w:eastAsia="仿宋_GB2312"/>
                <w:sz w:val="24"/>
                <w:szCs w:val="24"/>
              </w:rPr>
            </w:pPr>
            <w:r>
              <w:rPr>
                <w:rFonts w:hint="eastAsia" w:ascii="Times New Roman" w:hAnsi="Times New Roman" w:eastAsia="仿宋_GB2312"/>
                <w:sz w:val="28"/>
                <w:szCs w:val="28"/>
                <w:lang w:eastAsia="zh-CN"/>
              </w:rPr>
              <w:t>15NQSXWHJXK</w:t>
            </w:r>
            <w:r>
              <w:rPr>
                <w:rFonts w:ascii="Times New Roman" w:hAnsi="Times New Roman" w:eastAsia="仿宋_GB2312"/>
                <w:sz w:val="28"/>
                <w:szCs w:val="28"/>
              </w:rPr>
              <w:t>-11</w:t>
            </w:r>
          </w:p>
        </w:tc>
        <w:tc>
          <w:tcPr>
            <w:tcW w:w="155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职权类别</w:t>
            </w:r>
          </w:p>
        </w:tc>
        <w:tc>
          <w:tcPr>
            <w:tcW w:w="2200"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职权名称</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设立文艺表演团体审批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子项名称</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行使主体</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承办机构及电话</w:t>
            </w:r>
          </w:p>
        </w:tc>
        <w:tc>
          <w:tcPr>
            <w:tcW w:w="5667" w:type="dxa"/>
            <w:gridSpan w:val="2"/>
            <w:vAlign w:val="center"/>
          </w:tcPr>
          <w:p>
            <w:pPr>
              <w:spacing w:line="320" w:lineRule="exact"/>
              <w:rPr>
                <w:rFonts w:ascii="仿宋_GB2312" w:hAnsi="Times New Roman" w:eastAsia="宋体"/>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文物局办公室</w:t>
            </w:r>
          </w:p>
        </w:tc>
        <w:tc>
          <w:tcPr>
            <w:tcW w:w="2200" w:type="dxa"/>
            <w:vAlign w:val="center"/>
          </w:tcPr>
          <w:p>
            <w:pPr>
              <w:spacing w:line="320" w:lineRule="exact"/>
              <w:jc w:val="center"/>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设定依据</w:t>
            </w:r>
          </w:p>
        </w:tc>
        <w:tc>
          <w:tcPr>
            <w:tcW w:w="7867" w:type="dxa"/>
            <w:gridSpan w:val="3"/>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《营业性演出管理条例》（国务院令第528号）第七条;第九条第一款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基本流程</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许可范围</w:t>
            </w:r>
          </w:p>
        </w:tc>
        <w:tc>
          <w:tcPr>
            <w:tcW w:w="7867" w:type="dxa"/>
            <w:gridSpan w:val="3"/>
            <w:vAlign w:val="center"/>
          </w:tcPr>
          <w:p>
            <w:pPr>
              <w:spacing w:line="320" w:lineRule="exact"/>
              <w:jc w:val="center"/>
              <w:rPr>
                <w:rFonts w:ascii="仿宋_GB2312" w:hAnsi="Times New Roman" w:eastAsia="仿宋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收费标准</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收费依据</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证照名称</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年检要求</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申请条件</w:t>
            </w:r>
          </w:p>
        </w:tc>
        <w:tc>
          <w:tcPr>
            <w:tcW w:w="7867" w:type="dxa"/>
            <w:gridSpan w:val="3"/>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1.在办公场所公示依法应当提交的材料；一次性告知补正材料；依法受理或不予受理（不予受理应当告知理由）。2.材料审核；组织专家审评；根据需要征求部门意见、项目审批前公示；提出初审意见。3.作出审查决定（不予批准的应当告知理由）；按时办结；法定告知。4.制发相关文书；信息公开。5.加强日常监督检查。6.法律法规规章文件规定应承担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法定期限</w:t>
            </w:r>
          </w:p>
        </w:tc>
        <w:tc>
          <w:tcPr>
            <w:tcW w:w="4108"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3个工作日</w:t>
            </w:r>
          </w:p>
        </w:tc>
        <w:tc>
          <w:tcPr>
            <w:tcW w:w="155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承诺期限</w:t>
            </w:r>
          </w:p>
        </w:tc>
        <w:tc>
          <w:tcPr>
            <w:tcW w:w="2200"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3个工作日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3"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申请材料</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1.书面申请；2.申报依据；3.相关研究情况、历史沿革、价值等；4.有关单位出具的证明等；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表格下载</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工作时间</w:t>
            </w:r>
          </w:p>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和地址</w:t>
            </w:r>
          </w:p>
        </w:tc>
        <w:tc>
          <w:tcPr>
            <w:tcW w:w="7867"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rPr>
                <w:rFonts w:ascii="仿宋_GB2312" w:hAnsi="Times New Roman"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监督投诉机构及电话</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 xml:space="preserve">纪律检查委员会 </w:t>
            </w:r>
            <w:r>
              <w:rPr>
                <w:rFonts w:hint="eastAsia" w:ascii="仿宋_GB2312" w:hAnsi="Times New Roman"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注意事项</w:t>
            </w:r>
          </w:p>
        </w:tc>
        <w:tc>
          <w:tcPr>
            <w:tcW w:w="7867" w:type="dxa"/>
            <w:gridSpan w:val="3"/>
            <w:vAlign w:val="center"/>
          </w:tcPr>
          <w:p>
            <w:pPr>
              <w:spacing w:line="320" w:lineRule="exact"/>
              <w:jc w:val="center"/>
              <w:rPr>
                <w:rFonts w:ascii="仿宋_GB2312"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备注</w:t>
            </w:r>
          </w:p>
        </w:tc>
        <w:tc>
          <w:tcPr>
            <w:tcW w:w="7867" w:type="dxa"/>
            <w:gridSpan w:val="3"/>
            <w:vAlign w:val="center"/>
          </w:tcPr>
          <w:p>
            <w:pPr>
              <w:spacing w:line="320" w:lineRule="exact"/>
              <w:jc w:val="center"/>
              <w:rPr>
                <w:rFonts w:ascii="仿宋_GB2312" w:hAnsi="Times New Roman" w:eastAsia="仿宋_GB2312"/>
                <w:sz w:val="28"/>
                <w:szCs w:val="28"/>
              </w:rPr>
            </w:pPr>
          </w:p>
        </w:tc>
      </w:tr>
    </w:tbl>
    <w:p>
      <w:pPr>
        <w:spacing w:line="580" w:lineRule="exact"/>
        <w:jc w:val="center"/>
        <w:rPr>
          <w:rFonts w:ascii="Times New Roman" w:hAnsi="宋体"/>
          <w:b/>
          <w:sz w:val="44"/>
          <w:szCs w:val="44"/>
        </w:rPr>
      </w:pPr>
      <w:r>
        <w:rPr>
          <w:rFonts w:hint="eastAsia" w:ascii="Times New Roman" w:hAnsi="宋体"/>
          <w:b/>
          <w:sz w:val="44"/>
          <w:szCs w:val="44"/>
          <w:lang w:eastAsia="zh-CN"/>
        </w:rPr>
        <w:t>那曲地区索县文化局（文物局、旅游局、新闻出版局）</w:t>
      </w:r>
      <w:r>
        <w:rPr>
          <w:rFonts w:ascii="Times New Roman" w:hAnsi="宋体"/>
          <w:b/>
          <w:sz w:val="44"/>
          <w:szCs w:val="44"/>
        </w:rPr>
        <w:t>行政许可服务指南</w:t>
      </w:r>
    </w:p>
    <w:p>
      <w:pPr>
        <w:ind w:right="880"/>
        <w:jc w:val="left"/>
        <w:rPr>
          <w:rFonts w:ascii="仿宋" w:hAnsi="仿宋" w:eastAsia="仿宋"/>
          <w:sz w:val="28"/>
          <w:szCs w:val="28"/>
        </w:rPr>
      </w:pPr>
      <w:r>
        <w:rPr>
          <w:rFonts w:hint="eastAsia" w:ascii="仿宋" w:hAnsi="仿宋" w:eastAsia="仿宋"/>
          <w:sz w:val="28"/>
          <w:szCs w:val="28"/>
        </w:rPr>
        <w:t>序号：12</w:t>
      </w:r>
    </w:p>
    <w:tbl>
      <w:tblPr>
        <w:tblStyle w:val="6"/>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4"/>
                <w:szCs w:val="24"/>
              </w:rPr>
            </w:pPr>
            <w:r>
              <w:rPr>
                <w:rFonts w:hint="eastAsia" w:ascii="仿宋_GB2312" w:hAnsi="Times New Roman" w:eastAsia="仿宋_GB2312"/>
                <w:sz w:val="28"/>
                <w:szCs w:val="28"/>
              </w:rPr>
              <w:t>职权编码</w:t>
            </w:r>
          </w:p>
        </w:tc>
        <w:tc>
          <w:tcPr>
            <w:tcW w:w="4108" w:type="dxa"/>
            <w:vAlign w:val="top"/>
          </w:tcPr>
          <w:p>
            <w:pPr>
              <w:jc w:val="center"/>
              <w:rPr>
                <w:rFonts w:ascii="Times New Roman" w:hAnsi="Times New Roman"/>
                <w:sz w:val="28"/>
                <w:szCs w:val="28"/>
              </w:rPr>
            </w:pPr>
            <w:r>
              <w:rPr>
                <w:rFonts w:hint="eastAsia" w:ascii="Times New Roman" w:hAnsi="Times New Roman"/>
                <w:sz w:val="28"/>
                <w:szCs w:val="28"/>
                <w:lang w:eastAsia="zh-CN"/>
              </w:rPr>
              <w:t>15NQSXWHJXK</w:t>
            </w:r>
            <w:r>
              <w:rPr>
                <w:rFonts w:ascii="Times New Roman" w:hAnsi="Times New Roman"/>
                <w:sz w:val="28"/>
                <w:szCs w:val="28"/>
              </w:rPr>
              <w:t>-12</w:t>
            </w:r>
          </w:p>
        </w:tc>
        <w:tc>
          <w:tcPr>
            <w:tcW w:w="1559" w:type="dxa"/>
            <w:vAlign w:val="top"/>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职权类别</w:t>
            </w:r>
          </w:p>
        </w:tc>
        <w:tc>
          <w:tcPr>
            <w:tcW w:w="2200" w:type="dxa"/>
            <w:vAlign w:val="top"/>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职权名称</w:t>
            </w:r>
          </w:p>
        </w:tc>
        <w:tc>
          <w:tcPr>
            <w:tcW w:w="7867" w:type="dxa"/>
            <w:gridSpan w:val="3"/>
            <w:vAlign w:val="top"/>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音像制品零售、出租单位或者个人申请从事音像制品零售出租业务审批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子项名称</w:t>
            </w:r>
          </w:p>
        </w:tc>
        <w:tc>
          <w:tcPr>
            <w:tcW w:w="7867" w:type="dxa"/>
            <w:gridSpan w:val="3"/>
            <w:vAlign w:val="top"/>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行使主体</w:t>
            </w:r>
          </w:p>
        </w:tc>
        <w:tc>
          <w:tcPr>
            <w:tcW w:w="7867" w:type="dxa"/>
            <w:gridSpan w:val="3"/>
            <w:vAlign w:val="top"/>
          </w:tcPr>
          <w:p>
            <w:pPr>
              <w:spacing w:line="320" w:lineRule="exact"/>
              <w:rPr>
                <w:rFonts w:ascii="仿宋_GB2312" w:hAnsi="Times New Roman"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承办机构及电话</w:t>
            </w:r>
          </w:p>
        </w:tc>
        <w:tc>
          <w:tcPr>
            <w:tcW w:w="5667" w:type="dxa"/>
            <w:gridSpan w:val="2"/>
            <w:vAlign w:val="top"/>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文物局办公室</w:t>
            </w:r>
          </w:p>
        </w:tc>
        <w:tc>
          <w:tcPr>
            <w:tcW w:w="2200" w:type="dxa"/>
            <w:vAlign w:val="top"/>
          </w:tcPr>
          <w:p>
            <w:pPr>
              <w:spacing w:line="320" w:lineRule="exact"/>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设定依据</w:t>
            </w:r>
          </w:p>
        </w:tc>
        <w:tc>
          <w:tcPr>
            <w:tcW w:w="7867" w:type="dxa"/>
            <w:gridSpan w:val="3"/>
            <w:vAlign w:val="top"/>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《音像制品管理条例》第三十二条第一款；。第三十三条第一款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基本流程</w:t>
            </w:r>
          </w:p>
        </w:tc>
        <w:tc>
          <w:tcPr>
            <w:tcW w:w="7867" w:type="dxa"/>
            <w:gridSpan w:val="3"/>
            <w:vAlign w:val="top"/>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许可范围</w:t>
            </w:r>
          </w:p>
        </w:tc>
        <w:tc>
          <w:tcPr>
            <w:tcW w:w="7867" w:type="dxa"/>
            <w:gridSpan w:val="3"/>
            <w:vAlign w:val="top"/>
          </w:tcPr>
          <w:p>
            <w:pPr>
              <w:spacing w:line="320" w:lineRule="exact"/>
              <w:rPr>
                <w:rFonts w:ascii="仿宋_GB2312" w:hAnsi="Times New Roman" w:eastAsia="仿宋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收费标准</w:t>
            </w:r>
          </w:p>
        </w:tc>
        <w:tc>
          <w:tcPr>
            <w:tcW w:w="7867" w:type="dxa"/>
            <w:gridSpan w:val="3"/>
            <w:vAlign w:val="top"/>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收费依据</w:t>
            </w:r>
          </w:p>
        </w:tc>
        <w:tc>
          <w:tcPr>
            <w:tcW w:w="7867" w:type="dxa"/>
            <w:gridSpan w:val="3"/>
            <w:vAlign w:val="top"/>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证照名称</w:t>
            </w:r>
          </w:p>
        </w:tc>
        <w:tc>
          <w:tcPr>
            <w:tcW w:w="7867" w:type="dxa"/>
            <w:gridSpan w:val="3"/>
            <w:vAlign w:val="top"/>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年检要求</w:t>
            </w:r>
          </w:p>
        </w:tc>
        <w:tc>
          <w:tcPr>
            <w:tcW w:w="7867" w:type="dxa"/>
            <w:gridSpan w:val="3"/>
            <w:vAlign w:val="top"/>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申请条件</w:t>
            </w:r>
          </w:p>
        </w:tc>
        <w:tc>
          <w:tcPr>
            <w:tcW w:w="7867" w:type="dxa"/>
            <w:gridSpan w:val="3"/>
            <w:vAlign w:val="top"/>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1.在办公场所公示依法应当提交的材料；一次性告知补正材料；依法受理或不予受理（不予受理应当告知理由）。2.材料审核；组织专家审评；根据需要征求部门意见、项目审批前公示；提出初审意见。3.作出审查决定（不予批准的应当告知理由）；按时办结；法定告知。4.制发相关文书；信息公开。5.加强日常监督检查。6.法律法规规章文件规定应承担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法定期限</w:t>
            </w:r>
          </w:p>
        </w:tc>
        <w:tc>
          <w:tcPr>
            <w:tcW w:w="4108"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60个工作日</w:t>
            </w:r>
          </w:p>
        </w:tc>
        <w:tc>
          <w:tcPr>
            <w:tcW w:w="155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承诺期限</w:t>
            </w:r>
          </w:p>
        </w:tc>
        <w:tc>
          <w:tcPr>
            <w:tcW w:w="2200"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60个工作日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3"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申请材料</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1.书面申请；2.申报依据；3.相关研究情况、历史沿革、价值等；4.有关单位出具的证明等；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表格下载</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工作时间</w:t>
            </w:r>
          </w:p>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和地址</w:t>
            </w:r>
          </w:p>
        </w:tc>
        <w:tc>
          <w:tcPr>
            <w:tcW w:w="7867"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rPr>
                <w:rFonts w:ascii="仿宋_GB2312" w:hAnsi="Times New Roman"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监督投诉机构及电话</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 xml:space="preserve">纪律检查委员会 </w:t>
            </w:r>
            <w:r>
              <w:rPr>
                <w:rFonts w:hint="eastAsia" w:ascii="仿宋_GB2312" w:hAnsi="Times New Roman"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注意事项</w:t>
            </w:r>
          </w:p>
        </w:tc>
        <w:tc>
          <w:tcPr>
            <w:tcW w:w="7867" w:type="dxa"/>
            <w:gridSpan w:val="3"/>
            <w:vAlign w:val="center"/>
          </w:tcPr>
          <w:p>
            <w:pPr>
              <w:spacing w:line="320" w:lineRule="exact"/>
              <w:jc w:val="center"/>
              <w:rPr>
                <w:rFonts w:ascii="仿宋_GB2312"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备注</w:t>
            </w:r>
          </w:p>
        </w:tc>
        <w:tc>
          <w:tcPr>
            <w:tcW w:w="7867" w:type="dxa"/>
            <w:gridSpan w:val="3"/>
            <w:vAlign w:val="center"/>
          </w:tcPr>
          <w:p>
            <w:pPr>
              <w:spacing w:line="320" w:lineRule="exact"/>
              <w:jc w:val="center"/>
              <w:rPr>
                <w:rFonts w:ascii="仿宋_GB2312" w:hAnsi="Times New Roman" w:eastAsia="仿宋_GB2312"/>
                <w:sz w:val="28"/>
                <w:szCs w:val="28"/>
              </w:rPr>
            </w:pPr>
          </w:p>
        </w:tc>
      </w:tr>
    </w:tbl>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r>
        <w:rPr>
          <w:rFonts w:hint="eastAsia" w:ascii="Times New Roman" w:hAnsi="宋体"/>
          <w:b/>
          <w:sz w:val="44"/>
          <w:szCs w:val="44"/>
          <w:lang w:eastAsia="zh-CN"/>
        </w:rPr>
        <w:t>那曲地区索县文化局（文物局、旅游局、新闻出版局）</w:t>
      </w:r>
      <w:r>
        <w:rPr>
          <w:rFonts w:ascii="Times New Roman" w:hAnsi="宋体"/>
          <w:b/>
          <w:sz w:val="44"/>
          <w:szCs w:val="44"/>
        </w:rPr>
        <w:t>行政许可服务指南</w:t>
      </w:r>
    </w:p>
    <w:p>
      <w:pPr>
        <w:ind w:right="880"/>
        <w:jc w:val="left"/>
        <w:rPr>
          <w:rFonts w:ascii="仿宋" w:hAnsi="仿宋" w:eastAsia="仿宋"/>
          <w:sz w:val="28"/>
          <w:szCs w:val="28"/>
        </w:rPr>
      </w:pPr>
      <w:r>
        <w:rPr>
          <w:rFonts w:hint="eastAsia" w:ascii="仿宋" w:hAnsi="仿宋" w:eastAsia="仿宋"/>
          <w:sz w:val="28"/>
          <w:szCs w:val="28"/>
        </w:rPr>
        <w:t>序号：13</w:t>
      </w:r>
    </w:p>
    <w:tbl>
      <w:tblPr>
        <w:tblStyle w:val="6"/>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11"/>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6" w:type="dxa"/>
            <w:vAlign w:val="center"/>
          </w:tcPr>
          <w:p>
            <w:pPr>
              <w:spacing w:line="320" w:lineRule="exact"/>
              <w:jc w:val="center"/>
              <w:rPr>
                <w:rFonts w:ascii="仿宋_GB2312" w:hAnsi="Times New Roman" w:eastAsia="仿宋_GB2312"/>
                <w:sz w:val="24"/>
                <w:szCs w:val="24"/>
              </w:rPr>
            </w:pPr>
          </w:p>
          <w:p>
            <w:pPr>
              <w:spacing w:line="320" w:lineRule="exact"/>
              <w:jc w:val="center"/>
              <w:rPr>
                <w:rFonts w:ascii="仿宋_GB2312" w:hAnsi="Times New Roman" w:eastAsia="仿宋_GB2312"/>
                <w:sz w:val="24"/>
                <w:szCs w:val="24"/>
              </w:rPr>
            </w:pPr>
            <w:r>
              <w:rPr>
                <w:rFonts w:hint="eastAsia" w:ascii="仿宋_GB2312" w:hAnsi="Times New Roman" w:eastAsia="仿宋_GB2312"/>
                <w:sz w:val="28"/>
                <w:szCs w:val="28"/>
              </w:rPr>
              <w:t>职权编码</w:t>
            </w:r>
          </w:p>
        </w:tc>
        <w:tc>
          <w:tcPr>
            <w:tcW w:w="411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15NQSXWHJXK</w:t>
            </w:r>
            <w:r>
              <w:rPr>
                <w:rFonts w:ascii="Times New Roman" w:hAnsi="Times New Roman"/>
                <w:sz w:val="28"/>
                <w:szCs w:val="28"/>
              </w:rPr>
              <w:t>-13</w:t>
            </w:r>
          </w:p>
        </w:tc>
        <w:tc>
          <w:tcPr>
            <w:tcW w:w="155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职权类别</w:t>
            </w:r>
          </w:p>
        </w:tc>
        <w:tc>
          <w:tcPr>
            <w:tcW w:w="2200"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职权名称</w:t>
            </w:r>
          </w:p>
        </w:tc>
        <w:tc>
          <w:tcPr>
            <w:tcW w:w="7870" w:type="dxa"/>
            <w:gridSpan w:val="3"/>
            <w:vAlign w:val="center"/>
          </w:tcPr>
          <w:p>
            <w:pPr>
              <w:jc w:val="left"/>
              <w:rPr>
                <w:rFonts w:ascii="仿宋_GB2312" w:hAnsi="Times New Roman" w:eastAsia="仿宋_GB2312"/>
                <w:sz w:val="28"/>
                <w:szCs w:val="28"/>
              </w:rPr>
            </w:pPr>
            <w:r>
              <w:rPr>
                <w:rFonts w:hint="eastAsia" w:ascii="仿宋_GB2312" w:hAnsi="Times New Roman" w:eastAsia="仿宋_GB2312"/>
                <w:sz w:val="28"/>
                <w:szCs w:val="28"/>
              </w:rPr>
              <w:t xml:space="preserve">文物保护单位原址保护方案审批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子项名称</w:t>
            </w:r>
          </w:p>
        </w:tc>
        <w:tc>
          <w:tcPr>
            <w:tcW w:w="7870"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行使主体</w:t>
            </w:r>
          </w:p>
        </w:tc>
        <w:tc>
          <w:tcPr>
            <w:tcW w:w="7870" w:type="dxa"/>
            <w:gridSpan w:val="3"/>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6"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承办机构及电话</w:t>
            </w:r>
          </w:p>
        </w:tc>
        <w:tc>
          <w:tcPr>
            <w:tcW w:w="5670" w:type="dxa"/>
            <w:gridSpan w:val="2"/>
            <w:vAlign w:val="center"/>
          </w:tcPr>
          <w:p>
            <w:pPr>
              <w:spacing w:line="320" w:lineRule="exact"/>
              <w:jc w:val="left"/>
              <w:rPr>
                <w:rFonts w:ascii="仿宋_GB2312" w:hAnsi="Times New Roman" w:eastAsia="宋体"/>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文物局办公室</w:t>
            </w:r>
          </w:p>
        </w:tc>
        <w:tc>
          <w:tcPr>
            <w:tcW w:w="2200" w:type="dxa"/>
            <w:vAlign w:val="center"/>
          </w:tcPr>
          <w:p>
            <w:pPr>
              <w:spacing w:line="320" w:lineRule="exact"/>
              <w:jc w:val="center"/>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设定依据</w:t>
            </w:r>
          </w:p>
        </w:tc>
        <w:tc>
          <w:tcPr>
            <w:tcW w:w="7870"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《中华人民共和国文物保护法》（2015年修正） 第二十条第一款；第二款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基本流程</w:t>
            </w:r>
          </w:p>
        </w:tc>
        <w:tc>
          <w:tcPr>
            <w:tcW w:w="7870"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许可范围</w:t>
            </w:r>
          </w:p>
        </w:tc>
        <w:tc>
          <w:tcPr>
            <w:tcW w:w="7870"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县级文物保护单位有一定的建筑险情和安全隐患的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526"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收费标准</w:t>
            </w:r>
          </w:p>
        </w:tc>
        <w:tc>
          <w:tcPr>
            <w:tcW w:w="7870"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1526"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收费依据</w:t>
            </w:r>
          </w:p>
        </w:tc>
        <w:tc>
          <w:tcPr>
            <w:tcW w:w="7870"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26"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证照名称</w:t>
            </w:r>
          </w:p>
        </w:tc>
        <w:tc>
          <w:tcPr>
            <w:tcW w:w="7870"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526"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年检要求</w:t>
            </w:r>
          </w:p>
        </w:tc>
        <w:tc>
          <w:tcPr>
            <w:tcW w:w="7870"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trPr>
        <w:tc>
          <w:tcPr>
            <w:tcW w:w="1526"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申请条件</w:t>
            </w:r>
          </w:p>
        </w:tc>
        <w:tc>
          <w:tcPr>
            <w:tcW w:w="7870"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1．文物保护单位需要修缮；2．修缮方案由具备相应资质的专业机构制定并经过审批；3．修缮工作由具备相应资质的施工单位实施。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法定期限</w:t>
            </w:r>
          </w:p>
        </w:tc>
        <w:tc>
          <w:tcPr>
            <w:tcW w:w="4111"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30个工作日</w:t>
            </w:r>
          </w:p>
        </w:tc>
        <w:tc>
          <w:tcPr>
            <w:tcW w:w="155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承诺期限</w:t>
            </w:r>
          </w:p>
        </w:tc>
        <w:tc>
          <w:tcPr>
            <w:tcW w:w="2200"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30个工作日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1526"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申请材料</w:t>
            </w:r>
          </w:p>
        </w:tc>
        <w:tc>
          <w:tcPr>
            <w:tcW w:w="7870"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1．书面申请；2．修缮项目设计方案的文件；3．文物保护工程勘察设计甲级或乙级资质证书。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表格下载</w:t>
            </w:r>
          </w:p>
        </w:tc>
        <w:tc>
          <w:tcPr>
            <w:tcW w:w="7870"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6" w:hRule="atLeast"/>
        </w:trPr>
        <w:tc>
          <w:tcPr>
            <w:tcW w:w="1526"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工作时间</w:t>
            </w:r>
          </w:p>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和地址</w:t>
            </w:r>
          </w:p>
        </w:tc>
        <w:tc>
          <w:tcPr>
            <w:tcW w:w="7870"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仿宋_GB2312" w:hAnsi="Times New Roman"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0" w:hRule="atLeast"/>
        </w:trPr>
        <w:tc>
          <w:tcPr>
            <w:tcW w:w="1526"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监督投诉机构及电话</w:t>
            </w:r>
          </w:p>
        </w:tc>
        <w:tc>
          <w:tcPr>
            <w:tcW w:w="7870"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 xml:space="preserve">纪律检查委员会 </w:t>
            </w:r>
            <w:r>
              <w:rPr>
                <w:rFonts w:hint="eastAsia" w:ascii="仿宋_GB2312" w:hAnsi="Times New Roman"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rPr>
        <w:tc>
          <w:tcPr>
            <w:tcW w:w="1526"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注意事项</w:t>
            </w:r>
          </w:p>
        </w:tc>
        <w:tc>
          <w:tcPr>
            <w:tcW w:w="7870" w:type="dxa"/>
            <w:gridSpan w:val="3"/>
            <w:vAlign w:val="center"/>
          </w:tcPr>
          <w:p>
            <w:pPr>
              <w:spacing w:line="320" w:lineRule="exact"/>
              <w:jc w:val="left"/>
              <w:rPr>
                <w:rFonts w:ascii="仿宋_GB2312"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备注</w:t>
            </w:r>
          </w:p>
        </w:tc>
        <w:tc>
          <w:tcPr>
            <w:tcW w:w="7870" w:type="dxa"/>
            <w:gridSpan w:val="3"/>
            <w:vAlign w:val="center"/>
          </w:tcPr>
          <w:p>
            <w:pPr>
              <w:spacing w:line="320" w:lineRule="exact"/>
              <w:jc w:val="left"/>
              <w:rPr>
                <w:rFonts w:ascii="仿宋_GB2312" w:hAnsi="Times New Roman" w:eastAsia="仿宋_GB2312"/>
                <w:sz w:val="28"/>
                <w:szCs w:val="28"/>
              </w:rPr>
            </w:pPr>
          </w:p>
        </w:tc>
      </w:tr>
    </w:tbl>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宋体"/>
          <w:b/>
          <w:color w:val="C00000"/>
          <w:sz w:val="44"/>
          <w:szCs w:val="44"/>
        </w:rPr>
      </w:pPr>
      <w:r>
        <w:rPr>
          <w:rFonts w:hint="eastAsia" w:ascii="Times New Roman" w:hAnsi="宋体"/>
          <w:b/>
          <w:sz w:val="44"/>
          <w:szCs w:val="44"/>
          <w:lang w:eastAsia="zh-CN"/>
        </w:rPr>
        <w:t>那曲地区索县文化局（文物局、旅游局、新闻出版局）</w:t>
      </w:r>
      <w:r>
        <w:rPr>
          <w:rFonts w:ascii="Times New Roman" w:hAnsi="宋体"/>
          <w:b/>
          <w:color w:val="000000"/>
          <w:sz w:val="44"/>
          <w:szCs w:val="44"/>
        </w:rPr>
        <w:t>行政许可服务指南</w:t>
      </w:r>
    </w:p>
    <w:p>
      <w:pPr>
        <w:ind w:right="880"/>
        <w:jc w:val="left"/>
        <w:rPr>
          <w:rFonts w:ascii="仿宋" w:hAnsi="仿宋" w:eastAsia="仿宋"/>
          <w:sz w:val="28"/>
          <w:szCs w:val="28"/>
        </w:rPr>
      </w:pPr>
      <w:r>
        <w:rPr>
          <w:rFonts w:hint="eastAsia" w:ascii="仿宋" w:hAnsi="仿宋" w:eastAsia="仿宋"/>
          <w:sz w:val="28"/>
          <w:szCs w:val="28"/>
        </w:rPr>
        <w:t>序号：14</w:t>
      </w:r>
    </w:p>
    <w:tbl>
      <w:tblPr>
        <w:tblStyle w:val="6"/>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4"/>
                <w:szCs w:val="24"/>
              </w:rPr>
            </w:pPr>
            <w:r>
              <w:rPr>
                <w:rFonts w:hint="eastAsia" w:ascii="仿宋_GB2312" w:hAnsi="Times New Roman" w:eastAsia="仿宋_GB2312"/>
                <w:sz w:val="28"/>
                <w:szCs w:val="28"/>
              </w:rPr>
              <w:t>职权编码</w:t>
            </w:r>
          </w:p>
        </w:tc>
        <w:tc>
          <w:tcPr>
            <w:tcW w:w="4108" w:type="dxa"/>
            <w:vAlign w:val="center"/>
          </w:tcPr>
          <w:p>
            <w:pPr>
              <w:spacing w:line="320" w:lineRule="exact"/>
              <w:jc w:val="center"/>
              <w:rPr>
                <w:rFonts w:ascii="仿宋_GB2312" w:hAnsi="Times New Roman" w:eastAsia="宋体"/>
                <w:sz w:val="24"/>
                <w:szCs w:val="24"/>
              </w:rPr>
            </w:pPr>
            <w:r>
              <w:rPr>
                <w:rFonts w:hint="eastAsia" w:ascii="Times New Roman" w:hAnsi="Times New Roman" w:eastAsia="仿宋_GB2312"/>
                <w:sz w:val="28"/>
                <w:szCs w:val="28"/>
                <w:lang w:eastAsia="zh-CN"/>
              </w:rPr>
              <w:t>15NQSXWHJXK</w:t>
            </w:r>
            <w:r>
              <w:rPr>
                <w:rFonts w:ascii="Times New Roman" w:hAnsi="Times New Roman" w:eastAsia="仿宋_GB2312"/>
                <w:sz w:val="28"/>
                <w:szCs w:val="28"/>
              </w:rPr>
              <w:t>-</w:t>
            </w:r>
            <w:r>
              <w:rPr>
                <w:rFonts w:hint="eastAsia" w:ascii="Times New Roman" w:hAnsi="Times New Roman" w:eastAsia="宋体"/>
                <w:sz w:val="28"/>
                <w:szCs w:val="28"/>
              </w:rPr>
              <w:t>14</w:t>
            </w:r>
          </w:p>
        </w:tc>
        <w:tc>
          <w:tcPr>
            <w:tcW w:w="155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职权类别</w:t>
            </w:r>
          </w:p>
        </w:tc>
        <w:tc>
          <w:tcPr>
            <w:tcW w:w="2200"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职权名称</w:t>
            </w:r>
          </w:p>
        </w:tc>
        <w:tc>
          <w:tcPr>
            <w:tcW w:w="7867" w:type="dxa"/>
            <w:gridSpan w:val="3"/>
            <w:vAlign w:val="center"/>
          </w:tcPr>
          <w:p>
            <w:pPr>
              <w:spacing w:line="320" w:lineRule="exact"/>
              <w:jc w:val="left"/>
              <w:rPr>
                <w:rFonts w:ascii="仿宋_GB2312" w:hAnsi="Times New Roman" w:eastAsia="宋体"/>
                <w:sz w:val="28"/>
                <w:szCs w:val="28"/>
              </w:rPr>
            </w:pPr>
            <w:r>
              <w:rPr>
                <w:rFonts w:hint="eastAsia" w:ascii="仿宋_GB2312" w:hAnsi="Times New Roman" w:eastAsia="仿宋_GB2312"/>
                <w:sz w:val="28"/>
                <w:szCs w:val="28"/>
              </w:rPr>
              <w:t>内部资料性出版物准印证核发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子项名称</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行使主体</w:t>
            </w:r>
          </w:p>
        </w:tc>
        <w:tc>
          <w:tcPr>
            <w:tcW w:w="7867" w:type="dxa"/>
            <w:gridSpan w:val="3"/>
            <w:vAlign w:val="center"/>
          </w:tcPr>
          <w:p>
            <w:pPr>
              <w:spacing w:line="320" w:lineRule="exact"/>
              <w:rPr>
                <w:rFonts w:ascii="仿宋_GB2312" w:hAnsi="Times New Roman" w:eastAsia="宋体"/>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承办机构及电话</w:t>
            </w:r>
          </w:p>
        </w:tc>
        <w:tc>
          <w:tcPr>
            <w:tcW w:w="5667" w:type="dxa"/>
            <w:gridSpan w:val="2"/>
            <w:vAlign w:val="center"/>
          </w:tcPr>
          <w:p>
            <w:pPr>
              <w:spacing w:line="320" w:lineRule="exact"/>
              <w:rPr>
                <w:rFonts w:ascii="仿宋_GB2312" w:hAnsi="Times New Roman" w:eastAsia="宋体"/>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新闻出版局</w:t>
            </w:r>
          </w:p>
        </w:tc>
        <w:tc>
          <w:tcPr>
            <w:tcW w:w="2200" w:type="dxa"/>
            <w:vAlign w:val="center"/>
          </w:tcPr>
          <w:p>
            <w:pPr>
              <w:spacing w:line="320" w:lineRule="exact"/>
              <w:jc w:val="center"/>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设定依据</w:t>
            </w:r>
          </w:p>
        </w:tc>
        <w:tc>
          <w:tcPr>
            <w:tcW w:w="7867" w:type="dxa"/>
            <w:gridSpan w:val="3"/>
            <w:vAlign w:val="center"/>
          </w:tcPr>
          <w:p>
            <w:pPr>
              <w:spacing w:line="320" w:lineRule="exact"/>
              <w:jc w:val="left"/>
              <w:rPr>
                <w:rFonts w:ascii="仿宋_GB2312" w:hAnsi="Times New Roman" w:eastAsia="宋体"/>
                <w:sz w:val="28"/>
                <w:szCs w:val="28"/>
              </w:rPr>
            </w:pPr>
            <w:r>
              <w:rPr>
                <w:rFonts w:hint="eastAsia" w:ascii="仿宋_GB2312" w:hAnsi="Times New Roman" w:eastAsia="仿宋_GB2312"/>
                <w:sz w:val="28"/>
                <w:szCs w:val="28"/>
              </w:rPr>
              <w:t>《印刷业管理条例》（国务院令第</w:t>
            </w:r>
            <w:r>
              <w:rPr>
                <w:rFonts w:hint="eastAsia" w:ascii="仿宋_GB2312" w:hAnsi="Times New Roman" w:eastAsia="宋体"/>
                <w:sz w:val="28"/>
                <w:szCs w:val="28"/>
              </w:rPr>
              <w:t>315</w:t>
            </w:r>
            <w:r>
              <w:rPr>
                <w:rFonts w:hint="eastAsia" w:ascii="仿宋_GB2312" w:hAnsi="Times New Roman" w:eastAsia="仿宋_GB2312"/>
                <w:sz w:val="28"/>
                <w:szCs w:val="28"/>
              </w:rPr>
              <w:t>号）第十八条; 《内部资料性出版物管理办法》第四条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基本流程</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许可范围</w:t>
            </w:r>
          </w:p>
        </w:tc>
        <w:tc>
          <w:tcPr>
            <w:tcW w:w="7867" w:type="dxa"/>
            <w:gridSpan w:val="3"/>
            <w:vAlign w:val="center"/>
          </w:tcPr>
          <w:p>
            <w:pPr>
              <w:spacing w:line="320" w:lineRule="exact"/>
              <w:rPr>
                <w:rFonts w:ascii="仿宋_GB2312" w:hAnsi="Times New Roman" w:eastAsia="宋体"/>
                <w:color w:val="000000"/>
                <w:sz w:val="28"/>
                <w:szCs w:val="28"/>
              </w:rPr>
            </w:pPr>
            <w:r>
              <w:rPr>
                <w:rFonts w:hint="eastAsia" w:ascii="仿宋_GB2312" w:hAnsi="Times New Roman" w:eastAsia="仿宋_GB2312"/>
                <w:sz w:val="28"/>
                <w:szCs w:val="28"/>
              </w:rPr>
              <w:t>民族、宗教内容或个人作品以及县级机关印制用于行业内部交流出版物，一次性。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收费标准</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收费依据</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证照名称</w:t>
            </w:r>
          </w:p>
        </w:tc>
        <w:tc>
          <w:tcPr>
            <w:tcW w:w="7867" w:type="dxa"/>
            <w:gridSpan w:val="3"/>
            <w:vAlign w:val="center"/>
          </w:tcPr>
          <w:p>
            <w:pPr>
              <w:spacing w:line="320" w:lineRule="exact"/>
              <w:rPr>
                <w:rFonts w:ascii="仿宋_GB2312" w:hAnsi="Times New Roman" w:eastAsia="宋体"/>
                <w:sz w:val="28"/>
                <w:szCs w:val="28"/>
              </w:rPr>
            </w:pPr>
            <w:r>
              <w:rPr>
                <w:rFonts w:hint="eastAsia" w:ascii="仿宋_GB2312" w:hAnsi="Times New Roman" w:eastAsia="仿宋_GB2312"/>
                <w:sz w:val="28"/>
                <w:szCs w:val="28"/>
              </w:rPr>
              <w:t>《内部资料性出版物准印证》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年检要求</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申请条件</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内部资料性出版物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法定期限</w:t>
            </w:r>
          </w:p>
        </w:tc>
        <w:tc>
          <w:tcPr>
            <w:tcW w:w="4108"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宋体"/>
                <w:sz w:val="28"/>
                <w:szCs w:val="28"/>
              </w:rPr>
              <w:t>60</w:t>
            </w:r>
            <w:r>
              <w:rPr>
                <w:rFonts w:hint="eastAsia" w:ascii="仿宋_GB2312" w:hAnsi="Times New Roman" w:eastAsia="仿宋_GB2312"/>
                <w:sz w:val="28"/>
                <w:szCs w:val="28"/>
              </w:rPr>
              <w:t>个工作日</w:t>
            </w:r>
          </w:p>
        </w:tc>
        <w:tc>
          <w:tcPr>
            <w:tcW w:w="155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承诺期限</w:t>
            </w:r>
          </w:p>
        </w:tc>
        <w:tc>
          <w:tcPr>
            <w:tcW w:w="2200"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宋体"/>
                <w:sz w:val="28"/>
                <w:szCs w:val="28"/>
              </w:rPr>
              <w:t>60</w:t>
            </w:r>
            <w:r>
              <w:rPr>
                <w:rFonts w:hint="eastAsia" w:ascii="仿宋_GB2312" w:hAnsi="Times New Roman" w:eastAsia="仿宋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3"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申请材料</w:t>
            </w:r>
          </w:p>
        </w:tc>
        <w:tc>
          <w:tcPr>
            <w:tcW w:w="7867" w:type="dxa"/>
            <w:gridSpan w:val="3"/>
            <w:vAlign w:val="center"/>
          </w:tcPr>
          <w:p>
            <w:pPr>
              <w:spacing w:line="320" w:lineRule="exact"/>
              <w:jc w:val="left"/>
              <w:rPr>
                <w:rFonts w:ascii="仿宋_GB2312" w:hAnsi="Times New Roman" w:eastAsia="宋体"/>
                <w:sz w:val="28"/>
                <w:szCs w:val="28"/>
              </w:rPr>
            </w:pPr>
            <w:r>
              <w:rPr>
                <w:rFonts w:hint="eastAsia" w:ascii="仿宋_GB2312" w:hAnsi="Times New Roman" w:eastAsia="仿宋_GB2312"/>
                <w:sz w:val="28"/>
                <w:szCs w:val="28"/>
              </w:rPr>
              <w:t>编印目的、内容、发送对象、印张数、册数、开本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表格下载</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工作时间</w:t>
            </w:r>
          </w:p>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和地址</w:t>
            </w:r>
          </w:p>
        </w:tc>
        <w:tc>
          <w:tcPr>
            <w:tcW w:w="7867"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rPr>
                <w:rFonts w:ascii="仿宋_GB2312" w:hAnsi="Times New Roman"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监督投诉机构及电话</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 xml:space="preserve">纪律检查委员会 </w:t>
            </w:r>
            <w:r>
              <w:rPr>
                <w:rFonts w:hint="eastAsia" w:ascii="仿宋_GB2312" w:hAnsi="Times New Roman"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注意事项</w:t>
            </w:r>
          </w:p>
        </w:tc>
        <w:tc>
          <w:tcPr>
            <w:tcW w:w="7867" w:type="dxa"/>
            <w:gridSpan w:val="3"/>
            <w:vAlign w:val="center"/>
          </w:tcPr>
          <w:p>
            <w:pPr>
              <w:spacing w:line="320" w:lineRule="exact"/>
              <w:jc w:val="center"/>
              <w:rPr>
                <w:rFonts w:ascii="仿宋_GB2312"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备注</w:t>
            </w:r>
          </w:p>
        </w:tc>
        <w:tc>
          <w:tcPr>
            <w:tcW w:w="7867" w:type="dxa"/>
            <w:gridSpan w:val="3"/>
            <w:vAlign w:val="center"/>
          </w:tcPr>
          <w:p>
            <w:pPr>
              <w:spacing w:line="320" w:lineRule="exact"/>
              <w:jc w:val="center"/>
              <w:rPr>
                <w:rFonts w:ascii="仿宋_GB2312" w:hAnsi="Times New Roman" w:eastAsia="仿宋_GB2312"/>
                <w:sz w:val="28"/>
                <w:szCs w:val="28"/>
              </w:rPr>
            </w:pPr>
          </w:p>
        </w:tc>
      </w:tr>
    </w:tbl>
    <w:p>
      <w:pPr>
        <w:spacing w:line="620" w:lineRule="exact"/>
        <w:jc w:val="center"/>
        <w:rPr>
          <w:rFonts w:ascii="Times New Roman"/>
          <w:b/>
          <w:color w:val="FF0000"/>
          <w:sz w:val="44"/>
          <w:szCs w:val="44"/>
          <w:lang w:val="zh-CN"/>
        </w:rPr>
      </w:pPr>
    </w:p>
    <w:p>
      <w:pPr>
        <w:spacing w:line="580" w:lineRule="exact"/>
        <w:rPr>
          <w:rFonts w:ascii="Times New Roman"/>
          <w:b/>
          <w:color w:val="FF0000"/>
          <w:sz w:val="44"/>
          <w:szCs w:val="44"/>
          <w:lang w:val="zh-CN"/>
        </w:rPr>
      </w:pPr>
    </w:p>
    <w:p>
      <w:pPr>
        <w:spacing w:line="580" w:lineRule="exact"/>
        <w:jc w:val="center"/>
        <w:rPr>
          <w:rFonts w:ascii="Times New Roman" w:hAnsi="宋体"/>
          <w:b/>
          <w:color w:val="FF0000"/>
          <w:sz w:val="44"/>
          <w:szCs w:val="44"/>
        </w:rPr>
      </w:pPr>
      <w:r>
        <w:rPr>
          <w:rFonts w:hint="eastAsia" w:ascii="Times New Roman" w:hAnsi="宋体"/>
          <w:b/>
          <w:sz w:val="44"/>
          <w:szCs w:val="44"/>
          <w:lang w:eastAsia="zh-CN"/>
        </w:rPr>
        <w:t>那曲地区索县文化局（文物局、旅游局、新闻出版局）</w:t>
      </w:r>
      <w:r>
        <w:rPr>
          <w:rFonts w:ascii="Times New Roman" w:hAnsi="宋体"/>
          <w:b/>
          <w:color w:val="000000"/>
          <w:sz w:val="44"/>
          <w:szCs w:val="44"/>
        </w:rPr>
        <w:t>行政许可服务指南</w:t>
      </w:r>
    </w:p>
    <w:p>
      <w:pPr>
        <w:ind w:right="880"/>
        <w:jc w:val="left"/>
        <w:rPr>
          <w:rFonts w:ascii="仿宋" w:hAnsi="仿宋" w:eastAsia="仿宋"/>
          <w:sz w:val="28"/>
          <w:szCs w:val="28"/>
        </w:rPr>
      </w:pPr>
      <w:r>
        <w:rPr>
          <w:rFonts w:hint="eastAsia" w:ascii="仿宋" w:hAnsi="仿宋" w:eastAsia="仿宋"/>
          <w:sz w:val="28"/>
          <w:szCs w:val="28"/>
        </w:rPr>
        <w:t>序号：15</w:t>
      </w:r>
    </w:p>
    <w:tbl>
      <w:tblPr>
        <w:tblStyle w:val="6"/>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4"/>
                <w:szCs w:val="24"/>
              </w:rPr>
            </w:pPr>
            <w:r>
              <w:rPr>
                <w:rFonts w:hint="eastAsia" w:ascii="仿宋_GB2312" w:hAnsi="Times New Roman" w:eastAsia="仿宋_GB2312"/>
                <w:sz w:val="28"/>
                <w:szCs w:val="28"/>
              </w:rPr>
              <w:t>职权编码</w:t>
            </w:r>
          </w:p>
        </w:tc>
        <w:tc>
          <w:tcPr>
            <w:tcW w:w="4108" w:type="dxa"/>
            <w:vAlign w:val="center"/>
          </w:tcPr>
          <w:p>
            <w:pPr>
              <w:spacing w:line="320" w:lineRule="exact"/>
              <w:jc w:val="center"/>
              <w:rPr>
                <w:rFonts w:ascii="仿宋_GB2312" w:hAnsi="Times New Roman" w:eastAsia="宋体"/>
                <w:sz w:val="24"/>
                <w:szCs w:val="24"/>
              </w:rPr>
            </w:pPr>
            <w:r>
              <w:rPr>
                <w:rFonts w:hint="eastAsia" w:ascii="Times New Roman" w:hAnsi="Times New Roman" w:eastAsia="仿宋_GB2312"/>
                <w:sz w:val="28"/>
                <w:szCs w:val="28"/>
                <w:lang w:eastAsia="zh-CN"/>
              </w:rPr>
              <w:t>15NQSXWHJXK</w:t>
            </w:r>
            <w:r>
              <w:rPr>
                <w:rFonts w:ascii="Times New Roman" w:hAnsi="Times New Roman" w:eastAsia="仿宋_GB2312"/>
                <w:sz w:val="28"/>
                <w:szCs w:val="28"/>
              </w:rPr>
              <w:t>-</w:t>
            </w:r>
            <w:r>
              <w:rPr>
                <w:rFonts w:hint="eastAsia" w:ascii="Times New Roman" w:hAnsi="Times New Roman" w:eastAsia="宋体"/>
                <w:sz w:val="28"/>
                <w:szCs w:val="28"/>
              </w:rPr>
              <w:t>15</w:t>
            </w:r>
          </w:p>
        </w:tc>
        <w:tc>
          <w:tcPr>
            <w:tcW w:w="155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职权类别</w:t>
            </w:r>
          </w:p>
        </w:tc>
        <w:tc>
          <w:tcPr>
            <w:tcW w:w="2200"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职权名称</w:t>
            </w:r>
          </w:p>
        </w:tc>
        <w:tc>
          <w:tcPr>
            <w:tcW w:w="7867" w:type="dxa"/>
            <w:gridSpan w:val="3"/>
            <w:vAlign w:val="center"/>
          </w:tcPr>
          <w:p>
            <w:pPr>
              <w:spacing w:line="320" w:lineRule="exact"/>
              <w:jc w:val="left"/>
              <w:rPr>
                <w:rFonts w:ascii="仿宋_GB2312" w:hAnsi="Times New Roman" w:eastAsia="宋体"/>
                <w:sz w:val="28"/>
                <w:szCs w:val="28"/>
              </w:rPr>
            </w:pPr>
            <w:r>
              <w:rPr>
                <w:rFonts w:hint="eastAsia" w:ascii="仿宋_GB2312" w:hAnsi="Times New Roman" w:eastAsia="仿宋_GB2312"/>
                <w:sz w:val="28"/>
                <w:szCs w:val="28"/>
              </w:rPr>
              <w:t>出版物发行（零售）单位设立、变更审批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子项名称</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行使主体</w:t>
            </w:r>
          </w:p>
        </w:tc>
        <w:tc>
          <w:tcPr>
            <w:tcW w:w="7867" w:type="dxa"/>
            <w:gridSpan w:val="3"/>
            <w:vAlign w:val="center"/>
          </w:tcPr>
          <w:p>
            <w:pPr>
              <w:spacing w:line="320" w:lineRule="exact"/>
              <w:rPr>
                <w:rFonts w:ascii="仿宋_GB2312" w:hAnsi="Times New Roman" w:eastAsia="宋体"/>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承办机构及电话</w:t>
            </w:r>
          </w:p>
        </w:tc>
        <w:tc>
          <w:tcPr>
            <w:tcW w:w="5667" w:type="dxa"/>
            <w:gridSpan w:val="2"/>
            <w:vAlign w:val="center"/>
          </w:tcPr>
          <w:p>
            <w:pPr>
              <w:spacing w:line="320" w:lineRule="exact"/>
              <w:rPr>
                <w:rFonts w:ascii="仿宋_GB2312" w:hAnsi="Times New Roman" w:eastAsia="宋体"/>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新闻出版局</w:t>
            </w:r>
          </w:p>
        </w:tc>
        <w:tc>
          <w:tcPr>
            <w:tcW w:w="2200" w:type="dxa"/>
            <w:vAlign w:val="center"/>
          </w:tcPr>
          <w:p>
            <w:pPr>
              <w:spacing w:line="320" w:lineRule="exact"/>
              <w:jc w:val="center"/>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设定依据</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《出版管理条例》第三十五条第三款《出版物市场管理规定》第十一条第一款 第二十一条第一款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基本流程</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许可范围</w:t>
            </w:r>
          </w:p>
        </w:tc>
        <w:tc>
          <w:tcPr>
            <w:tcW w:w="7867" w:type="dxa"/>
            <w:gridSpan w:val="3"/>
            <w:vAlign w:val="center"/>
          </w:tcPr>
          <w:p>
            <w:pPr>
              <w:spacing w:line="320" w:lineRule="exact"/>
              <w:jc w:val="left"/>
              <w:rPr>
                <w:rFonts w:ascii="仿宋_GB2312" w:hAnsi="Times New Roman" w:eastAsia="仿宋_GB2312"/>
                <w:color w:val="FF0000"/>
                <w:sz w:val="28"/>
                <w:szCs w:val="28"/>
              </w:rPr>
            </w:pPr>
            <w:r>
              <w:rPr>
                <w:rFonts w:hint="eastAsia" w:ascii="仿宋_GB2312" w:hAnsi="Times New Roman" w:eastAsia="仿宋_GB2312"/>
                <w:sz w:val="28"/>
                <w:szCs w:val="28"/>
              </w:rPr>
              <w:t>民族、宗教内容或个人作品以及县级机关印制用于行业内部交流出版物，一次性。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收费标准</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收费依据</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证照名称</w:t>
            </w:r>
          </w:p>
        </w:tc>
        <w:tc>
          <w:tcPr>
            <w:tcW w:w="7867" w:type="dxa"/>
            <w:gridSpan w:val="3"/>
            <w:vAlign w:val="center"/>
          </w:tcPr>
          <w:p>
            <w:pPr>
              <w:spacing w:line="320" w:lineRule="exact"/>
              <w:rPr>
                <w:rFonts w:ascii="仿宋_GB2312" w:hAnsi="Times New Roman" w:eastAsia="宋体"/>
                <w:sz w:val="28"/>
                <w:szCs w:val="28"/>
              </w:rPr>
            </w:pPr>
            <w:r>
              <w:rPr>
                <w:rFonts w:hint="eastAsia" w:ascii="仿宋_GB2312" w:hAnsi="Times New Roman" w:eastAsia="仿宋_GB2312"/>
                <w:sz w:val="28"/>
                <w:szCs w:val="28"/>
              </w:rPr>
              <w:t>《内部资料性出版物准印证》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年检要求</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申请条件</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内部资料性出版物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法定期限</w:t>
            </w:r>
          </w:p>
        </w:tc>
        <w:tc>
          <w:tcPr>
            <w:tcW w:w="4108"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宋体"/>
                <w:sz w:val="28"/>
                <w:szCs w:val="28"/>
              </w:rPr>
              <w:t>60</w:t>
            </w:r>
            <w:r>
              <w:rPr>
                <w:rFonts w:hint="eastAsia" w:ascii="仿宋_GB2312" w:hAnsi="Times New Roman" w:eastAsia="仿宋_GB2312"/>
                <w:sz w:val="28"/>
                <w:szCs w:val="28"/>
              </w:rPr>
              <w:t>个工作日</w:t>
            </w:r>
          </w:p>
        </w:tc>
        <w:tc>
          <w:tcPr>
            <w:tcW w:w="155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承诺期限</w:t>
            </w:r>
          </w:p>
        </w:tc>
        <w:tc>
          <w:tcPr>
            <w:tcW w:w="2200"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宋体"/>
                <w:sz w:val="28"/>
                <w:szCs w:val="28"/>
              </w:rPr>
              <w:t>60</w:t>
            </w:r>
            <w:r>
              <w:rPr>
                <w:rFonts w:hint="eastAsia" w:ascii="仿宋_GB2312" w:hAnsi="Times New Roman" w:eastAsia="仿宋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3"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申请材料</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编印目的、内容、发送对象、印张数、册数、开本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表格下载</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工作时间</w:t>
            </w:r>
          </w:p>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和地址</w:t>
            </w:r>
          </w:p>
        </w:tc>
        <w:tc>
          <w:tcPr>
            <w:tcW w:w="7867"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rPr>
                <w:rFonts w:ascii="仿宋_GB2312" w:hAnsi="Times New Roman"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监督投诉机构及电话</w:t>
            </w:r>
          </w:p>
        </w:tc>
        <w:tc>
          <w:tcPr>
            <w:tcW w:w="7867" w:type="dxa"/>
            <w:gridSpan w:val="3"/>
            <w:vAlign w:val="center"/>
          </w:tcPr>
          <w:p>
            <w:pPr>
              <w:spacing w:line="320" w:lineRule="exact"/>
              <w:rPr>
                <w:rFonts w:hint="eastAsia" w:ascii="仿宋_GB2312" w:hAnsi="Times New Roman" w:eastAsia="仿宋_GB2312"/>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纪律检查委员会</w:t>
            </w:r>
          </w:p>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 xml:space="preserve"> </w:t>
            </w:r>
            <w:r>
              <w:rPr>
                <w:rFonts w:hint="eastAsia" w:ascii="仿宋_GB2312" w:hAnsi="Times New Roman"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注意事项</w:t>
            </w:r>
          </w:p>
        </w:tc>
        <w:tc>
          <w:tcPr>
            <w:tcW w:w="7867" w:type="dxa"/>
            <w:gridSpan w:val="3"/>
            <w:vAlign w:val="center"/>
          </w:tcPr>
          <w:p>
            <w:pPr>
              <w:spacing w:line="320" w:lineRule="exact"/>
              <w:jc w:val="center"/>
              <w:rPr>
                <w:rFonts w:ascii="仿宋_GB2312"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备注</w:t>
            </w:r>
          </w:p>
        </w:tc>
        <w:tc>
          <w:tcPr>
            <w:tcW w:w="7867" w:type="dxa"/>
            <w:gridSpan w:val="3"/>
            <w:vAlign w:val="center"/>
          </w:tcPr>
          <w:p>
            <w:pPr>
              <w:spacing w:line="320" w:lineRule="exact"/>
              <w:jc w:val="center"/>
              <w:rPr>
                <w:rFonts w:ascii="仿宋_GB2312" w:hAnsi="Times New Roman" w:eastAsia="仿宋_GB2312"/>
                <w:sz w:val="28"/>
                <w:szCs w:val="28"/>
              </w:rPr>
            </w:pPr>
          </w:p>
        </w:tc>
      </w:tr>
    </w:tbl>
    <w:p>
      <w:pPr>
        <w:spacing w:line="620" w:lineRule="exact"/>
        <w:jc w:val="center"/>
        <w:rPr>
          <w:rFonts w:ascii="Times New Roman"/>
          <w:b/>
          <w:color w:val="FF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宋体"/>
          <w:b/>
          <w:sz w:val="44"/>
          <w:szCs w:val="44"/>
        </w:rPr>
      </w:pPr>
      <w:r>
        <w:rPr>
          <w:rFonts w:hint="eastAsia" w:ascii="Times New Roman" w:hAnsi="宋体"/>
          <w:b/>
          <w:sz w:val="44"/>
          <w:szCs w:val="44"/>
          <w:lang w:eastAsia="zh-CN"/>
        </w:rPr>
        <w:t>那曲地区索县文化局（文物局、旅游局、新闻出版局）</w:t>
      </w:r>
      <w:r>
        <w:rPr>
          <w:rFonts w:ascii="Times New Roman" w:hAnsi="宋体"/>
          <w:b/>
          <w:sz w:val="44"/>
          <w:szCs w:val="44"/>
        </w:rPr>
        <w:t>行政许可服务指南</w:t>
      </w:r>
    </w:p>
    <w:p>
      <w:pPr>
        <w:ind w:right="880"/>
        <w:jc w:val="left"/>
        <w:rPr>
          <w:rFonts w:ascii="仿宋" w:hAnsi="仿宋" w:eastAsia="仿宋"/>
          <w:sz w:val="28"/>
          <w:szCs w:val="28"/>
        </w:rPr>
      </w:pPr>
      <w:r>
        <w:rPr>
          <w:rFonts w:hint="eastAsia" w:ascii="仿宋" w:hAnsi="仿宋" w:eastAsia="仿宋"/>
          <w:sz w:val="28"/>
          <w:szCs w:val="28"/>
        </w:rPr>
        <w:t>序号：16</w:t>
      </w:r>
    </w:p>
    <w:tbl>
      <w:tblPr>
        <w:tblStyle w:val="6"/>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4"/>
                <w:szCs w:val="24"/>
              </w:rPr>
            </w:pPr>
            <w:r>
              <w:rPr>
                <w:rFonts w:hint="eastAsia" w:ascii="仿宋_GB2312" w:hAnsi="Times New Roman" w:eastAsia="仿宋_GB2312"/>
                <w:sz w:val="28"/>
                <w:szCs w:val="28"/>
              </w:rPr>
              <w:t>职权编码</w:t>
            </w:r>
          </w:p>
        </w:tc>
        <w:tc>
          <w:tcPr>
            <w:tcW w:w="4108" w:type="dxa"/>
            <w:vAlign w:val="center"/>
          </w:tcPr>
          <w:p>
            <w:pPr>
              <w:spacing w:line="320" w:lineRule="exact"/>
              <w:jc w:val="center"/>
              <w:rPr>
                <w:rFonts w:ascii="仿宋_GB2312" w:hAnsi="Times New Roman" w:eastAsia="宋体"/>
                <w:sz w:val="24"/>
                <w:szCs w:val="24"/>
              </w:rPr>
            </w:pPr>
            <w:r>
              <w:rPr>
                <w:rFonts w:hint="eastAsia" w:ascii="Times New Roman" w:hAnsi="Times New Roman" w:eastAsia="仿宋_GB2312"/>
                <w:sz w:val="28"/>
                <w:szCs w:val="28"/>
                <w:lang w:eastAsia="zh-CN"/>
              </w:rPr>
              <w:t>15NQSXWEJXK</w:t>
            </w:r>
            <w:r>
              <w:rPr>
                <w:rFonts w:ascii="Times New Roman" w:hAnsi="Times New Roman" w:eastAsia="仿宋_GB2312"/>
                <w:sz w:val="28"/>
                <w:szCs w:val="28"/>
              </w:rPr>
              <w:t>-</w:t>
            </w:r>
            <w:r>
              <w:rPr>
                <w:rFonts w:hint="eastAsia" w:ascii="Times New Roman" w:hAnsi="Times New Roman" w:eastAsia="宋体"/>
                <w:sz w:val="28"/>
                <w:szCs w:val="28"/>
              </w:rPr>
              <w:t>16</w:t>
            </w:r>
          </w:p>
        </w:tc>
        <w:tc>
          <w:tcPr>
            <w:tcW w:w="155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职权类别</w:t>
            </w:r>
          </w:p>
        </w:tc>
        <w:tc>
          <w:tcPr>
            <w:tcW w:w="2200"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职权名称</w:t>
            </w:r>
          </w:p>
        </w:tc>
        <w:tc>
          <w:tcPr>
            <w:tcW w:w="7867" w:type="dxa"/>
            <w:gridSpan w:val="3"/>
            <w:vAlign w:val="center"/>
          </w:tcPr>
          <w:p>
            <w:pPr>
              <w:spacing w:line="320" w:lineRule="exact"/>
              <w:jc w:val="left"/>
              <w:rPr>
                <w:rFonts w:ascii="仿宋_GB2312" w:hAnsi="Times New Roman" w:eastAsia="宋体"/>
                <w:sz w:val="28"/>
                <w:szCs w:val="28"/>
              </w:rPr>
            </w:pPr>
            <w:r>
              <w:rPr>
                <w:rFonts w:hint="eastAsia" w:ascii="仿宋_GB2312" w:hAnsi="Times New Roman" w:eastAsia="仿宋_GB2312"/>
                <w:sz w:val="28"/>
                <w:szCs w:val="28"/>
              </w:rPr>
              <w:t>设立出版物发行单位或者从事出版物发行业务审批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子项名称</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行使主体</w:t>
            </w:r>
          </w:p>
        </w:tc>
        <w:tc>
          <w:tcPr>
            <w:tcW w:w="7867" w:type="dxa"/>
            <w:gridSpan w:val="3"/>
            <w:vAlign w:val="center"/>
          </w:tcPr>
          <w:p>
            <w:pPr>
              <w:spacing w:line="320" w:lineRule="exact"/>
              <w:rPr>
                <w:rFonts w:ascii="仿宋_GB2312" w:hAnsi="Times New Roman" w:eastAsia="宋体"/>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承办机构及电话</w:t>
            </w:r>
          </w:p>
        </w:tc>
        <w:tc>
          <w:tcPr>
            <w:tcW w:w="5667" w:type="dxa"/>
            <w:gridSpan w:val="2"/>
            <w:vAlign w:val="center"/>
          </w:tcPr>
          <w:p>
            <w:pPr>
              <w:spacing w:line="320" w:lineRule="exact"/>
              <w:rPr>
                <w:rFonts w:ascii="仿宋_GB2312" w:hAnsi="Times New Roman" w:eastAsia="宋体"/>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新闻出版局</w:t>
            </w:r>
          </w:p>
        </w:tc>
        <w:tc>
          <w:tcPr>
            <w:tcW w:w="2200" w:type="dxa"/>
            <w:vAlign w:val="center"/>
          </w:tcPr>
          <w:p>
            <w:pPr>
              <w:spacing w:line="320" w:lineRule="exact"/>
              <w:jc w:val="center"/>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设定依据</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《出版管理条例》第三十五条第三款《出版物市场管理规定》第十一条第一款 第二十一条第一款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基本流程</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许可范围</w:t>
            </w:r>
          </w:p>
        </w:tc>
        <w:tc>
          <w:tcPr>
            <w:tcW w:w="7867" w:type="dxa"/>
            <w:gridSpan w:val="3"/>
            <w:vAlign w:val="center"/>
          </w:tcPr>
          <w:p>
            <w:pPr>
              <w:spacing w:line="320" w:lineRule="exact"/>
              <w:jc w:val="left"/>
              <w:rPr>
                <w:rFonts w:ascii="仿宋_GB2312" w:hAnsi="Times New Roman" w:eastAsia="仿宋_GB2312"/>
                <w:color w:val="FF0000"/>
                <w:sz w:val="28"/>
                <w:szCs w:val="28"/>
              </w:rPr>
            </w:pPr>
            <w:r>
              <w:rPr>
                <w:rFonts w:hint="eastAsia" w:ascii="仿宋_GB2312" w:hAnsi="Times New Roman" w:eastAsia="仿宋_GB2312"/>
                <w:sz w:val="28"/>
                <w:szCs w:val="28"/>
              </w:rPr>
              <w:t>民族、宗教内容或个人作品以及县级机关印制用于行业内部交流出版物，一次性。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收费标准</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收费依据</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证照名称</w:t>
            </w:r>
          </w:p>
        </w:tc>
        <w:tc>
          <w:tcPr>
            <w:tcW w:w="7867" w:type="dxa"/>
            <w:gridSpan w:val="3"/>
            <w:vAlign w:val="center"/>
          </w:tcPr>
          <w:p>
            <w:pPr>
              <w:spacing w:line="320" w:lineRule="exact"/>
              <w:rPr>
                <w:rFonts w:ascii="仿宋_GB2312" w:hAnsi="Times New Roman" w:eastAsia="宋体"/>
                <w:sz w:val="28"/>
                <w:szCs w:val="28"/>
              </w:rPr>
            </w:pPr>
            <w:r>
              <w:rPr>
                <w:rFonts w:hint="eastAsia" w:ascii="仿宋_GB2312" w:hAnsi="Times New Roman" w:eastAsia="仿宋_GB2312"/>
                <w:sz w:val="28"/>
                <w:szCs w:val="28"/>
              </w:rPr>
              <w:t>《内部资料性出版物准印证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年检要求</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申请条件</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内部资料性出版物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法定期限</w:t>
            </w:r>
          </w:p>
        </w:tc>
        <w:tc>
          <w:tcPr>
            <w:tcW w:w="4108"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宋体"/>
                <w:sz w:val="28"/>
                <w:szCs w:val="28"/>
              </w:rPr>
              <w:t>60</w:t>
            </w:r>
            <w:r>
              <w:rPr>
                <w:rFonts w:hint="eastAsia" w:ascii="仿宋_GB2312" w:hAnsi="Times New Roman" w:eastAsia="仿宋_GB2312"/>
                <w:sz w:val="28"/>
                <w:szCs w:val="28"/>
              </w:rPr>
              <w:t>个工作日</w:t>
            </w:r>
          </w:p>
        </w:tc>
        <w:tc>
          <w:tcPr>
            <w:tcW w:w="155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承诺期限</w:t>
            </w:r>
          </w:p>
        </w:tc>
        <w:tc>
          <w:tcPr>
            <w:tcW w:w="2200"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宋体"/>
                <w:sz w:val="28"/>
                <w:szCs w:val="28"/>
              </w:rPr>
              <w:t>60</w:t>
            </w:r>
            <w:r>
              <w:rPr>
                <w:rFonts w:hint="eastAsia" w:ascii="仿宋_GB2312" w:hAnsi="Times New Roman" w:eastAsia="仿宋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3"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申请材料</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编印目的、内容、发送对象、印张数、册数、开本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表格下载</w:t>
            </w:r>
          </w:p>
        </w:tc>
        <w:tc>
          <w:tcPr>
            <w:tcW w:w="7867" w:type="dxa"/>
            <w:gridSpan w:val="3"/>
            <w:vAlign w:val="center"/>
          </w:tcPr>
          <w:p>
            <w:pPr>
              <w:spacing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工作时间</w:t>
            </w:r>
          </w:p>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和地址</w:t>
            </w:r>
          </w:p>
        </w:tc>
        <w:tc>
          <w:tcPr>
            <w:tcW w:w="7867"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rPr>
                <w:rFonts w:ascii="仿宋_GB2312" w:hAnsi="Times New Roman"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监督投诉机构及电话</w:t>
            </w:r>
          </w:p>
        </w:tc>
        <w:tc>
          <w:tcPr>
            <w:tcW w:w="7867" w:type="dxa"/>
            <w:gridSpan w:val="3"/>
            <w:vAlign w:val="center"/>
          </w:tcPr>
          <w:p>
            <w:pPr>
              <w:spacing w:line="320" w:lineRule="exact"/>
              <w:rPr>
                <w:rFonts w:hint="eastAsia" w:ascii="仿宋_GB2312" w:hAnsi="Times New Roman" w:eastAsia="仿宋_GB2312"/>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 xml:space="preserve">纪律检查委员会 </w:t>
            </w:r>
          </w:p>
          <w:p>
            <w:pPr>
              <w:spacing w:line="320" w:lineRule="exact"/>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注意事项</w:t>
            </w:r>
          </w:p>
        </w:tc>
        <w:tc>
          <w:tcPr>
            <w:tcW w:w="7867" w:type="dxa"/>
            <w:gridSpan w:val="3"/>
            <w:vAlign w:val="center"/>
          </w:tcPr>
          <w:p>
            <w:pPr>
              <w:spacing w:line="320" w:lineRule="exact"/>
              <w:jc w:val="center"/>
              <w:rPr>
                <w:rFonts w:ascii="仿宋_GB2312"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备注</w:t>
            </w:r>
          </w:p>
        </w:tc>
        <w:tc>
          <w:tcPr>
            <w:tcW w:w="7867" w:type="dxa"/>
            <w:gridSpan w:val="3"/>
            <w:vAlign w:val="center"/>
          </w:tcPr>
          <w:p>
            <w:pPr>
              <w:spacing w:line="320" w:lineRule="exact"/>
              <w:jc w:val="center"/>
              <w:rPr>
                <w:rFonts w:ascii="仿宋_GB2312" w:hAnsi="Times New Roman" w:eastAsia="仿宋_GB2312"/>
                <w:sz w:val="28"/>
                <w:szCs w:val="28"/>
              </w:rPr>
            </w:pPr>
          </w:p>
        </w:tc>
      </w:tr>
    </w:tbl>
    <w:p>
      <w:pPr>
        <w:spacing w:line="580" w:lineRule="exact"/>
        <w:jc w:val="center"/>
        <w:rPr>
          <w:rFonts w:ascii="Times New Roman" w:hAnsi="Times New Roman"/>
          <w:b/>
          <w:color w:val="000000"/>
          <w:sz w:val="44"/>
          <w:szCs w:val="44"/>
          <w:lang w:val="zh-CN"/>
        </w:rPr>
      </w:pPr>
    </w:p>
    <w:p>
      <w:pPr>
        <w:rPr>
          <w:rFonts w:ascii="Times New Roman" w:hAnsi="Times New Roman"/>
        </w:rPr>
      </w:pPr>
    </w:p>
    <w:p>
      <w:pPr>
        <w:spacing w:line="580" w:lineRule="exact"/>
        <w:jc w:val="center"/>
        <w:rPr>
          <w:rFonts w:ascii="Times New Roman" w:hAnsi="Times New Roman"/>
          <w:b/>
          <w:color w:val="000000"/>
          <w:sz w:val="44"/>
          <w:szCs w:val="44"/>
          <w:lang w:val="zh-CN"/>
        </w:rPr>
      </w:pPr>
      <w:r>
        <w:rPr>
          <w:rFonts w:hint="eastAsia" w:ascii="Times New Roman" w:hAnsi="宋体"/>
          <w:b/>
          <w:sz w:val="44"/>
          <w:szCs w:val="44"/>
          <w:lang w:eastAsia="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序号：17</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-1</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shd w:val="clear" w:color="auto" w:fill="auto"/>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shd w:val="clear" w:color="auto" w:fill="FFFFFF"/>
            <w:vAlign w:val="center"/>
          </w:tcPr>
          <w:p>
            <w:pPr>
              <w:spacing w:line="320" w:lineRule="exact"/>
              <w:jc w:val="left"/>
              <w:rPr>
                <w:rFonts w:ascii="宋体" w:hAnsi="宋体" w:cs="宋体"/>
                <w:sz w:val="16"/>
                <w:szCs w:val="16"/>
              </w:rPr>
            </w:pPr>
            <w:r>
              <w:rPr>
                <w:rFonts w:hint="eastAsia" w:ascii="Times New Roman" w:hAnsi="Times New Roman" w:eastAsia="仿宋_GB2312"/>
                <w:color w:val="000000"/>
                <w:sz w:val="28"/>
                <w:szCs w:val="28"/>
              </w:rPr>
              <w:t>对未经许可经营旅行社业务的，经营出境、边境旅游业务，或者以其他方式非法转让旅行社业务经营许可的处罚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旅游局</w:t>
            </w:r>
            <w:r>
              <w:rPr>
                <w:rFonts w:hint="eastAsia" w:ascii="仿宋_GB2312" w:hAnsi="Times New Roman" w:eastAsia="仿宋_GB2312"/>
                <w:sz w:val="28"/>
                <w:szCs w:val="28"/>
              </w:rPr>
              <w:t>办公室</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中华人民共和国旅游法》（国主席令第3号）第二十九条；第九十五条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对未经许可经营旅行社业务的，经营出境、边境旅游业务，或者以其他方式非法转让旅行社业务经营许可的处罚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1．警告；2．罚款；3．没收违法所得、没收违法财物；4．责令停产停业；5．暂扣或者吊销许可证、暂扣或者吊销执照。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top"/>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top"/>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rPr>
        <w:br w:type="page"/>
      </w:r>
      <w:r>
        <w:rPr>
          <w:rFonts w:hint="eastAsia" w:ascii="Times New Roman" w:hAnsi="宋体"/>
          <w:b/>
          <w:sz w:val="44"/>
          <w:szCs w:val="44"/>
          <w:lang w:eastAsia="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序号：18</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-2</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cs="宋体"/>
                <w:sz w:val="16"/>
                <w:szCs w:val="16"/>
              </w:rPr>
            </w:pPr>
            <w:r>
              <w:rPr>
                <w:rFonts w:hint="eastAsia" w:ascii="Times New Roman" w:hAnsi="Times New Roman" w:eastAsia="仿宋_GB2312"/>
                <w:color w:val="000000"/>
                <w:sz w:val="28"/>
                <w:szCs w:val="28"/>
              </w:rPr>
              <w:t>对未按照规定为出境或者入境团队旅游安排领队或者导游全程陪同，安排未取得导游证或者领队证的人员提供导游或者领队服务，未向临时聘用的导游支付导游服务费用，要求导游垫付或者向导游收取费用的处罚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lang w:eastAsia="zh-CN"/>
              </w:rPr>
              <w:t>索县旅游局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《中华人民共和国旅游法》第九十六条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未按照规定为出境或者入境团队旅游安排领队或者导游全程陪同；2．安排未取得导游证或者领队证的人员提供导游或者领队服务；3．未向临时聘用的导游支付导游服务费用；4．要求导游垫付或者向导游收取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1．警告；2．罚款；3．没收违法所得、没收违法财物；4．责令停产停业；5．暂扣或者吊销许可证、暂扣或者吊销执。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lang w:val="zh-CN"/>
        </w:rPr>
      </w:pPr>
      <w:r>
        <w:rPr>
          <w:rFonts w:hint="eastAsia" w:ascii="Times New Roman" w:hAnsi="宋体"/>
          <w:b/>
          <w:sz w:val="44"/>
          <w:szCs w:val="44"/>
          <w:lang w:eastAsia="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序号：19</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-3</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对进行虚假宣传，误导旅游者，向不合格的供应商订购产品和服务，未按规定投保旅行社责任保险的处罚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lang w:eastAsia="zh-CN"/>
              </w:rPr>
              <w:t>索县旅游局</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《中华人民共和国旅游法》（国主席令第3号）第九十七条；《旅行社条例》(国务院令第550号)第四十九条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1．进行虚假宣传，误导旅游者；2．向不合格的供应商订购产品和服务；3．未按照规定投保旅行社责任保险。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1．警告；2．罚款；3．没收违法所得、没收违法财物；4．责令停产停业；5．暂扣或者吊销许可证、暂扣或者吊销执照。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lang w:val="zh-CN"/>
        </w:rPr>
      </w:pPr>
    </w:p>
    <w:p>
      <w:pPr>
        <w:spacing w:line="580" w:lineRule="exact"/>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宋体"/>
          <w:b/>
          <w:sz w:val="44"/>
          <w:szCs w:val="44"/>
          <w:lang w:eastAsia="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序号：20</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-4</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对旅行社以不合理的低价组织旅游活动，诱骗旅游者，并通过安排购物或者另行付费旅游项目获取回扣等不正当利益的处罚</w:t>
            </w:r>
          </w:p>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lang w:eastAsia="zh-CN"/>
              </w:rPr>
              <w:t>索县旅游局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《中华人民共和国旅游法》第三十五条、第九十八条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以不合理的低价组织旅游活动，诱骗旅游者，并通过安排购物另行付费项目获取回扣等不正当利益的，组织接待旅游者指定具体购物场所，安排另行付费旅游项目。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1．警告；2．罚款；3．没收违法所得、没收违法财物；4．责令停产停业；5．暂扣或者吊销许可证、暂扣或者吊销执。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宋体"/>
          <w:b/>
          <w:sz w:val="44"/>
          <w:szCs w:val="44"/>
          <w:lang w:eastAsia="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序号：21</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5</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对旅游经营者组织接待出入境旅游，发现旅游者从事违法活动，在境内外非法滞留，随团出入境的旅游者擅自分团、脱团未及时报告的处罚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lang w:eastAsia="zh-CN"/>
              </w:rPr>
              <w:t>索县旅游局</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《中华人民共和国旅游法》第十六条、第五十五条、第九十九条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旅游经营者组织接待出入境旅游，发现旅游者从事违法活动，在境内外非法滞留，随团出入境的旅游者擅自分团、脱团未及时报告。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1．警告；2．罚款；3．责令停产停业；4．暂扣或者吊销许可证、暂扣或者吊销执照。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 xml:space="preserve">纪律检查委员会 </w:t>
            </w:r>
          </w:p>
          <w:p>
            <w:pPr>
              <w:spacing w:line="320" w:lineRule="exac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
    <w:p/>
    <w:p>
      <w:pPr>
        <w:spacing w:line="580" w:lineRule="exact"/>
        <w:jc w:val="center"/>
        <w:rPr>
          <w:rFonts w:ascii="Times New Roman" w:hAnsi="Times New Roman"/>
          <w:b/>
          <w:color w:val="000000"/>
          <w:sz w:val="44"/>
          <w:szCs w:val="44"/>
        </w:rPr>
      </w:pPr>
      <w:r>
        <w:rPr>
          <w:rFonts w:hint="eastAsia" w:ascii="Times New Roman" w:hAnsi="宋体"/>
          <w:b/>
          <w:sz w:val="44"/>
          <w:szCs w:val="44"/>
          <w:lang w:eastAsia="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序号：22</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6</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shd w:val="clear" w:color="auto" w:fill="auto"/>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shd w:val="clear" w:color="auto" w:fill="FFFFFF"/>
            <w:vAlign w:val="center"/>
          </w:tcPr>
          <w:p>
            <w:pPr>
              <w:spacing w:line="320" w:lineRule="exact"/>
              <w:rPr>
                <w:rFonts w:ascii="宋体" w:hAnsi="宋体" w:cs="宋体"/>
                <w:sz w:val="16"/>
                <w:szCs w:val="16"/>
              </w:rPr>
            </w:pPr>
            <w:r>
              <w:rPr>
                <w:rFonts w:hint="eastAsia" w:ascii="Times New Roman" w:hAnsi="Times New Roman" w:eastAsia="仿宋_GB2312"/>
                <w:color w:val="000000"/>
                <w:sz w:val="28"/>
                <w:szCs w:val="28"/>
              </w:rPr>
              <w:t>对旅游行程中擅自变更旅游行程安排，严重损害旅游者权益，拒绝履行合同，未征得旅游者书面同意，委托其他旅行社履行包价旅游合同的处罚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FF0000"/>
                <w:sz w:val="28"/>
                <w:szCs w:val="28"/>
              </w:rPr>
            </w:pPr>
            <w:r>
              <w:rPr>
                <w:rFonts w:hint="eastAsia" w:ascii="Times New Roman" w:hAnsi="Times New Roman" w:eastAsia="仿宋_GB2312"/>
                <w:sz w:val="28"/>
                <w:szCs w:val="28"/>
                <w:lang w:eastAsia="zh-CN"/>
              </w:rPr>
              <w:t>索县旅游局</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《中华人民共和国旅游法》（国主席令第3号）第一百条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对旅游行程中擅自变更旅游行程安排，严重损害旅游者权益，拒绝履行合同，未征得旅游者书面同意，委托其他旅行社履行包价旅游合同的处罚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1．警告；2．罚款；3．责令停产停业；4．暂扣或者吊销许可证、暂扣或者吊销执照。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bl>
    <w:p/>
    <w:p/>
    <w:p/>
    <w:p/>
    <w:p/>
    <w:p>
      <w:pPr>
        <w:spacing w:line="580" w:lineRule="exact"/>
        <w:jc w:val="center"/>
        <w:rPr>
          <w:rFonts w:ascii="Times New Roman" w:hAnsi="Times New Roman"/>
          <w:b/>
          <w:color w:val="000000"/>
          <w:sz w:val="44"/>
          <w:szCs w:val="44"/>
          <w:lang w:val="zh-CN"/>
        </w:rPr>
      </w:pPr>
      <w:r>
        <w:rPr>
          <w:rFonts w:hint="eastAsia" w:ascii="Times New Roman" w:hAnsi="宋体"/>
          <w:b/>
          <w:sz w:val="44"/>
          <w:szCs w:val="44"/>
          <w:lang w:eastAsia="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序号：23</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7</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对旅行社安排旅游者参观或者参与违反我国法律、法规和社会公德的项目或者活动的处罚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FF0000"/>
                <w:sz w:val="28"/>
                <w:szCs w:val="28"/>
              </w:rPr>
            </w:pPr>
            <w:r>
              <w:rPr>
                <w:rFonts w:hint="eastAsia" w:ascii="Times New Roman" w:hAnsi="Times New Roman" w:eastAsia="仿宋_GB2312"/>
                <w:sz w:val="28"/>
                <w:szCs w:val="28"/>
                <w:lang w:eastAsia="zh-CN"/>
              </w:rPr>
              <w:t>索县旅游局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《中华人民共和国旅游法》第一百零一条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对旅行社安排旅游者参观或者参与违反我国法律、法规和社会公德的项目或者活动的处罚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1．警告；2．罚款；3．没收违法所得、没收违法财物；4．责令停产停业。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
    <w:p/>
    <w:p/>
    <w:p>
      <w:pPr>
        <w:spacing w:line="580" w:lineRule="exact"/>
        <w:jc w:val="center"/>
        <w:rPr>
          <w:rFonts w:ascii="Times New Roman" w:hAnsi="Times New Roman"/>
          <w:b/>
          <w:color w:val="000000"/>
          <w:sz w:val="44"/>
          <w:szCs w:val="44"/>
          <w:lang w:val="zh-CN"/>
        </w:rPr>
      </w:pPr>
      <w:r>
        <w:rPr>
          <w:rFonts w:hint="eastAsia" w:ascii="Times New Roman" w:hAnsi="宋体"/>
          <w:b/>
          <w:sz w:val="44"/>
          <w:szCs w:val="44"/>
          <w:lang w:eastAsia="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序号：24</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8</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对导游、领队私自承揽业务的处罚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8"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lang w:eastAsia="zh-CN"/>
              </w:rPr>
              <w:t>索县旅游局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《中华人民共和国旅游法》第一百零二条第二款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对导游、领队私自承揽业务的处罚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1．警告；2．罚款；3．没收违法所得、没收违法财物；4．责令停产停业。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序号：25</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9</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对旅行社经营者给予或者收受贿赂的且情节特别严重的处罚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FF0000"/>
                <w:sz w:val="28"/>
                <w:szCs w:val="28"/>
              </w:rPr>
            </w:pPr>
            <w:r>
              <w:rPr>
                <w:rFonts w:hint="eastAsia" w:ascii="Times New Roman" w:hAnsi="Times New Roman" w:eastAsia="仿宋_GB2312"/>
                <w:sz w:val="28"/>
                <w:szCs w:val="28"/>
                <w:lang w:eastAsia="zh-CN"/>
              </w:rPr>
              <w:t>索县旅游局</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《中华人民共和国旅游法》第一百零四条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旅行社经营者给予或者收受贿赂的且情节特别严重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1．警告；2．暂扣或者吊销许可证、暂扣或者吊销执照；3．法律、行政法规规定的其他行政处罚。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序号：26</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10</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景区不符合本法规定的开放条件而接待旅游者,景区在旅游者数量可能达到最大承载量时，未依照本法规定公告或者未向当地人民政府报告，未及时采取疏导、分流等措施，或者超过最大承载量接待旅游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FF0000"/>
                <w:sz w:val="28"/>
                <w:szCs w:val="28"/>
              </w:rPr>
            </w:pPr>
            <w:r>
              <w:rPr>
                <w:rFonts w:hint="eastAsia" w:ascii="Times New Roman" w:hAnsi="Times New Roman" w:eastAsia="仿宋_GB2312"/>
                <w:sz w:val="28"/>
                <w:szCs w:val="28"/>
                <w:lang w:eastAsia="zh-CN"/>
              </w:rPr>
              <w:t>索县旅游局</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《中华人民共和国旅游法》第一百零五条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景区不符合本法规定的开放条件而接待旅游者,景区在旅游者数量可能达到最大承载量时，未依照本法规定公告或者未向当地人民政府报告，未及时采取疏导、分流等措施，或者超过最大承载量接待旅游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1．警告；2．暂扣或者吊销许可证、暂扣或者吊销执照；3．法律、行政法规规定的其他行政处罚。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序号：27</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11</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对无导游证进行导游活动的处罚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FF0000"/>
                <w:sz w:val="28"/>
                <w:szCs w:val="28"/>
              </w:rPr>
            </w:pPr>
            <w:r>
              <w:rPr>
                <w:rFonts w:hint="eastAsia" w:ascii="Times New Roman" w:hAnsi="Times New Roman" w:eastAsia="仿宋_GB2312"/>
                <w:sz w:val="28"/>
                <w:szCs w:val="28"/>
                <w:lang w:eastAsia="zh-CN"/>
              </w:rPr>
              <w:t>索县旅游局</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《导游人员管理条例》(国务院令第263号)第十八条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对无导游证进行导游活动的处罚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1．警告；2．罚款；3．没收违法所得、没收违法财物；4．责令停产停业。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
    <w:p/>
    <w:p>
      <w:r>
        <w:rPr>
          <w:rFonts w:hint="eastAsia"/>
        </w:rPr>
        <w:t>、</w:t>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序号：28</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12</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对导游人员进行导游活动时，有损害国家利益和民族尊严的言行的处罚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FF0000"/>
                <w:sz w:val="28"/>
                <w:szCs w:val="28"/>
              </w:rPr>
            </w:pPr>
            <w:r>
              <w:rPr>
                <w:rFonts w:hint="eastAsia" w:ascii="Times New Roman" w:hAnsi="Times New Roman" w:eastAsia="仿宋_GB2312"/>
                <w:sz w:val="28"/>
                <w:szCs w:val="28"/>
                <w:lang w:eastAsia="zh-CN"/>
              </w:rPr>
              <w:t>索县旅游局</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《导游人员管理条例》第二十条</w:t>
            </w:r>
            <w:r>
              <w:rPr>
                <w:rFonts w:hint="eastAsia" w:ascii="Times New Roman" w:hAnsi="Times New Roman" w:eastAsia="仿宋_GB2312"/>
                <w:color w:val="000000"/>
                <w:sz w:val="28"/>
                <w:szCs w:val="28"/>
              </w:rPr>
              <w:t>；《导游人员管理实施办法》（国家旅游局令第15号）第十四条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导游人员进行导游活动时，有损害国家利益和民族尊严的言行。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1．警告；2．责令停产停业；3．暂扣或者吊销许可证、暂扣或者吊销执照。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序号：29</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-13</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对导游人员进行导游活动时未佩戴导游证的处罚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FF0000"/>
                <w:sz w:val="28"/>
                <w:szCs w:val="28"/>
              </w:rPr>
            </w:pPr>
            <w:r>
              <w:rPr>
                <w:rFonts w:hint="eastAsia" w:ascii="Times New Roman" w:hAnsi="Times New Roman" w:eastAsia="仿宋_GB2312"/>
                <w:sz w:val="28"/>
                <w:szCs w:val="28"/>
                <w:lang w:eastAsia="zh-CN"/>
              </w:rPr>
              <w:t>索县旅游局</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《导游人员管理条例》第二十一条</w:t>
            </w:r>
            <w:r>
              <w:rPr>
                <w:rFonts w:hint="eastAsia" w:ascii="Times New Roman" w:hAnsi="Times New Roman" w:eastAsia="仿宋_GB2312"/>
                <w:color w:val="000000"/>
                <w:sz w:val="28"/>
                <w:szCs w:val="28"/>
              </w:rPr>
              <w:t>；《导游人员管理实施办法》（国家旅游局令第15号）第十七条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导游人员进行导游活动时未佩戴导游证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序号：30</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1</w:t>
            </w:r>
            <w:r>
              <w:rPr>
                <w:rFonts w:ascii="Times New Roman" w:hAnsi="Times New Roman"/>
                <w:sz w:val="28"/>
                <w:szCs w:val="28"/>
              </w:rPr>
              <w:t>4</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对导游人员擅自增加或者减少旅游项目的，擅自变更接待计划的，擅自中止导游活动的处罚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lang w:eastAsia="zh-CN"/>
              </w:rPr>
              <w:t>索县旅游局</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《导游人员管理条例》第二十二条</w:t>
            </w:r>
            <w:r>
              <w:rPr>
                <w:rFonts w:hint="eastAsia" w:ascii="Times New Roman" w:hAnsi="Times New Roman" w:eastAsia="仿宋_GB2312"/>
                <w:color w:val="000000"/>
                <w:sz w:val="28"/>
                <w:szCs w:val="28"/>
              </w:rPr>
              <w:t>；《导游人员管理实施办法》（国家旅游局令第15号）第十五条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擅自增加或者减少旅游项目的，擅自变更接待计划的，擅自中止导游活动。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序号：31</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15</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对导游人员进行导游活动，向旅游者兜售物品或者购买旅游者的物品的，或者以明示或者暗示的方式向旅游者索要小费的处罚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FF0000"/>
                <w:sz w:val="28"/>
                <w:szCs w:val="28"/>
              </w:rPr>
            </w:pPr>
            <w:r>
              <w:rPr>
                <w:rFonts w:hint="eastAsia" w:ascii="Times New Roman" w:hAnsi="Times New Roman" w:eastAsia="仿宋_GB2312"/>
                <w:sz w:val="28"/>
                <w:szCs w:val="28"/>
                <w:lang w:eastAsia="zh-CN"/>
              </w:rPr>
              <w:t>索县旅游局</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《中华人民共和国旅游法》（国主席令第3号）第一百零二条第三款；</w:t>
            </w:r>
            <w:r>
              <w:rPr>
                <w:rFonts w:ascii="Times New Roman" w:hAnsi="Times New Roman" w:eastAsia="仿宋_GB2312"/>
                <w:color w:val="000000"/>
                <w:sz w:val="28"/>
                <w:szCs w:val="28"/>
              </w:rPr>
              <w:t>《导游人员管理条例》第二十三条</w:t>
            </w:r>
            <w:r>
              <w:rPr>
                <w:rFonts w:hint="eastAsia" w:ascii="Times New Roman" w:hAnsi="Times New Roman" w:eastAsia="仿宋_GB2312"/>
                <w:color w:val="000000"/>
                <w:sz w:val="28"/>
                <w:szCs w:val="28"/>
              </w:rPr>
              <w:t>；《导游人员管理实施办法》（国家旅游局令第15号）第十六条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导游人员进行导游活动，向旅游者兜售物品或者购买旅游者的物品；或者以明示或者暗示的方式向旅游者索要小费。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1．警告；2．罚款；3．没收违法所得、没收违法财物；4．责令停产停业；5．暂扣或者吊销许可证、暂扣或者吊销执照。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序号：32</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16</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对导游人员进行导游活动，欺骗、胁迫旅游者消费或者与经营者串通欺骗、胁迫旅游者消费的处罚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FF0000"/>
                <w:sz w:val="28"/>
                <w:szCs w:val="28"/>
              </w:rPr>
            </w:pPr>
            <w:r>
              <w:rPr>
                <w:rFonts w:hint="eastAsia" w:ascii="Times New Roman" w:hAnsi="Times New Roman" w:eastAsia="仿宋_GB2312"/>
                <w:sz w:val="28"/>
                <w:szCs w:val="28"/>
                <w:lang w:eastAsia="zh-CN"/>
              </w:rPr>
              <w:t>索县旅游局</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《导游人员管理条例》第二十四条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导游人员进行导游活动，欺骗、胁迫旅游者消费或者与经营者串通欺骗、胁迫旅游者消费。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1．警告；2．罚款；3．没收违法所得、没收违法财物；4．责令停产停业；5．暂扣或者吊销许可证、暂扣或者吊销执照。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序号：33</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17</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对未取得相应的旅行社业务经营许可，经营国内旅游业务、入境旅游业务、出境旅游业务，分社的经营范围超出设立分社的旅行社的经营范围，旅行社服务网点从事招徕、咨询以外活动的处罚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FF0000"/>
                <w:sz w:val="28"/>
                <w:szCs w:val="28"/>
              </w:rPr>
            </w:pPr>
            <w:r>
              <w:rPr>
                <w:rFonts w:hint="eastAsia" w:ascii="Times New Roman" w:hAnsi="Times New Roman" w:eastAsia="仿宋_GB2312"/>
                <w:sz w:val="28"/>
                <w:szCs w:val="28"/>
                <w:lang w:eastAsia="zh-CN"/>
              </w:rPr>
              <w:t>索县旅游局</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《旅行社条例》第四十六条；《旅行社条例实施细则》（国家旅游局令第30号2009年4月3日）第二十二条第三款；第二十八条；第五十二条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对未取得相应的旅行社业务经营许可，经营国内旅游业务、入境旅游业务、出境旅游业务，分社的经营范围超出设立分社的旅行社的经营范围，旅行社服务网点从事招徕、咨询以外活动的处罚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1．警告；2．罚款；3．没收违法所得、没收违法财物。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序号：34</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18</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对旅行社转让、出租、出借旅行社业务经营许可证的处罚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FF0000"/>
                <w:sz w:val="28"/>
                <w:szCs w:val="28"/>
              </w:rPr>
            </w:pPr>
            <w:r>
              <w:rPr>
                <w:rFonts w:hint="eastAsia" w:ascii="Times New Roman" w:hAnsi="Times New Roman" w:eastAsia="仿宋_GB2312"/>
                <w:sz w:val="28"/>
                <w:szCs w:val="28"/>
                <w:lang w:eastAsia="zh-CN"/>
              </w:rPr>
              <w:t>索县旅游局</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《旅行社条例》第四十七条；《旅行社条例实施细则》（国家旅游局令第30号2009年4月3日）第二十七条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对旅行社转让、出租、出借旅行社业务经营许可证的处罚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1．警告；2．罚款；3．没收违法所得、没收</w:t>
            </w:r>
            <w:r>
              <w:rPr>
                <w:rFonts w:hint="eastAsia" w:ascii="Times New Roman" w:hAnsi="Times New Roman" w:eastAsia="仿宋_GB2312"/>
                <w:sz w:val="28"/>
                <w:szCs w:val="28"/>
              </w:rPr>
              <w:t>;</w:t>
            </w:r>
            <w:r>
              <w:rPr>
                <w:rFonts w:ascii="Times New Roman" w:hAnsi="Times New Roman" w:eastAsia="仿宋_GB2312"/>
                <w:sz w:val="28"/>
                <w:szCs w:val="28"/>
              </w:rPr>
              <w:t>4．责令停产停业；5．暂扣或者吊销许可证、暂扣或者吊销执照。违法财物。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
    <w:p>
      <w:pPr>
        <w:spacing w:line="580" w:lineRule="exact"/>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序号：35</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19</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对旅行社未在规定期限内向其质量保证金账户存入、增存、补足质量保证金或者提交相应的银行担保的处罚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索县旅游局</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《旅行社条例》(国务院令第550号)第四十八条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旅行社未在规定期限内向其质量保证金账户存入、增存、补足质量保证金或者提交相应的银行担保。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序号：36</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20</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对旅行社解除保险合同但未同时订立新的保险合同，保险合同期满前未及时续保，或者人身伤亡责任限额低于20万元人民币的处罚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FF0000"/>
                <w:sz w:val="28"/>
                <w:szCs w:val="28"/>
              </w:rPr>
            </w:pPr>
            <w:r>
              <w:rPr>
                <w:rFonts w:hint="eastAsia" w:ascii="Times New Roman" w:hAnsi="Times New Roman" w:eastAsia="仿宋_GB2312"/>
                <w:sz w:val="28"/>
                <w:szCs w:val="28"/>
                <w:lang w:eastAsia="zh-CN"/>
              </w:rPr>
              <w:t>索县旅游局</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《旅行社条例》(国务院令第550号)第四十九条；《旅行社责任保险管理办法》（国家旅游局、中国保监会令第35号）第十二条；第十六条；第十八条；第二十条；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对旅行社解除保险合同但未同时订立新的保险合同，保险合同期满前未及时续保，或者人身伤亡责任限额低于20万元人民币的处罚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1．警告；2．罚款；3．没收违法所得、没收</w:t>
            </w:r>
            <w:r>
              <w:rPr>
                <w:rFonts w:hint="eastAsia" w:ascii="Times New Roman" w:hAnsi="Times New Roman" w:eastAsia="仿宋_GB2312"/>
                <w:sz w:val="28"/>
                <w:szCs w:val="28"/>
              </w:rPr>
              <w:t>;</w:t>
            </w:r>
            <w:r>
              <w:rPr>
                <w:rFonts w:ascii="Times New Roman" w:hAnsi="Times New Roman" w:eastAsia="仿宋_GB2312"/>
                <w:sz w:val="28"/>
                <w:szCs w:val="28"/>
              </w:rPr>
              <w:t>4．责令停产停业；5．暂扣或者吊销许可证、暂扣或者吊销执照。违法财物。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序号：37</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21</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旅行社变更名称、经营场所、法定代表人等登记事项或者终止经营，未在规定期限内向原许可的旅游行政管理部门备案，换领或者交回旅行社业务经营许可证的，设立分社未在规定期限内向分社所在地旅游行政管理部门备案的，不按照国家有关规定向旅游行政管理部门报送经营和财务信息等统计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FF0000"/>
                <w:sz w:val="28"/>
                <w:szCs w:val="28"/>
              </w:rPr>
            </w:pPr>
            <w:r>
              <w:rPr>
                <w:rFonts w:hint="eastAsia" w:ascii="Times New Roman" w:hAnsi="Times New Roman" w:eastAsia="仿宋_GB2312"/>
                <w:sz w:val="28"/>
                <w:szCs w:val="28"/>
                <w:lang w:eastAsia="zh-CN"/>
              </w:rPr>
              <w:t>索县旅游局</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0891-</w:t>
            </w:r>
            <w:r>
              <w:rPr>
                <w:rFonts w:hint="eastAsia" w:ascii="Times New Roman" w:hAnsi="Times New Roman" w:eastAsia="仿宋_GB2312"/>
                <w:color w:val="000000"/>
                <w:sz w:val="28"/>
                <w:szCs w:val="28"/>
              </w:rPr>
              <w:t>3682101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《旅行社条例》(国务院令第550号)第五十条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变更名称、经营场所、法定代表人等登记事项或者终止经营，未在规定期限内向原许可的旅游行政管理部门备案，换领或者交回旅行社业务经营许可证；2．设立分社未在规定期限内向分社所在地旅游行政管理部门备案；3．不按照国家有关规定向旅游行政管理部门报送经营和财务信息等统计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ascii="Times New Roman" w:hAnsi="Times New Roman" w:eastAsia="仿宋_GB2312"/>
                <w:color w:val="000000"/>
                <w:sz w:val="28"/>
                <w:szCs w:val="28"/>
              </w:rPr>
              <w:t xml:space="preserve">纪律检查委员会 </w:t>
            </w:r>
          </w:p>
          <w:p>
            <w:pPr>
              <w:spacing w:line="320" w:lineRule="exac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序号：38</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-2</w:t>
            </w:r>
            <w:r>
              <w:rPr>
                <w:rFonts w:hint="eastAsia" w:ascii="Times New Roman" w:hAnsi="Times New Roman"/>
                <w:sz w:val="28"/>
                <w:szCs w:val="28"/>
              </w:rPr>
              <w:t>2</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外商投资旅行社经营中国内地居民出国旅游业务以及赴香港特别行政区、澳门特别行政区和台湾地区旅游业务的，经营出境旅游业务的旅行社组织旅游者到国务院旅游行政主管部门公布的中国公民出境旅游目的地之外的国家和地区旅游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lang w:eastAsia="zh-CN"/>
              </w:rPr>
              <w:t>索县</w:t>
            </w:r>
            <w:r>
              <w:rPr>
                <w:rFonts w:ascii="Times New Roman" w:hAnsi="Times New Roman" w:eastAsia="仿宋_GB2312"/>
                <w:sz w:val="28"/>
                <w:szCs w:val="28"/>
              </w:rPr>
              <w:t>旅游</w:t>
            </w:r>
            <w:r>
              <w:rPr>
                <w:rFonts w:hint="eastAsia" w:ascii="仿宋_GB2312" w:hAnsi="Times New Roman" w:eastAsia="仿宋_GB2312"/>
                <w:sz w:val="28"/>
                <w:szCs w:val="28"/>
              </w:rPr>
              <w:t>局</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《旅行社条例》（国务院令第550号）第五十一条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外商投资旅行社经营中国内地居民出国旅游业务以及赴香港特别行政区、澳门特别行政区和台湾地区旅游业务；2．经营出境旅游业务的旅行社组织旅游者到国务院旅游行政主管部门公布的中国公民出境旅游目的地之外的国家和地区旅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1．警告；2．罚款；3．没收违法所得、没收违法财物；4．暂扣或者吊销许可证、暂扣或者吊销执照。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序号：39</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23</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对旅行社为旅游者安排或者介绍的旅游活动含有违反有关法律、法规规定的内容的处罚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lang w:eastAsia="zh-CN"/>
              </w:rPr>
              <w:t>索县</w:t>
            </w:r>
            <w:r>
              <w:rPr>
                <w:rFonts w:ascii="Times New Roman" w:hAnsi="Times New Roman" w:eastAsia="仿宋_GB2312"/>
                <w:sz w:val="28"/>
                <w:szCs w:val="28"/>
              </w:rPr>
              <w:t>旅游</w:t>
            </w:r>
            <w:r>
              <w:rPr>
                <w:rFonts w:hint="eastAsia" w:ascii="仿宋_GB2312" w:hAnsi="Times New Roman" w:eastAsia="仿宋_GB2312"/>
                <w:sz w:val="28"/>
                <w:szCs w:val="28"/>
              </w:rPr>
              <w:t>局</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《旅行社条例》(国务院令第550号)第五十二条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对旅行社为旅游者安排或者介绍的旅游活动含有违反有关法律、法规规定的内容的处罚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1．警告；2．罚款；3．没收违法所得、没收违法财物；4．暂扣或者吊销许可证、暂扣或者吊销执照。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序号：40</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24</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对旅行社未经旅游者同意在旅游合同约定之外提供其他有偿服务的处罚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lang w:eastAsia="zh-CN"/>
              </w:rPr>
              <w:t>索县</w:t>
            </w:r>
            <w:r>
              <w:rPr>
                <w:rFonts w:ascii="Times New Roman" w:hAnsi="Times New Roman" w:eastAsia="仿宋_GB2312"/>
                <w:sz w:val="28"/>
                <w:szCs w:val="28"/>
              </w:rPr>
              <w:t>旅游</w:t>
            </w:r>
            <w:r>
              <w:rPr>
                <w:rFonts w:hint="eastAsia" w:ascii="仿宋_GB2312" w:hAnsi="Times New Roman" w:eastAsia="仿宋_GB2312"/>
                <w:sz w:val="28"/>
                <w:szCs w:val="28"/>
              </w:rPr>
              <w:t>局</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《旅行社条例》(国务院令第550号)第五十四条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对旅行社未经旅游者同意在旅游合同约定之外提供其他有偿服务的处罚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1．警告；2．罚款；3．没收违法所得、没收违法财物；4．暂扣或者吊销许可证、暂扣或者吊销执照。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序号：41</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25</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未与旅游者签订旅游合同，与旅游者签订的旅游合同未载明相关规定的事项，未取得旅游者同意，将旅游业务委托给其他旅行社，将旅游业务委托给不具有相应资质的旅行社，未与接受委托的旅行社就接待旅游者的事宜签订委托合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lang w:eastAsia="zh-CN"/>
              </w:rPr>
              <w:t>索县</w:t>
            </w:r>
            <w:r>
              <w:rPr>
                <w:rFonts w:ascii="Times New Roman" w:hAnsi="Times New Roman" w:eastAsia="仿宋_GB2312"/>
                <w:sz w:val="28"/>
                <w:szCs w:val="28"/>
              </w:rPr>
              <w:t>旅游</w:t>
            </w:r>
            <w:r>
              <w:rPr>
                <w:rFonts w:hint="eastAsia" w:ascii="仿宋_GB2312" w:hAnsi="Times New Roman" w:eastAsia="仿宋_GB2312"/>
                <w:sz w:val="28"/>
                <w:szCs w:val="28"/>
              </w:rPr>
              <w:t>局</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《旅行社条例》第五十五条；《旅行社条例实施细则》（国家旅游局令第30号2009年4月3日）第三十四条第二款；第五十五条；第三十五条第二款；第五十六条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未与旅游者签订旅游合同，与旅游者签订的旅游合同未载明相关规定的事项，未取得旅游者同意，将旅游业务委托给其他旅行社，将旅游业务委托给不具有相应资质的旅行社，未与接受委托的旅行社就接待旅游者的事宜签订委托合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1．警告；2．罚款；3．没收违法所得、没收违法财物；4．暂扣或者吊销许可证、暂扣或者吊销执照。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序号：42</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26</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对旅行社组织中国内地居民出境旅游，不为旅游团队安排领队全程陪同的处罚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lang w:eastAsia="zh-CN"/>
              </w:rPr>
              <w:t>索县旅游局</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《旅行社条例》第五十六条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对旅行社组织中国内地居民出境旅游，不为旅游团队安排领队全程陪同的处罚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1．警告；2．罚款；3．没收违法所得、没收违法财物；4．暂扣或者吊销许可证、暂扣或者吊销执照。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序号：43</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27</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对旅行社委派的导游人员和领队人员未持有国家规定的导游证或者领队证的处罚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lang w:eastAsia="zh-CN"/>
              </w:rPr>
              <w:t>索县</w:t>
            </w:r>
            <w:r>
              <w:rPr>
                <w:rFonts w:ascii="Times New Roman" w:hAnsi="Times New Roman" w:eastAsia="仿宋_GB2312"/>
                <w:sz w:val="28"/>
                <w:szCs w:val="28"/>
              </w:rPr>
              <w:t>旅游</w:t>
            </w:r>
            <w:r>
              <w:rPr>
                <w:rFonts w:hint="eastAsia" w:ascii="仿宋_GB2312" w:hAnsi="Times New Roman" w:eastAsia="仿宋_GB2312"/>
                <w:sz w:val="28"/>
                <w:szCs w:val="28"/>
              </w:rPr>
              <w:t>局</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《旅行社条例》第五十七条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对旅行社委派的导游人员和领队人员未持有国家规定的导游证或者领队证的处罚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1．警告；2．罚款；3．没收违法所得、没收违法财物；4．暂扣或者吊销许可证、暂扣或者吊销执照。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序号：44</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28</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对拒不履行旅游合同约定的义务，非因不可抗力改变旅游合同安排的行程，欺骗、胁迫旅游者购物或者参加需要另行付费的游览项目的处罚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lang w:eastAsia="zh-CN"/>
              </w:rPr>
              <w:t>索县</w:t>
            </w:r>
            <w:r>
              <w:rPr>
                <w:rFonts w:ascii="Times New Roman" w:hAnsi="Times New Roman" w:eastAsia="仿宋_GB2312"/>
                <w:sz w:val="28"/>
                <w:szCs w:val="28"/>
              </w:rPr>
              <w:t>旅游</w:t>
            </w:r>
            <w:r>
              <w:rPr>
                <w:rFonts w:hint="eastAsia" w:ascii="仿宋_GB2312" w:hAnsi="Times New Roman" w:eastAsia="仿宋_GB2312"/>
                <w:sz w:val="28"/>
                <w:szCs w:val="28"/>
              </w:rPr>
              <w:t>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《旅行社条例》第五十九条；《旅行社条例实施细则》（国家旅游局令第30号2009年4月3日）第三十八条第二款；第五十七条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对拒不履行旅游合同约定的义务，非因不可抗力改变旅游合同安排的行程，欺骗、胁迫旅游者购物或者参加需要另行付费的游览项目的处罚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1．警告；2．罚款；3．没收违法所得、没收违法财物；4．暂扣或者吊销许可证、暂扣或者吊销执照。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序号：45</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-29</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对旅行社要求导游人员和领队人员接待不支付接待和服务费用、支付的费用低于接待和服务成本的旅游团队，或者要求导游人员和领队人员承担接待旅游团队的相关费用的处罚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lang w:eastAsia="zh-CN"/>
              </w:rPr>
              <w:t>索县</w:t>
            </w:r>
            <w:r>
              <w:rPr>
                <w:rFonts w:ascii="Times New Roman" w:hAnsi="Times New Roman" w:eastAsia="仿宋_GB2312"/>
                <w:sz w:val="28"/>
                <w:szCs w:val="28"/>
              </w:rPr>
              <w:t>旅游</w:t>
            </w:r>
            <w:r>
              <w:rPr>
                <w:rFonts w:hint="eastAsia" w:ascii="仿宋_GB2312" w:hAnsi="Times New Roman" w:eastAsia="仿宋_GB2312"/>
                <w:sz w:val="28"/>
                <w:szCs w:val="28"/>
              </w:rPr>
              <w:t>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《旅行社条例》第六十条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对旅行社要求导游人员和领队人员接待不支付接待和服务费用、支付的费用低于接待和服务成本的旅游团队，或者要求导游人员和领队人员承担接待旅游团队的相关费用的处罚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1．警告；2．责令停产停业；3．暂扣或者吊销许可证、暂扣或者吊销执照。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rPr>
          <w:rFonts w:ascii="Times New Roman" w:hAnsi="Times New Roman"/>
        </w:rPr>
      </w:pPr>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序号：46</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30</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对旅行社违反旅游合同约定，造成旅游者合法权益受到损害，未采取必要的补救措施的处罚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lang w:eastAsia="zh-CN"/>
              </w:rPr>
              <w:t>索县</w:t>
            </w:r>
            <w:r>
              <w:rPr>
                <w:rFonts w:ascii="Times New Roman" w:hAnsi="Times New Roman" w:eastAsia="仿宋_GB2312"/>
                <w:sz w:val="28"/>
                <w:szCs w:val="28"/>
              </w:rPr>
              <w:t>旅游</w:t>
            </w:r>
            <w:r>
              <w:rPr>
                <w:rFonts w:hint="eastAsia" w:ascii="仿宋_GB2312" w:hAnsi="Times New Roman" w:eastAsia="仿宋_GB2312"/>
                <w:sz w:val="28"/>
                <w:szCs w:val="28"/>
              </w:rPr>
              <w:t>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《旅行社条例》第六十一条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对旅行社违反旅游合同约定，造成旅游者合法权益受到损害，未采取必要的补救措施的处罚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1．警告；2．责令停产停业；3．暂扣或者吊销许可证、暂扣或者吊销执照。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rPr>
          <w:rFonts w:ascii="Times New Roman" w:hAnsi="Times New Roman"/>
        </w:rPr>
      </w:pPr>
    </w:p>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序号：47</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31</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对旅行社不向接受委托的旅行社支付接待和服务费用，向接受委托的旅行社支付的费用低于接待和服务成本，接受委托的旅行社接待不支付或者不足额支付接待和服务费用的旅游团队的处罚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lang w:eastAsia="zh-CN"/>
              </w:rPr>
              <w:t>索县</w:t>
            </w:r>
            <w:r>
              <w:rPr>
                <w:rFonts w:ascii="Times New Roman" w:hAnsi="Times New Roman" w:eastAsia="仿宋_GB2312"/>
                <w:sz w:val="28"/>
                <w:szCs w:val="28"/>
              </w:rPr>
              <w:t>旅游</w:t>
            </w:r>
            <w:r>
              <w:rPr>
                <w:rFonts w:hint="eastAsia" w:ascii="仿宋_GB2312" w:hAnsi="Times New Roman" w:eastAsia="仿宋_GB2312"/>
                <w:sz w:val="28"/>
                <w:szCs w:val="28"/>
              </w:rPr>
              <w:t>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《旅行社条例》第六十二条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对旅行社不向接受委托的旅行社支付接待和服务费用，向接受委托的旅行社支付的费用低于接待和服务成本，接受委托的旅行社接待不支付或者不足额支付接待和服务费用的旅游团队的处罚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1．警告；2．责令停产停业；3．暂扣或者吊销许可证、暂扣或者吊销执照。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序号：48</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32</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对发生危及旅游者人身安全的情形，未采取必要的处置措施并及时报告</w:t>
            </w:r>
            <w:r>
              <w:rPr>
                <w:rFonts w:hint="eastAsia" w:ascii="Times New Roman" w:hAnsi="Times New Roman" w:eastAsia="仿宋_GB2312"/>
                <w:color w:val="000000"/>
                <w:sz w:val="28"/>
                <w:szCs w:val="28"/>
              </w:rPr>
              <w:t>等</w:t>
            </w:r>
            <w:r>
              <w:rPr>
                <w:rFonts w:ascii="Times New Roman" w:hAnsi="Times New Roman" w:eastAsia="仿宋_GB2312"/>
                <w:color w:val="000000"/>
                <w:sz w:val="28"/>
                <w:szCs w:val="28"/>
              </w:rPr>
              <w:t>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lang w:eastAsia="zh-CN"/>
              </w:rPr>
              <w:t>索县</w:t>
            </w:r>
            <w:r>
              <w:rPr>
                <w:rFonts w:ascii="Times New Roman" w:hAnsi="Times New Roman" w:eastAsia="仿宋_GB2312"/>
                <w:sz w:val="28"/>
                <w:szCs w:val="28"/>
              </w:rPr>
              <w:t>旅游</w:t>
            </w:r>
            <w:r>
              <w:rPr>
                <w:rFonts w:hint="eastAsia" w:ascii="仿宋_GB2312" w:hAnsi="Times New Roman" w:eastAsia="仿宋_GB2312"/>
                <w:sz w:val="28"/>
                <w:szCs w:val="28"/>
              </w:rPr>
              <w:t>局</w:t>
            </w:r>
            <w:r>
              <w:rPr>
                <w:rFonts w:hint="eastAsia" w:ascii="仿宋_GB2312" w:hAnsi="Times New Roman" w:eastAsia="仿宋_GB2312"/>
                <w:sz w:val="28"/>
                <w:szCs w:val="28"/>
                <w:lang w:val="en-US" w:eastAsia="zh-CN"/>
              </w:rPr>
              <w:t xml:space="preserve"> </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Times New Roman" w:hAnsi="Times New Roman" w:eastAsia="仿宋_GB2312"/>
                <w:sz w:val="28"/>
                <w:szCs w:val="28"/>
                <w:lang w:eastAsia="zh-CN"/>
              </w:rPr>
            </w:pPr>
            <w:r>
              <w:rPr>
                <w:rFonts w:hint="eastAsia" w:ascii="Times New Roman"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《旅行社条例》第六十三条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发生危及</w:t>
            </w:r>
            <w:r>
              <w:rPr>
                <w:rFonts w:ascii="Times New Roman" w:hAnsi="Times New Roman" w:eastAsia="仿宋_GB2312"/>
                <w:sz w:val="28"/>
                <w:szCs w:val="28"/>
              </w:rPr>
              <w:t>旅游者人身安全的情形，未采取必要的处置措施并及时报告</w:t>
            </w:r>
            <w:r>
              <w:rPr>
                <w:rFonts w:hint="eastAsia" w:ascii="Times New Roman" w:hAnsi="Times New Roman" w:eastAsia="仿宋_GB2312"/>
                <w:sz w:val="28"/>
                <w:szCs w:val="28"/>
              </w:rPr>
              <w:t>；</w:t>
            </w:r>
            <w:r>
              <w:rPr>
                <w:rFonts w:ascii="Times New Roman" w:hAnsi="Times New Roman" w:eastAsia="仿宋_GB2312"/>
                <w:sz w:val="28"/>
                <w:szCs w:val="28"/>
              </w:rPr>
              <w:t>2．</w:t>
            </w:r>
            <w:r>
              <w:rPr>
                <w:rFonts w:hint="eastAsia" w:ascii="Times New Roman" w:hAnsi="Times New Roman" w:eastAsia="仿宋_GB2312"/>
                <w:sz w:val="28"/>
                <w:szCs w:val="28"/>
              </w:rPr>
              <w:t>旅行社组织处境旅游的旅游者非法滞留境外，旅行社未及时报告并协助提供非法滞留者信息的；</w:t>
            </w:r>
            <w:r>
              <w:rPr>
                <w:rFonts w:ascii="Times New Roman" w:hAnsi="Times New Roman" w:eastAsia="仿宋_GB2312"/>
                <w:sz w:val="28"/>
                <w:szCs w:val="28"/>
              </w:rPr>
              <w:t>3．</w:t>
            </w:r>
            <w:r>
              <w:rPr>
                <w:rFonts w:hint="eastAsia" w:ascii="Times New Roman" w:hAnsi="Times New Roman" w:eastAsia="仿宋_GB2312"/>
                <w:sz w:val="28"/>
                <w:szCs w:val="28"/>
              </w:rPr>
              <w:t>旅行社接待入境旅游的旅游者非法滞留境内，旅行社未及时报告并协助提供非法滞留者信息的。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1．警告；2．罚款；3．责令停产停业；4．暂扣或者吊销许可证、暂扣或者吊销执照。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rPr>
          <w:rFonts w:ascii="Times New Roman" w:hAnsi="Times New Roman"/>
        </w:rPr>
      </w:pPr>
    </w:p>
    <w:p>
      <w:pPr>
        <w:spacing w:line="580" w:lineRule="exact"/>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序号：49</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33</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对任何单位和个人未经批准擅自经营或以商务、考察、培训等方式变相经营出国旅游业务的处罚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lang w:eastAsia="zh-CN"/>
              </w:rPr>
              <w:t>索县</w:t>
            </w:r>
            <w:r>
              <w:rPr>
                <w:rFonts w:ascii="Times New Roman" w:hAnsi="Times New Roman" w:eastAsia="仿宋_GB2312"/>
                <w:sz w:val="28"/>
                <w:szCs w:val="28"/>
              </w:rPr>
              <w:t>旅游</w:t>
            </w:r>
            <w:r>
              <w:rPr>
                <w:rFonts w:hint="eastAsia" w:ascii="仿宋_GB2312" w:hAnsi="Times New Roman" w:eastAsia="仿宋_GB2312"/>
                <w:sz w:val="28"/>
                <w:szCs w:val="28"/>
              </w:rPr>
              <w:t>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hint="eastAsia" w:ascii="Times New Roman" w:hAnsi="Times New Roman" w:eastAsia="仿宋_GB2312"/>
                <w:sz w:val="28"/>
                <w:szCs w:val="28"/>
                <w:lang w:eastAsia="zh-CN"/>
              </w:rPr>
            </w:pPr>
            <w:r>
              <w:rPr>
                <w:rFonts w:hint="eastAsia" w:ascii="Times New Roman"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《中国公民出国旅游管理办法》第四条第三款；第二十六条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对任何单位和个人未经批准擅自经营或以商务、考察、培训等方式变相经营出国旅游业务的处罚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1．警告；2．罚款；3．暂扣或者吊销许可证、暂扣或者吊销执照；4．法律、行政法规规定的其他行政处罚。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序号：50</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34</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对可能危及人身安全的情况未向旅游者作出真实说明和明确警示，或者未采取防止危害发生的措施的处罚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ascii="Times New Roman" w:hAnsi="Times New Roman" w:eastAsia="仿宋_GB2312"/>
                <w:color w:val="000000"/>
                <w:sz w:val="28"/>
                <w:szCs w:val="28"/>
              </w:rPr>
              <w:t>旅游</w:t>
            </w:r>
            <w:r>
              <w:rPr>
                <w:rFonts w:hint="eastAsia" w:ascii="仿宋_GB2312" w:hAnsi="Times New Roman" w:eastAsia="仿宋_GB2312"/>
                <w:sz w:val="28"/>
                <w:szCs w:val="28"/>
              </w:rPr>
              <w:t>局</w:t>
            </w:r>
            <w:r>
              <w:rPr>
                <w:rFonts w:hint="eastAsia" w:ascii="仿宋_GB2312" w:hAnsi="Times New Roman" w:eastAsia="仿宋_GB2312"/>
                <w:sz w:val="28"/>
                <w:szCs w:val="28"/>
                <w:lang w:val="en-US" w:eastAsia="zh-CN"/>
              </w:rPr>
              <w:t xml:space="preserve"> </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《中国公民出国旅游管理办法》（国务院令第354号）第十四条；第十八条；第二十九条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发生危及</w:t>
            </w:r>
            <w:r>
              <w:rPr>
                <w:rFonts w:ascii="Times New Roman" w:hAnsi="Times New Roman" w:eastAsia="仿宋_GB2312"/>
                <w:sz w:val="28"/>
                <w:szCs w:val="28"/>
              </w:rPr>
              <w:t>旅游者人身安全的情形，未采取必要的处置措施并及时报告</w:t>
            </w:r>
            <w:r>
              <w:rPr>
                <w:rFonts w:hint="eastAsia" w:ascii="Times New Roman" w:hAnsi="Times New Roman" w:eastAsia="仿宋_GB2312"/>
                <w:sz w:val="28"/>
                <w:szCs w:val="28"/>
              </w:rPr>
              <w:t>；</w:t>
            </w:r>
            <w:r>
              <w:rPr>
                <w:rFonts w:ascii="Times New Roman" w:hAnsi="Times New Roman" w:eastAsia="仿宋_GB2312"/>
                <w:sz w:val="28"/>
                <w:szCs w:val="28"/>
              </w:rPr>
              <w:t>2．</w:t>
            </w:r>
            <w:r>
              <w:rPr>
                <w:rFonts w:hint="eastAsia" w:ascii="Times New Roman" w:hAnsi="Times New Roman" w:eastAsia="仿宋_GB2312"/>
                <w:sz w:val="28"/>
                <w:szCs w:val="28"/>
              </w:rPr>
              <w:t>旅行社组织处境旅游的旅游者非法滞留境外，旅行社未及时报告并协助提供非法滞留者信息的；</w:t>
            </w:r>
            <w:r>
              <w:rPr>
                <w:rFonts w:ascii="Times New Roman" w:hAnsi="Times New Roman" w:eastAsia="仿宋_GB2312"/>
                <w:sz w:val="28"/>
                <w:szCs w:val="28"/>
              </w:rPr>
              <w:t>3．</w:t>
            </w:r>
            <w:r>
              <w:rPr>
                <w:rFonts w:hint="eastAsia" w:ascii="Times New Roman" w:hAnsi="Times New Roman" w:eastAsia="仿宋_GB2312"/>
                <w:sz w:val="28"/>
                <w:szCs w:val="28"/>
              </w:rPr>
              <w:t>旅行社接待入境旅游的旅游者非法滞留境内，旅行社未及时报告并协助提供非法滞留者信息的。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1．警告；2．罚款；3．责令停产停业；4．暂扣或者吊销许可证、暂扣或者吊销执照。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序号：51</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35</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对诱导或安排旅游者参加黄、赌、毒活动项目，有殴打或谩骂旅游者行为，欺骗、胁迫旅游者消费，未通过年审继续从事导游业务，因自身原因造成旅游团重大危害和损失的处罚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ascii="Times New Roman" w:hAnsi="Times New Roman" w:eastAsia="仿宋_GB2312"/>
                <w:color w:val="000000"/>
                <w:sz w:val="28"/>
                <w:szCs w:val="28"/>
              </w:rPr>
              <w:t>旅游</w:t>
            </w:r>
            <w:r>
              <w:rPr>
                <w:rFonts w:hint="eastAsia" w:ascii="仿宋_GB2312" w:hAnsi="Times New Roman" w:eastAsia="仿宋_GB2312"/>
                <w:sz w:val="28"/>
                <w:szCs w:val="28"/>
              </w:rPr>
              <w:t>局</w:t>
            </w:r>
            <w:r>
              <w:rPr>
                <w:rFonts w:hint="eastAsia" w:ascii="仿宋_GB2312" w:hAnsi="Times New Roman" w:eastAsia="仿宋_GB2312"/>
                <w:sz w:val="28"/>
                <w:szCs w:val="28"/>
                <w:lang w:val="en-US" w:eastAsia="zh-CN"/>
              </w:rPr>
              <w:t xml:space="preserve"> </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《中国公民出国旅游管理办法》第十三条；第十四条；第二十条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 xml:space="preserve">对诱导或安排旅游者参加黄、赌、毒活动项目，有殴打或谩骂旅游者行为，欺骗、胁迫旅游者消费，未通过年审继续从事导游业务，因自身原因造成旅游团重大危害和损失的处罚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1．警告；2．罚款；3．责令停产停业；4．暂扣或者吊销许可证、暂扣或者吊销执照。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序号：52</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36</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对导游人员违反规定承揽导游工作的处罚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ascii="Times New Roman" w:hAnsi="Times New Roman" w:eastAsia="仿宋_GB2312"/>
                <w:color w:val="000000"/>
                <w:sz w:val="28"/>
                <w:szCs w:val="28"/>
              </w:rPr>
              <w:t>旅游</w:t>
            </w:r>
            <w:r>
              <w:rPr>
                <w:rFonts w:hint="eastAsia" w:ascii="仿宋_GB2312" w:hAnsi="Times New Roman" w:eastAsia="仿宋_GB2312"/>
                <w:sz w:val="28"/>
                <w:szCs w:val="28"/>
              </w:rPr>
              <w:t>局</w:t>
            </w:r>
            <w:r>
              <w:rPr>
                <w:rFonts w:hint="eastAsia" w:ascii="仿宋_GB2312" w:hAnsi="Times New Roman" w:eastAsia="仿宋_GB2312"/>
                <w:sz w:val="28"/>
                <w:szCs w:val="28"/>
                <w:lang w:val="en-US" w:eastAsia="zh-CN"/>
              </w:rPr>
              <w:t xml:space="preserve"> </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《导游人员管理实施办法》第十三条；第十五条；第十六条；第十七条；第十八条；第二十条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对导游人员违反规定承揽导游工作的处罚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1．警告；2．罚款；3．责令停产停业；4．暂扣或者吊销许可证、暂扣或者吊销执照。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序号：53</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37</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对擅自引进外商投资、设立服务网点未在规定期限内备案，或者旅行社及其分社、服务网点未悬挂旅行社业务经营许可证、备案登记证明的处罚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ascii="Times New Roman" w:hAnsi="Times New Roman" w:eastAsia="仿宋_GB2312"/>
                <w:color w:val="000000"/>
                <w:sz w:val="28"/>
                <w:szCs w:val="28"/>
              </w:rPr>
              <w:t>旅游</w:t>
            </w:r>
            <w:r>
              <w:rPr>
                <w:rFonts w:hint="eastAsia" w:ascii="仿宋_GB2312" w:hAnsi="Times New Roman" w:eastAsia="仿宋_GB2312"/>
                <w:sz w:val="28"/>
                <w:szCs w:val="28"/>
              </w:rPr>
              <w:t>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《旅行社条例实施细则》第十二条第三款、第二十三条、第二十六条、第五十一条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擅自引进外商投资、设立服务网点未在规定期限内备案，或者旅行社及其分社、服务网点未悬挂旅行社业务经营许可证、备案登记证明。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序号：54</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38</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对旅行社为接待旅游者选择的交通、住宿、餐饮、景区等企业，不具有合法经营资格或者接待服务能力的处罚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ascii="Times New Roman" w:hAnsi="Times New Roman" w:eastAsia="仿宋_GB2312"/>
                <w:color w:val="000000"/>
                <w:sz w:val="28"/>
                <w:szCs w:val="28"/>
              </w:rPr>
              <w:t>旅游</w:t>
            </w:r>
            <w:r>
              <w:rPr>
                <w:rFonts w:hint="eastAsia" w:ascii="仿宋_GB2312" w:hAnsi="Times New Roman" w:eastAsia="仿宋_GB2312"/>
                <w:sz w:val="28"/>
                <w:szCs w:val="28"/>
              </w:rPr>
              <w:t>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《旅行社条例实施细则》第三十二条；第五十三条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对旅行社为接待旅游者选择的交通、住宿、餐饮、景区等企业，不具有合法经营资格或者接待服务能力的处罚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序号：55</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39</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对要求旅游者必须参加旅行社安排的购物活动、需要旅游者另行付费的旅游项目，或者同一旅游团队的旅游者提出与其他旅游者不同合同事项的处罚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ascii="Times New Roman" w:hAnsi="Times New Roman" w:eastAsia="仿宋_GB2312"/>
                <w:color w:val="000000"/>
                <w:sz w:val="28"/>
                <w:szCs w:val="28"/>
              </w:rPr>
              <w:t>旅游</w:t>
            </w:r>
            <w:r>
              <w:rPr>
                <w:rFonts w:hint="eastAsia" w:ascii="仿宋_GB2312" w:hAnsi="Times New Roman" w:eastAsia="仿宋_GB2312"/>
                <w:sz w:val="28"/>
                <w:szCs w:val="28"/>
              </w:rPr>
              <w:t>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《旅行社条例实施细则》第三十三条；第五十四条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对要求旅游者必须参加旅行社安排的购物活动、需要旅游者另行付费的旅游项目，或者同一旅游团队的旅游者提出与其他旅游者不同合同事项的处罚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序号：56</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40</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对未妥善保存各类旅游合同及相关文件、资料，保存期不够两年，或者泄露旅游者个人信息的处罚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ascii="Times New Roman" w:hAnsi="Times New Roman" w:eastAsia="仿宋_GB2312"/>
                <w:color w:val="000000"/>
                <w:sz w:val="28"/>
                <w:szCs w:val="28"/>
              </w:rPr>
              <w:t>旅游</w:t>
            </w:r>
            <w:r>
              <w:rPr>
                <w:rFonts w:hint="eastAsia" w:ascii="仿宋_GB2312" w:hAnsi="Times New Roman" w:eastAsia="仿宋_GB2312"/>
                <w:sz w:val="28"/>
                <w:szCs w:val="28"/>
              </w:rPr>
              <w:t>局</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《旅行社条例实施细则》第四十四条、第五十八条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未妥善保存各类旅游合同及相关文件、资料，保存期不够两年，或者泄露旅游者个人信息。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1．警告；2．罚款；3．没收违法所得、没收违法财物。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序号：57</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41</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对违反有关安全法规而造成旅游者伤亡事故和不履行《旅游安全管理暂行办法》的处罚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ascii="Times New Roman" w:hAnsi="Times New Roman" w:eastAsia="仿宋_GB2312"/>
                <w:color w:val="000000"/>
                <w:sz w:val="28"/>
                <w:szCs w:val="28"/>
              </w:rPr>
              <w:t>旅游</w:t>
            </w:r>
            <w:r>
              <w:rPr>
                <w:rFonts w:hint="eastAsia" w:ascii="仿宋_GB2312" w:hAnsi="Times New Roman" w:eastAsia="仿宋_GB2312"/>
                <w:sz w:val="28"/>
                <w:szCs w:val="28"/>
              </w:rPr>
              <w:t>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《旅游安全管理暂行办法》第十四条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对违反有关安全法规而造成旅游者伤亡事故和不履行《旅游安全管理暂行办法》的处罚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1．警告；2．罚款；3．没收违法所得、没收违法财物。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序号：58</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42</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对在旅游景区（点）的规划范围内从事采矿、挖沙、开荒、捕猎、砍伐树木、排放污染物等影响旅游环境、破坏旅游资源和旅游公共设施的处罚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ascii="Times New Roman" w:hAnsi="Times New Roman" w:eastAsia="仿宋_GB2312"/>
                <w:color w:val="000000"/>
                <w:sz w:val="28"/>
                <w:szCs w:val="28"/>
              </w:rPr>
              <w:t>旅游</w:t>
            </w:r>
            <w:r>
              <w:rPr>
                <w:rFonts w:hint="eastAsia" w:ascii="仿宋_GB2312" w:hAnsi="Times New Roman" w:eastAsia="仿宋_GB2312"/>
                <w:sz w:val="28"/>
                <w:szCs w:val="28"/>
              </w:rPr>
              <w:t>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《西藏自治区旅游条例》第三十一条；第七十八条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对在旅游景区（点）的规划范围内从事采矿、挖沙、开荒、捕猎、砍伐树木、排放污染物等影响旅游环境、破坏旅游资源和旅游公共设施的处罚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1．警告；2．罚款；3．没收违法所得、没收违法财物。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序号：59</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43</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对未取得相应资质，从事或者变相从事旅游经营活动的处罚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ascii="Times New Roman" w:hAnsi="Times New Roman" w:eastAsia="仿宋_GB2312"/>
                <w:color w:val="000000"/>
                <w:sz w:val="28"/>
                <w:szCs w:val="28"/>
              </w:rPr>
              <w:t>旅游</w:t>
            </w:r>
            <w:r>
              <w:rPr>
                <w:rFonts w:hint="eastAsia" w:ascii="仿宋_GB2312" w:hAnsi="Times New Roman" w:eastAsia="仿宋_GB2312"/>
                <w:sz w:val="28"/>
                <w:szCs w:val="28"/>
              </w:rPr>
              <w:t>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《西藏自治区旅游条列》第三十六条、第七十九条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对未取得相应资质，从事或者变相从事旅游经营活动的处罚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1．警告；2．罚款；3．没收违法所得、没收违法财物。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序号：60</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44</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对旅游经营者未制定旅游突发事件应急预案、未组织演练，未配备专门的安全管理人员，未配置安全设备和设施，或设备、设施未能正常运转和使用的处罚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ascii="Times New Roman" w:hAnsi="Times New Roman" w:eastAsia="仿宋_GB2312"/>
                <w:color w:val="000000"/>
                <w:sz w:val="28"/>
                <w:szCs w:val="28"/>
              </w:rPr>
              <w:t>旅游</w:t>
            </w:r>
            <w:r>
              <w:rPr>
                <w:rFonts w:hint="eastAsia" w:ascii="仿宋_GB2312" w:hAnsi="Times New Roman" w:eastAsia="仿宋_GB2312"/>
                <w:sz w:val="28"/>
                <w:szCs w:val="28"/>
              </w:rPr>
              <w:t>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《西藏自治区旅游条例》第三十九条、第八十条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对旅游经营者未制定旅游突发事件应急预案、未组织演练，未配备专门的安全管理人员，未配置安全设备和设施，或设备、设施未能正常运转和使用的处罚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序号：61</w:t>
      </w:r>
    </w:p>
    <w:tbl>
      <w:tblPr>
        <w:tblStyle w:val="6"/>
        <w:tblpPr w:leftFromText="180" w:rightFromText="180" w:vertAnchor="text" w:horzAnchor="page" w:tblpX="1807" w:tblpY="162"/>
        <w:tblOverlap w:val="never"/>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45</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散布谣言，损害国家荣誉，扰乱社会秩序和稳定、伤害民族感情、破坏民族团结、危害社会公德，侵害民族风俗习惯、损害民族文化传统，宣扬邪教、迷信，纠缠、胁迫、诱骗旅游者购买商品、接受服务，向旅游者索取合同约定以外的费用，制作、发布虚假旅游信息，对服务范围、内容、标准等作虚假宣传，擅自改变旅游合同，增加、减少旅游项目或者中止服务，提供质价不符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ascii="Times New Roman" w:hAnsi="Times New Roman" w:eastAsia="仿宋_GB2312"/>
                <w:color w:val="000000"/>
                <w:sz w:val="28"/>
                <w:szCs w:val="28"/>
              </w:rPr>
              <w:t>旅游</w:t>
            </w:r>
            <w:r>
              <w:rPr>
                <w:rFonts w:hint="eastAsia" w:ascii="仿宋_GB2312" w:hAnsi="Times New Roman" w:eastAsia="仿宋_GB2312"/>
                <w:sz w:val="28"/>
                <w:szCs w:val="28"/>
              </w:rPr>
              <w:t>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《西藏自治区旅游条列》第四十二条、第八十一条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散布谣言，损害国家荣誉，扰乱社会秩序和稳定、伤害民族感情、破坏民族团结、危害社会公德，侵害民族风俗习惯、损害民族文化传统，宣扬邪教、迷信，纠缠、胁迫、诱骗旅游者购买商品、接受服务，向旅游者索取合同约定以外的费用，制作、发布虚假旅游信息，对服务范围、内容、标准等作虚假宣传，擅自改变旅游合同，增加、减少旅游项目或者中止服务，提供质价不符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序号：62</w:t>
      </w:r>
    </w:p>
    <w:tbl>
      <w:tblPr>
        <w:tblStyle w:val="6"/>
        <w:tblpPr w:leftFromText="180" w:rightFromText="180" w:vertAnchor="text" w:horzAnchor="page" w:tblpX="1807" w:tblpY="162"/>
        <w:tblOverlap w:val="never"/>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46</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对依法取得导游资格证的人员，未参加自治区人民政府旅游主管部门定期组织的培训的处罚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ascii="Times New Roman" w:hAnsi="Times New Roman" w:eastAsia="仿宋_GB2312"/>
                <w:color w:val="000000"/>
                <w:sz w:val="28"/>
                <w:szCs w:val="28"/>
              </w:rPr>
              <w:t>旅游</w:t>
            </w:r>
            <w:r>
              <w:rPr>
                <w:rFonts w:hint="eastAsia" w:ascii="仿宋_GB2312" w:hAnsi="Times New Roman" w:eastAsia="仿宋_GB2312"/>
                <w:sz w:val="28"/>
                <w:szCs w:val="28"/>
              </w:rPr>
              <w:t>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《西藏自治区旅游条例》第四十三条；第八十二条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对依法取得导游资格证的人员，未参加自治区人民政府旅游主管部门定期组织的培训的处罚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eastAsia="仿宋_GB2312"/>
          <w:color w:val="000000"/>
          <w:sz w:val="32"/>
          <w:szCs w:val="32"/>
        </w:rPr>
      </w:pPr>
    </w:p>
    <w:p>
      <w:pPr>
        <w:rPr>
          <w:rFonts w:ascii="Times New Roman" w:hAnsi="Times New Roman"/>
        </w:rPr>
      </w:pPr>
    </w:p>
    <w:p>
      <w:pPr>
        <w:rPr>
          <w:rFonts w:ascii="Times New Roman" w:hAnsi="Times New Roman"/>
        </w:rPr>
      </w:pPr>
    </w:p>
    <w:p>
      <w:pPr>
        <w:rPr>
          <w:rFonts w:ascii="Times New Roman" w:hAnsi="Times New Roman"/>
        </w:rPr>
      </w:pPr>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序号：63</w:t>
      </w:r>
    </w:p>
    <w:tbl>
      <w:tblPr>
        <w:tblStyle w:val="6"/>
        <w:tblpPr w:leftFromText="180" w:rightFromText="180" w:vertAnchor="text" w:horzAnchor="page" w:tblpX="1807" w:tblpY="162"/>
        <w:tblOverlap w:val="never"/>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47</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对导游人员、专职讲解人员提供讲解服务时，未尊重历史和事实，未维护国家统一和民族团结，未遵守职业道德、举止文明、语言规范的处罚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ascii="Times New Roman" w:hAnsi="Times New Roman" w:eastAsia="仿宋_GB2312"/>
                <w:color w:val="000000"/>
                <w:sz w:val="28"/>
                <w:szCs w:val="28"/>
              </w:rPr>
              <w:t>旅游</w:t>
            </w:r>
            <w:r>
              <w:rPr>
                <w:rFonts w:hint="eastAsia" w:ascii="仿宋_GB2312" w:hAnsi="Times New Roman" w:eastAsia="仿宋_GB2312"/>
                <w:sz w:val="28"/>
                <w:szCs w:val="28"/>
              </w:rPr>
              <w:t>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《西藏自治区旅游条例》第四十六条；第八十四条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对导游人员、专职讲解人员提供讲解服务时，未尊重历史和事实，未维护国家统一和民族团结，未遵守职业道德、举止文明、语言规范的处罚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序号：64</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48</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bottom"/>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对旅行社和旅游者租用未取得道路运输经营许可证的车辆的处罚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ascii="Times New Roman" w:hAnsi="Times New Roman" w:eastAsia="仿宋_GB2312"/>
                <w:color w:val="000000"/>
                <w:sz w:val="28"/>
                <w:szCs w:val="28"/>
              </w:rPr>
              <w:t>旅游</w:t>
            </w:r>
            <w:r>
              <w:rPr>
                <w:rFonts w:hint="eastAsia" w:ascii="仿宋_GB2312" w:hAnsi="Times New Roman" w:eastAsia="仿宋_GB2312"/>
                <w:sz w:val="28"/>
                <w:szCs w:val="28"/>
              </w:rPr>
              <w:t>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《西藏自治区旅游管理条例》第四十九条、第八十五条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租用未取得道路运输经营许可证的车辆从事旅游客运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1．警告；2．罚款；3．责令停产停业；4．法律、行政法规规定的其他行政处罚。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序号：65</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49</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对旅游饭店(宾馆)、家庭旅馆、旅游景区(点)未取得星级称谓的，擅自使用星级称谓或者近似称谓的处罚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ascii="Times New Roman" w:hAnsi="Times New Roman" w:eastAsia="仿宋_GB2312"/>
                <w:color w:val="000000"/>
                <w:sz w:val="28"/>
                <w:szCs w:val="28"/>
              </w:rPr>
              <w:t>旅游</w:t>
            </w:r>
            <w:r>
              <w:rPr>
                <w:rFonts w:hint="eastAsia" w:ascii="仿宋_GB2312" w:hAnsi="Times New Roman" w:eastAsia="仿宋_GB2312"/>
                <w:sz w:val="28"/>
                <w:szCs w:val="28"/>
              </w:rPr>
              <w:t>局</w:t>
            </w:r>
            <w:r>
              <w:rPr>
                <w:rFonts w:hint="eastAsia" w:ascii="仿宋_GB2312" w:hAnsi="Times New Roman" w:eastAsia="仿宋_GB2312"/>
                <w:sz w:val="28"/>
                <w:szCs w:val="28"/>
                <w:lang w:val="en-US" w:eastAsia="zh-CN"/>
              </w:rPr>
              <w:t xml:space="preserve"> </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《西藏自治区旅游管理条例》第五十条、第八十六条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擅自使用星级称谓或者近似称谓的旅游饭店和旅游景区、景点。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Times New Roman"/>
          <w:b/>
          <w:color w:val="000000"/>
          <w:sz w:val="44"/>
          <w:szCs w:val="44"/>
          <w:lang w:val="zh-CN"/>
        </w:rPr>
        <w:t>行政处罚服务指南</w:t>
      </w:r>
    </w:p>
    <w:p>
      <w:pPr>
        <w:ind w:right="880"/>
        <w:jc w:val="left"/>
        <w:rPr>
          <w:rFonts w:ascii="仿宋" w:hAnsi="仿宋" w:eastAsia="仿宋"/>
          <w:sz w:val="28"/>
          <w:szCs w:val="28"/>
        </w:rPr>
      </w:pPr>
      <w:r>
        <w:rPr>
          <w:rFonts w:hint="eastAsia" w:ascii="仿宋" w:hAnsi="仿宋" w:eastAsia="仿宋"/>
          <w:sz w:val="28"/>
          <w:szCs w:val="28"/>
        </w:rPr>
        <w:t>序号：66</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hint="eastAsia" w:ascii="Times New Roman" w:hAnsi="Times New Roman"/>
                <w:sz w:val="28"/>
                <w:szCs w:val="28"/>
                <w:lang w:eastAsia="zh-CN"/>
              </w:rPr>
              <w:t>15NQSXWHJCF</w:t>
            </w:r>
            <w:r>
              <w:rPr>
                <w:rFonts w:ascii="Times New Roman" w:hAnsi="Times New Roman"/>
                <w:sz w:val="28"/>
                <w:szCs w:val="28"/>
              </w:rPr>
              <w:t>-</w:t>
            </w:r>
            <w:r>
              <w:rPr>
                <w:rFonts w:hint="eastAsia" w:ascii="Times New Roman" w:hAnsi="Times New Roman"/>
                <w:sz w:val="28"/>
                <w:szCs w:val="28"/>
              </w:rPr>
              <w:t>50</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旅行社服务网点从事招徕、咨询以外的活动的的处罚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ascii="Times New Roman" w:hAnsi="Times New Roman" w:eastAsia="仿宋_GB2312"/>
                <w:color w:val="000000"/>
                <w:sz w:val="28"/>
                <w:szCs w:val="28"/>
              </w:rPr>
              <w:t>旅游</w:t>
            </w:r>
            <w:r>
              <w:rPr>
                <w:rFonts w:hint="eastAsia" w:ascii="仿宋_GB2312" w:hAnsi="Times New Roman" w:eastAsia="仿宋_GB2312"/>
                <w:sz w:val="28"/>
                <w:szCs w:val="28"/>
              </w:rPr>
              <w:t>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《旅行社条例》 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旅行社服务网点从事招徕、咨询以外的活动的的处罚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1．警告；2．罚款</w:t>
            </w:r>
            <w:r>
              <w:rPr>
                <w:rFonts w:hint="eastAsia" w:ascii="Times New Roman" w:hAnsi="Times New Roman" w:eastAsia="仿宋_GB2312"/>
                <w:sz w:val="28"/>
                <w:szCs w:val="28"/>
              </w:rPr>
              <w:t>；</w:t>
            </w:r>
            <w:r>
              <w:rPr>
                <w:rFonts w:ascii="Times New Roman" w:hAnsi="Times New Roman" w:eastAsia="仿宋_GB2312"/>
                <w:sz w:val="28"/>
                <w:szCs w:val="28"/>
              </w:rPr>
              <w:t>3．责令停产停业；4．暂扣或者吊销许可证、暂扣或者吊销执照。。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纪律检查委员会</w:t>
            </w:r>
          </w:p>
          <w:p>
            <w:pPr>
              <w:spacing w:line="320" w:lineRule="exact"/>
              <w:jc w:val="left"/>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宋体"/>
          <w:b/>
          <w:sz w:val="44"/>
          <w:szCs w:val="44"/>
        </w:rPr>
      </w:pPr>
    </w:p>
    <w:p>
      <w:pPr>
        <w:spacing w:line="580" w:lineRule="exact"/>
        <w:rPr>
          <w:rFonts w:ascii="Times New Roman" w:hAnsi="宋体"/>
          <w:b/>
          <w:sz w:val="44"/>
          <w:szCs w:val="44"/>
        </w:rPr>
      </w:pPr>
    </w:p>
    <w:p>
      <w:pPr>
        <w:spacing w:line="580" w:lineRule="exact"/>
        <w:jc w:val="center"/>
        <w:rPr>
          <w:rFonts w:ascii="Times New Roman" w:hAnsi="宋体"/>
          <w:b/>
          <w:color w:val="C00000"/>
          <w:sz w:val="44"/>
          <w:szCs w:val="44"/>
        </w:rPr>
      </w:pPr>
      <w:r>
        <w:rPr>
          <w:rFonts w:hint="eastAsia" w:ascii="Times New Roman" w:hAnsi="Times New Roman"/>
          <w:b/>
          <w:color w:val="000000"/>
          <w:sz w:val="44"/>
          <w:szCs w:val="44"/>
          <w:lang w:val="zh-CN"/>
        </w:rPr>
        <w:t>那曲地区索县文化局（文物局、旅游局、新闻出版局）</w:t>
      </w:r>
      <w:r>
        <w:rPr>
          <w:rFonts w:ascii="Times New Roman" w:hAnsi="宋体"/>
          <w:b/>
          <w:color w:val="000000"/>
          <w:sz w:val="44"/>
          <w:szCs w:val="44"/>
        </w:rPr>
        <w:t>行政</w:t>
      </w:r>
      <w:r>
        <w:rPr>
          <w:rFonts w:hint="eastAsia" w:ascii="Times New Roman" w:hAnsi="宋体"/>
          <w:b/>
          <w:color w:val="000000"/>
          <w:sz w:val="44"/>
          <w:szCs w:val="44"/>
        </w:rPr>
        <w:t>强制</w:t>
      </w:r>
      <w:r>
        <w:rPr>
          <w:rFonts w:ascii="Times New Roman" w:hAnsi="宋体"/>
          <w:b/>
          <w:color w:val="000000"/>
          <w:sz w:val="44"/>
          <w:szCs w:val="44"/>
        </w:rPr>
        <w:t>服务指南</w:t>
      </w:r>
    </w:p>
    <w:p>
      <w:pPr>
        <w:ind w:right="880"/>
        <w:jc w:val="left"/>
        <w:rPr>
          <w:rFonts w:ascii="仿宋" w:hAnsi="仿宋" w:eastAsia="仿宋"/>
          <w:sz w:val="28"/>
          <w:szCs w:val="28"/>
        </w:rPr>
      </w:pPr>
      <w:r>
        <w:rPr>
          <w:rFonts w:hint="eastAsia" w:ascii="仿宋" w:hAnsi="仿宋" w:eastAsia="仿宋"/>
          <w:sz w:val="28"/>
          <w:szCs w:val="28"/>
        </w:rPr>
        <w:t>序号：67</w:t>
      </w:r>
    </w:p>
    <w:tbl>
      <w:tblPr>
        <w:tblStyle w:val="6"/>
        <w:tblW w:w="94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3919" w:type="dxa"/>
            <w:vAlign w:val="center"/>
          </w:tcPr>
          <w:p>
            <w:pPr>
              <w:spacing w:line="320" w:lineRule="exact"/>
              <w:jc w:val="center"/>
              <w:rPr>
                <w:rFonts w:eastAsia="仿宋_GB2312"/>
                <w:sz w:val="28"/>
                <w:szCs w:val="28"/>
              </w:rPr>
            </w:pPr>
            <w:r>
              <w:rPr>
                <w:rFonts w:ascii="Times New Roman" w:hAnsi="Times New Roman" w:eastAsia="仿宋_GB2312"/>
                <w:sz w:val="28"/>
                <w:szCs w:val="28"/>
              </w:rPr>
              <w:t>14NQ</w:t>
            </w:r>
            <w:r>
              <w:rPr>
                <w:rFonts w:hint="eastAsia" w:ascii="Times New Roman" w:hAnsi="Times New Roman" w:eastAsia="仿宋_GB2312"/>
                <w:sz w:val="28"/>
                <w:szCs w:val="28"/>
                <w:lang w:eastAsia="zh-CN"/>
              </w:rPr>
              <w:t>SX</w:t>
            </w:r>
            <w:r>
              <w:rPr>
                <w:rFonts w:hint="eastAsia" w:ascii="Times New Roman" w:hAnsi="Times New Roman" w:eastAsia="宋体"/>
                <w:sz w:val="28"/>
                <w:szCs w:val="28"/>
              </w:rPr>
              <w:t>WHJQZ</w:t>
            </w:r>
            <w:r>
              <w:rPr>
                <w:rFonts w:ascii="Times New Roman" w:hAnsi="Times New Roman" w:eastAsia="仿宋_GB2312"/>
                <w:sz w:val="28"/>
                <w:szCs w:val="28"/>
              </w:rPr>
              <w:t>-</w:t>
            </w:r>
            <w:r>
              <w:rPr>
                <w:rFonts w:hint="eastAsia" w:ascii="Times New Roman" w:hAnsi="Times New Roman" w:eastAsia="宋体"/>
                <w:sz w:val="28"/>
                <w:szCs w:val="28"/>
              </w:rPr>
              <w:t>1</w:t>
            </w:r>
          </w:p>
        </w:tc>
        <w:tc>
          <w:tcPr>
            <w:tcW w:w="1561"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204" w:type="dxa"/>
            <w:vAlign w:val="center"/>
          </w:tcPr>
          <w:p>
            <w:pPr>
              <w:spacing w:line="320" w:lineRule="exact"/>
              <w:jc w:val="center"/>
              <w:rPr>
                <w:rFonts w:eastAsia="仿宋_GB2312"/>
                <w:sz w:val="28"/>
                <w:szCs w:val="28"/>
              </w:rPr>
            </w:pPr>
            <w:r>
              <w:rPr>
                <w:rFonts w:hint="eastAsia" w:eastAsia="仿宋_GB2312"/>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684"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对非法和违禁出版物等相关证据的查封、扣押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684" w:type="dxa"/>
            <w:gridSpan w:val="3"/>
            <w:vAlign w:val="center"/>
          </w:tcPr>
          <w:p>
            <w:pPr>
              <w:spacing w:line="320" w:lineRule="exact"/>
              <w:rPr>
                <w:rFonts w:ascii="仿宋" w:hAnsi="仿宋" w:eastAsia="仿宋"/>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480" w:type="dxa"/>
            <w:gridSpan w:val="2"/>
            <w:vAlign w:val="center"/>
          </w:tcPr>
          <w:p>
            <w:pPr>
              <w:spacing w:line="320" w:lineRule="exact"/>
              <w:rPr>
                <w:rFonts w:ascii="仿宋" w:hAnsi="仿宋" w:eastAsia="仿宋"/>
                <w:sz w:val="28"/>
                <w:szCs w:val="28"/>
              </w:rPr>
            </w:pPr>
            <w:r>
              <w:rPr>
                <w:rFonts w:hint="eastAsia" w:ascii="仿宋" w:hAnsi="仿宋" w:eastAsia="仿宋"/>
                <w:sz w:val="28"/>
                <w:szCs w:val="28"/>
                <w:lang w:eastAsia="zh-CN"/>
              </w:rPr>
              <w:t>索县</w:t>
            </w:r>
            <w:r>
              <w:rPr>
                <w:rFonts w:hint="eastAsia" w:ascii="仿宋" w:hAnsi="仿宋" w:eastAsia="仿宋"/>
                <w:sz w:val="28"/>
                <w:szCs w:val="28"/>
              </w:rPr>
              <w:t>新闻出版局</w:t>
            </w:r>
          </w:p>
        </w:tc>
        <w:tc>
          <w:tcPr>
            <w:tcW w:w="2204" w:type="dxa"/>
            <w:vAlign w:val="center"/>
          </w:tcPr>
          <w:p>
            <w:pPr>
              <w:spacing w:line="320" w:lineRule="exact"/>
              <w:rPr>
                <w:rFonts w:hint="eastAsia" w:ascii="仿宋" w:hAnsi="仿宋" w:eastAsia="仿宋"/>
                <w:sz w:val="28"/>
                <w:szCs w:val="28"/>
                <w:lang w:eastAsia="zh-CN"/>
              </w:rPr>
            </w:pPr>
            <w:r>
              <w:rPr>
                <w:rFonts w:hint="eastAsia" w:ascii="仿宋" w:hAnsi="仿宋" w:eastAsia="仿宋"/>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684"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《印刷业管理条例》（国务院令第315号）第十八条;《内部资料性出版物管理办法》第四条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强制种类或方式</w:t>
            </w:r>
          </w:p>
        </w:tc>
        <w:tc>
          <w:tcPr>
            <w:tcW w:w="7684" w:type="dxa"/>
            <w:gridSpan w:val="3"/>
            <w:vAlign w:val="center"/>
          </w:tcPr>
          <w:p>
            <w:pPr>
              <w:spacing w:line="320" w:lineRule="exact"/>
              <w:rPr>
                <w:rFonts w:eastAsia="仿宋_GB2312"/>
                <w:sz w:val="28"/>
                <w:szCs w:val="28"/>
              </w:rPr>
            </w:pPr>
            <w:r>
              <w:rPr>
                <w:rFonts w:hint="eastAsia" w:eastAsia="仿宋_GB2312"/>
                <w:sz w:val="28"/>
                <w:szCs w:val="28"/>
              </w:rPr>
              <w:t>行政强制措施:当场没收  集中销毁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强制条件</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作出责令不准进出售非法出版物，当事人进口、出售非法出版物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684" w:type="dxa"/>
            <w:gridSpan w:val="3"/>
            <w:vAlign w:val="center"/>
          </w:tcPr>
          <w:p>
            <w:pPr>
              <w:spacing w:line="320" w:lineRule="exact"/>
              <w:jc w:val="left"/>
              <w:rPr>
                <w:rFonts w:eastAsia="仿宋_GB2312"/>
                <w:sz w:val="28"/>
                <w:szCs w:val="28"/>
              </w:rPr>
            </w:pPr>
            <w:r>
              <w:rPr>
                <w:rFonts w:hint="eastAsia" w:eastAsia="仿宋_GB2312"/>
                <w:sz w:val="28"/>
                <w:szCs w:val="28"/>
              </w:rPr>
              <w:t>法定情形</w:t>
            </w:r>
            <w:r>
              <w:rPr>
                <w:rFonts w:eastAsia="MS Mincho"/>
                <w:sz w:val="28"/>
                <w:szCs w:val="28"/>
              </w:rPr>
              <w:t>→</w:t>
            </w:r>
            <w:r>
              <w:rPr>
                <w:rFonts w:hint="eastAsia" w:eastAsia="仿宋_GB2312"/>
                <w:sz w:val="28"/>
                <w:szCs w:val="28"/>
              </w:rPr>
              <w:t>请示</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交付决定书</w:t>
            </w:r>
            <w:r>
              <w:rPr>
                <w:rFonts w:eastAsia="MS Mincho"/>
                <w:sz w:val="28"/>
                <w:szCs w:val="28"/>
              </w:rPr>
              <w:t>→</w:t>
            </w:r>
            <w:r>
              <w:rPr>
                <w:rFonts w:hint="eastAsia" w:eastAsia="仿宋_GB2312"/>
                <w:sz w:val="28"/>
                <w:szCs w:val="28"/>
              </w:rPr>
              <w:t>没收、销毁</w:t>
            </w:r>
            <w:r>
              <w:rPr>
                <w:rFonts w:eastAsia="MS Mincho"/>
                <w:sz w:val="28"/>
                <w:szCs w:val="28"/>
              </w:rPr>
              <w:t>→</w:t>
            </w:r>
            <w:r>
              <w:rPr>
                <w:rFonts w:hint="eastAsia" w:eastAsia="仿宋_GB2312"/>
                <w:sz w:val="28"/>
                <w:szCs w:val="28"/>
              </w:rPr>
              <w:t>书面告知当事人</w:t>
            </w:r>
            <w:r>
              <w:rPr>
                <w:rFonts w:eastAsia="MS Mincho"/>
                <w:sz w:val="28"/>
                <w:szCs w:val="28"/>
              </w:rPr>
              <w:t>→</w:t>
            </w:r>
            <w:r>
              <w:rPr>
                <w:rFonts w:hint="eastAsia"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684"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监督投诉机构及电话</w:t>
            </w:r>
          </w:p>
        </w:tc>
        <w:tc>
          <w:tcPr>
            <w:tcW w:w="7684"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r>
              <w:rPr>
                <w:rFonts w:hint="eastAsia" w:eastAsia="仿宋_GB2312"/>
                <w:sz w:val="28"/>
                <w:szCs w:val="28"/>
                <w:lang w:val="en-US" w:eastAsia="zh-CN"/>
              </w:rPr>
              <w:t xml:space="preserve"> </w:t>
            </w: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684" w:type="dxa"/>
            <w:gridSpan w:val="3"/>
            <w:vAlign w:val="center"/>
          </w:tcPr>
          <w:p>
            <w:pPr>
              <w:spacing w:line="320" w:lineRule="exact"/>
              <w:rPr>
                <w:rFonts w:eastAsia="仿宋_GB2312"/>
                <w:sz w:val="28"/>
                <w:szCs w:val="28"/>
              </w:rPr>
            </w:pPr>
            <w:r>
              <w:rPr>
                <w:rFonts w:hint="eastAsia" w:eastAsia="仿宋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684" w:type="dxa"/>
            <w:gridSpan w:val="3"/>
            <w:vAlign w:val="center"/>
          </w:tcPr>
          <w:p>
            <w:pPr>
              <w:spacing w:line="320" w:lineRule="exact"/>
              <w:jc w:val="center"/>
              <w:rPr>
                <w:rFonts w:eastAsia="仿宋_GB2312"/>
                <w:sz w:val="28"/>
                <w:szCs w:val="28"/>
              </w:rPr>
            </w:pPr>
          </w:p>
        </w:tc>
      </w:tr>
    </w:tbl>
    <w:p>
      <w:pPr>
        <w:ind w:right="880"/>
        <w:jc w:val="left"/>
        <w:rPr>
          <w:rFonts w:ascii="仿宋" w:hAnsi="仿宋" w:eastAsia="仿宋"/>
          <w:sz w:val="28"/>
          <w:szCs w:val="28"/>
        </w:rPr>
      </w:pPr>
    </w:p>
    <w:p>
      <w:pPr>
        <w:spacing w:line="580" w:lineRule="exact"/>
        <w:rPr>
          <w:rFonts w:ascii="Times New Roman" w:hAnsi="宋体"/>
          <w:b/>
          <w:sz w:val="44"/>
          <w:szCs w:val="44"/>
        </w:rPr>
      </w:pPr>
    </w:p>
    <w:p>
      <w:pPr>
        <w:spacing w:line="580" w:lineRule="exact"/>
        <w:jc w:val="center"/>
        <w:rPr>
          <w:rFonts w:ascii="Times New Roman" w:hAnsi="宋体"/>
          <w:b/>
          <w:sz w:val="44"/>
          <w:szCs w:val="44"/>
        </w:rPr>
      </w:pPr>
      <w:r>
        <w:rPr>
          <w:rFonts w:hint="eastAsia" w:ascii="Times New Roman" w:hAnsi="宋体"/>
          <w:b/>
          <w:sz w:val="44"/>
          <w:szCs w:val="44"/>
          <w:lang w:eastAsia="zh-CN"/>
        </w:rPr>
        <w:t>那曲地区索县文化局（文物局、旅游局、新闻出版局）</w:t>
      </w:r>
      <w:r>
        <w:rPr>
          <w:rFonts w:ascii="Times New Roman" w:hAnsi="宋体"/>
          <w:b/>
          <w:sz w:val="44"/>
          <w:szCs w:val="44"/>
        </w:rPr>
        <w:t>行政</w:t>
      </w:r>
      <w:r>
        <w:rPr>
          <w:rFonts w:hint="eastAsia" w:ascii="Times New Roman" w:hAnsi="宋体"/>
          <w:b/>
          <w:sz w:val="44"/>
          <w:szCs w:val="44"/>
        </w:rPr>
        <w:t>检查</w:t>
      </w:r>
      <w:r>
        <w:rPr>
          <w:rFonts w:ascii="Times New Roman" w:hAnsi="宋体"/>
          <w:b/>
          <w:sz w:val="44"/>
          <w:szCs w:val="44"/>
        </w:rPr>
        <w:t>服务指南</w:t>
      </w:r>
    </w:p>
    <w:p>
      <w:pPr>
        <w:ind w:right="880"/>
        <w:rPr>
          <w:rFonts w:ascii="仿宋" w:hAnsi="仿宋" w:eastAsia="仿宋"/>
          <w:sz w:val="28"/>
          <w:szCs w:val="28"/>
        </w:rPr>
      </w:pPr>
      <w:r>
        <w:rPr>
          <w:rFonts w:hint="eastAsia" w:ascii="仿宋" w:hAnsi="仿宋" w:eastAsia="仿宋"/>
          <w:sz w:val="28"/>
          <w:szCs w:val="28"/>
        </w:rPr>
        <w:t>序号：68</w:t>
      </w:r>
    </w:p>
    <w:tbl>
      <w:tblPr>
        <w:tblStyle w:val="6"/>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15NQSXWHJJC</w:t>
            </w:r>
            <w:r>
              <w:rPr>
                <w:rFonts w:ascii="Times New Roman" w:hAnsi="Times New Roman"/>
                <w:sz w:val="28"/>
                <w:szCs w:val="28"/>
              </w:rPr>
              <w:t>-1</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7" w:type="dxa"/>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对非物质文化遗产代表性项目保护规划的实施情况和保护工作落实情况进行检查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3"/>
            <w:vAlign w:val="center"/>
          </w:tcPr>
          <w:p>
            <w:pPr>
              <w:spacing w:line="320" w:lineRule="exact"/>
              <w:rPr>
                <w:rFonts w:ascii="仿宋" w:hAnsi="仿宋" w:eastAsia="仿宋"/>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center"/>
          </w:tcPr>
          <w:p>
            <w:pPr>
              <w:spacing w:line="320" w:lineRule="exact"/>
              <w:rPr>
                <w:rFonts w:ascii="仿宋" w:hAnsi="仿宋" w:eastAsia="仿宋"/>
                <w:sz w:val="28"/>
                <w:szCs w:val="28"/>
              </w:rPr>
            </w:pPr>
            <w:r>
              <w:rPr>
                <w:rFonts w:hint="eastAsia" w:ascii="仿宋" w:hAnsi="仿宋" w:eastAsia="仿宋"/>
                <w:sz w:val="28"/>
                <w:szCs w:val="28"/>
                <w:lang w:eastAsia="zh-CN"/>
              </w:rPr>
              <w:t>索县文物局</w:t>
            </w:r>
            <w:r>
              <w:rPr>
                <w:rFonts w:hint="eastAsia" w:ascii="仿宋" w:hAnsi="仿宋" w:eastAsia="仿宋"/>
                <w:sz w:val="28"/>
                <w:szCs w:val="28"/>
                <w:lang w:val="en-US" w:eastAsia="zh-CN"/>
              </w:rPr>
              <w:t xml:space="preserve"> </w:t>
            </w:r>
          </w:p>
        </w:tc>
        <w:tc>
          <w:tcPr>
            <w:tcW w:w="2197" w:type="dxa"/>
            <w:vAlign w:val="center"/>
          </w:tcPr>
          <w:p>
            <w:pPr>
              <w:spacing w:line="320" w:lineRule="exact"/>
              <w:jc w:val="center"/>
              <w:rPr>
                <w:rFonts w:ascii="仿宋" w:hAnsi="仿宋" w:eastAsia="仿宋"/>
                <w:sz w:val="28"/>
                <w:szCs w:val="28"/>
              </w:rPr>
            </w:pPr>
            <w:r>
              <w:rPr>
                <w:rFonts w:hint="eastAsia" w:ascii="仿宋" w:hAnsi="仿宋" w:eastAsia="仿宋"/>
                <w:kern w:val="0"/>
                <w:sz w:val="28"/>
                <w:szCs w:val="28"/>
                <w:lang w:val="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【地方性法规】《西藏自治区实施&lt;中华人民共和国非物质文化遗产法&gt;办法》（西藏自治区第十届人民代表大会常务委员会公告(〔2014〕4）第二十五条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4"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非物质文化遗产代表性项目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4"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对非物质文化遗产代表性项目保护规划的实施情况和保护工作落实情况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3"/>
            <w:vAlign w:val="center"/>
          </w:tcPr>
          <w:p>
            <w:pPr>
              <w:spacing w:line="320" w:lineRule="exact"/>
              <w:jc w:val="left"/>
              <w:rPr>
                <w:rFonts w:eastAsia="仿宋_GB2312"/>
                <w:sz w:val="28"/>
                <w:szCs w:val="28"/>
              </w:rPr>
            </w:pPr>
            <w:r>
              <w:rPr>
                <w:rFonts w:hint="eastAsia" w:eastAsia="仿宋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3"/>
            <w:vAlign w:val="center"/>
          </w:tcPr>
          <w:p>
            <w:pPr>
              <w:spacing w:line="320" w:lineRule="exact"/>
              <w:jc w:val="left"/>
              <w:rPr>
                <w:rFonts w:eastAsia="仿宋_GB2312"/>
                <w:sz w:val="28"/>
                <w:szCs w:val="28"/>
              </w:rPr>
            </w:pPr>
          </w:p>
        </w:tc>
      </w:tr>
    </w:tbl>
    <w:p>
      <w:pPr>
        <w:spacing w:line="580" w:lineRule="exact"/>
        <w:jc w:val="center"/>
        <w:rPr>
          <w:rFonts w:ascii="Times New Roman" w:hAnsi="宋体"/>
          <w:b/>
          <w:sz w:val="44"/>
          <w:szCs w:val="44"/>
        </w:rPr>
      </w:pPr>
      <w:r>
        <w:rPr>
          <w:rFonts w:hint="eastAsia" w:ascii="Times New Roman" w:hAnsi="宋体"/>
          <w:b/>
          <w:sz w:val="44"/>
          <w:szCs w:val="44"/>
          <w:lang w:eastAsia="zh-CN"/>
        </w:rPr>
        <w:t>那曲地区索县文化局（文物局、旅游局、新闻出版局）</w:t>
      </w:r>
      <w:r>
        <w:rPr>
          <w:rFonts w:ascii="Times New Roman" w:hAnsi="宋体"/>
          <w:b/>
          <w:sz w:val="44"/>
          <w:szCs w:val="44"/>
        </w:rPr>
        <w:t>行政</w:t>
      </w:r>
      <w:r>
        <w:rPr>
          <w:rFonts w:hint="eastAsia" w:ascii="Times New Roman" w:hAnsi="宋体"/>
          <w:b/>
          <w:sz w:val="44"/>
          <w:szCs w:val="44"/>
        </w:rPr>
        <w:t>检查</w:t>
      </w:r>
      <w:r>
        <w:rPr>
          <w:rFonts w:ascii="Times New Roman" w:hAnsi="宋体"/>
          <w:b/>
          <w:sz w:val="44"/>
          <w:szCs w:val="44"/>
        </w:rPr>
        <w:t>服务指南</w:t>
      </w:r>
    </w:p>
    <w:p>
      <w:pPr>
        <w:ind w:right="880"/>
        <w:jc w:val="left"/>
        <w:rPr>
          <w:rFonts w:hint="eastAsia" w:ascii="仿宋" w:hAnsi="仿宋" w:eastAsia="仿宋"/>
          <w:sz w:val="28"/>
          <w:szCs w:val="28"/>
        </w:rPr>
      </w:pPr>
      <w:r>
        <w:rPr>
          <w:rFonts w:hint="eastAsia" w:ascii="仿宋" w:hAnsi="仿宋" w:eastAsia="仿宋"/>
          <w:sz w:val="28"/>
          <w:szCs w:val="28"/>
        </w:rPr>
        <w:t>序号：69</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15NQSXWHJJC</w:t>
            </w:r>
            <w:r>
              <w:rPr>
                <w:rFonts w:ascii="Times New Roman" w:hAnsi="Times New Roman"/>
                <w:sz w:val="28"/>
                <w:szCs w:val="28"/>
              </w:rPr>
              <w:t>-</w:t>
            </w:r>
            <w:r>
              <w:rPr>
                <w:rFonts w:hint="eastAsia" w:ascii="Times New Roman" w:hAnsi="Times New Roman"/>
                <w:sz w:val="28"/>
                <w:szCs w:val="28"/>
              </w:rPr>
              <w:t>2</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pStyle w:val="8"/>
              <w:spacing w:line="320" w:lineRule="exact"/>
              <w:jc w:val="left"/>
              <w:rPr>
                <w:rFonts w:eastAsia="仿宋_GB2312"/>
                <w:sz w:val="28"/>
                <w:szCs w:val="28"/>
              </w:rPr>
            </w:pPr>
            <w:r>
              <w:rPr>
                <w:rFonts w:hint="eastAsia" w:ascii="仿宋_GB2312" w:eastAsia="仿宋_GB2312"/>
                <w:kern w:val="0"/>
                <w:sz w:val="28"/>
                <w:szCs w:val="28"/>
                <w:lang w:val="zh-CN"/>
              </w:rPr>
              <w:t>对本行政区域内营业性演出（文艺表演团体、演出经纪机构）的监督检查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top"/>
          </w:tcPr>
          <w:p>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top"/>
          </w:tcPr>
          <w:p>
            <w:pPr>
              <w:rPr>
                <w:rFonts w:hint="eastAsia" w:eastAsia="宋体"/>
                <w:lang w:eastAsia="zh-CN"/>
              </w:rPr>
            </w:pPr>
            <w:r>
              <w:rPr>
                <w:rFonts w:hint="eastAsia" w:ascii="仿宋_GB2312" w:hAnsi="Times New Roman" w:eastAsia="仿宋_GB2312"/>
                <w:sz w:val="28"/>
                <w:szCs w:val="28"/>
                <w:lang w:eastAsia="zh-CN"/>
              </w:rPr>
              <w:t>索县文化局</w:t>
            </w:r>
          </w:p>
        </w:tc>
        <w:tc>
          <w:tcPr>
            <w:tcW w:w="2196" w:type="dxa"/>
            <w:vAlign w:val="center"/>
          </w:tcPr>
          <w:p>
            <w:pPr>
              <w:spacing w:line="320" w:lineRule="exact"/>
              <w:jc w:val="center"/>
              <w:rPr>
                <w:rFonts w:eastAsia="仿宋_GB2312"/>
                <w:sz w:val="28"/>
                <w:szCs w:val="28"/>
              </w:rPr>
            </w:pPr>
            <w:r>
              <w:rPr>
                <w:rFonts w:hint="eastAsia" w:ascii="仿宋_GB2312" w:hAnsi="Times New Roman" w:eastAsia="仿宋_GB2312"/>
                <w:kern w:val="0"/>
                <w:sz w:val="28"/>
                <w:szCs w:val="28"/>
                <w:lang w:val="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rPr>
              <w:t>《营业性演出管理条例》（中华人民共和国国务院令第528号）第三十四条；第三十五条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kern w:val="0"/>
                <w:sz w:val="28"/>
                <w:szCs w:val="28"/>
                <w:lang w:val="zh-CN"/>
              </w:rPr>
              <w:t>营业性演出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kern w:val="0"/>
                <w:sz w:val="28"/>
                <w:szCs w:val="28"/>
                <w:lang w:val="zh-CN"/>
              </w:rPr>
              <w:t>营业性演出（文艺表演团体、演出经纪机构）的监督检查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spacing w:line="580" w:lineRule="exact"/>
        <w:rPr>
          <w:rFonts w:ascii="Times New Roman" w:hAnsi="Times New Roman"/>
          <w:b/>
          <w:sz w:val="44"/>
          <w:szCs w:val="44"/>
        </w:rPr>
      </w:pPr>
    </w:p>
    <w:p>
      <w:pPr>
        <w:spacing w:line="580" w:lineRule="exact"/>
        <w:jc w:val="center"/>
        <w:rPr>
          <w:rFonts w:ascii="Times New Roman" w:hAnsi="宋体"/>
          <w:b/>
          <w:sz w:val="44"/>
          <w:szCs w:val="44"/>
        </w:rPr>
      </w:pPr>
      <w:r>
        <w:rPr>
          <w:rFonts w:hint="eastAsia" w:ascii="Times New Roman" w:hAnsi="宋体"/>
          <w:b/>
          <w:sz w:val="44"/>
          <w:szCs w:val="44"/>
          <w:lang w:eastAsia="zh-CN"/>
        </w:rPr>
        <w:t>那曲地区索县文化局（文物局、旅游局、新闻出版局）</w:t>
      </w:r>
      <w:r>
        <w:rPr>
          <w:rFonts w:ascii="Times New Roman" w:hAnsi="宋体"/>
          <w:b/>
          <w:sz w:val="44"/>
          <w:szCs w:val="44"/>
        </w:rPr>
        <w:t>行政</w:t>
      </w:r>
      <w:r>
        <w:rPr>
          <w:rFonts w:hint="eastAsia" w:ascii="Times New Roman" w:hAnsi="宋体"/>
          <w:b/>
          <w:sz w:val="44"/>
          <w:szCs w:val="44"/>
        </w:rPr>
        <w:t>检查</w:t>
      </w:r>
      <w:r>
        <w:rPr>
          <w:rFonts w:ascii="Times New Roman" w:hAnsi="宋体"/>
          <w:b/>
          <w:sz w:val="44"/>
          <w:szCs w:val="44"/>
        </w:rPr>
        <w:t>服务指南</w:t>
      </w:r>
    </w:p>
    <w:p>
      <w:pPr>
        <w:ind w:right="880"/>
        <w:jc w:val="left"/>
        <w:rPr>
          <w:rFonts w:hint="eastAsia" w:ascii="仿宋" w:hAnsi="仿宋" w:eastAsia="仿宋"/>
          <w:sz w:val="28"/>
          <w:szCs w:val="28"/>
        </w:rPr>
      </w:pPr>
      <w:r>
        <w:rPr>
          <w:rFonts w:hint="eastAsia" w:ascii="仿宋" w:hAnsi="仿宋" w:eastAsia="仿宋"/>
          <w:sz w:val="28"/>
          <w:szCs w:val="28"/>
        </w:rPr>
        <w:t>序号：70</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15NQSXWHJJC</w:t>
            </w:r>
            <w:r>
              <w:rPr>
                <w:rFonts w:ascii="Times New Roman" w:hAnsi="Times New Roman"/>
                <w:sz w:val="28"/>
                <w:szCs w:val="28"/>
              </w:rPr>
              <w:t>-</w:t>
            </w:r>
            <w:r>
              <w:rPr>
                <w:rFonts w:hint="eastAsia" w:ascii="Times New Roman" w:hAnsi="Times New Roman"/>
                <w:sz w:val="28"/>
                <w:szCs w:val="28"/>
              </w:rPr>
              <w:t>3</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pStyle w:val="8"/>
              <w:spacing w:line="320" w:lineRule="exact"/>
              <w:jc w:val="left"/>
              <w:rPr>
                <w:rFonts w:eastAsia="仿宋_GB2312"/>
                <w:sz w:val="28"/>
                <w:szCs w:val="28"/>
              </w:rPr>
            </w:pPr>
            <w:r>
              <w:rPr>
                <w:rFonts w:hint="eastAsia" w:ascii="仿宋_GB2312" w:eastAsia="仿宋_GB2312"/>
                <w:kern w:val="0"/>
                <w:sz w:val="28"/>
                <w:szCs w:val="28"/>
                <w:lang w:val="zh-CN"/>
              </w:rPr>
              <w:t>对互联网上网服务营业场所经营活动的监督检查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top"/>
          </w:tcPr>
          <w:p>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top"/>
          </w:tcPr>
          <w:p>
            <w:pPr>
              <w:rPr>
                <w:rFonts w:hint="eastAsia" w:eastAsia="宋体"/>
                <w:lang w:eastAsia="zh-CN"/>
              </w:rPr>
            </w:pPr>
            <w:r>
              <w:rPr>
                <w:rFonts w:hint="eastAsia" w:ascii="仿宋_GB2312" w:hAnsi="Times New Roman" w:eastAsia="仿宋_GB2312"/>
                <w:sz w:val="28"/>
                <w:szCs w:val="28"/>
                <w:lang w:eastAsia="zh-CN"/>
              </w:rPr>
              <w:t>索县文化局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eastAsia="仿宋_GB2312"/>
                <w:sz w:val="28"/>
                <w:szCs w:val="28"/>
              </w:rPr>
            </w:pPr>
            <w:r>
              <w:rPr>
                <w:rFonts w:hint="eastAsia" w:ascii="仿宋_GB2312" w:hAnsi="Times New Roman" w:eastAsia="仿宋_GB2312"/>
                <w:kern w:val="0"/>
                <w:sz w:val="28"/>
                <w:szCs w:val="28"/>
                <w:lang w:val="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rPr>
              <w:t>《互联网上网服务营业场所管理条例》（国务院令第363号）第二十五条；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kern w:val="0"/>
                <w:sz w:val="28"/>
                <w:szCs w:val="28"/>
                <w:lang w:val="zh-CN"/>
              </w:rPr>
              <w:t>上网服务营业场所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kern w:val="0"/>
                <w:sz w:val="28"/>
                <w:szCs w:val="28"/>
                <w:lang w:val="zh-CN"/>
              </w:rPr>
              <w:t>上网服务营业场所经营活动的监督检查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spacing w:line="580" w:lineRule="exact"/>
        <w:rPr>
          <w:rFonts w:ascii="Times New Roman" w:hAnsi="Times New Roman"/>
          <w:b/>
          <w:sz w:val="44"/>
          <w:szCs w:val="44"/>
        </w:rPr>
      </w:pPr>
    </w:p>
    <w:p>
      <w:pPr>
        <w:spacing w:line="580" w:lineRule="exact"/>
        <w:jc w:val="center"/>
        <w:rPr>
          <w:rFonts w:ascii="Times New Roman" w:hAnsi="宋体"/>
          <w:b/>
          <w:sz w:val="44"/>
          <w:szCs w:val="44"/>
        </w:rPr>
      </w:pPr>
      <w:r>
        <w:rPr>
          <w:rFonts w:hint="eastAsia" w:ascii="Times New Roman" w:hAnsi="宋体"/>
          <w:b/>
          <w:sz w:val="44"/>
          <w:szCs w:val="44"/>
          <w:lang w:eastAsia="zh-CN"/>
        </w:rPr>
        <w:t>那曲地区索县文化局（文物局、旅游局、新闻出版局）</w:t>
      </w:r>
      <w:r>
        <w:rPr>
          <w:rFonts w:ascii="Times New Roman" w:hAnsi="宋体"/>
          <w:b/>
          <w:sz w:val="44"/>
          <w:szCs w:val="44"/>
        </w:rPr>
        <w:t>行政</w:t>
      </w:r>
      <w:r>
        <w:rPr>
          <w:rFonts w:hint="eastAsia" w:ascii="Times New Roman" w:hAnsi="宋体"/>
          <w:b/>
          <w:sz w:val="44"/>
          <w:szCs w:val="44"/>
        </w:rPr>
        <w:t>检查</w:t>
      </w:r>
      <w:r>
        <w:rPr>
          <w:rFonts w:ascii="Times New Roman" w:hAnsi="宋体"/>
          <w:b/>
          <w:sz w:val="44"/>
          <w:szCs w:val="44"/>
        </w:rPr>
        <w:t>服务指南</w:t>
      </w:r>
    </w:p>
    <w:p>
      <w:pPr>
        <w:ind w:right="880"/>
        <w:jc w:val="left"/>
        <w:rPr>
          <w:rFonts w:hint="eastAsia" w:ascii="仿宋" w:hAnsi="仿宋" w:eastAsia="仿宋"/>
          <w:sz w:val="28"/>
          <w:szCs w:val="28"/>
        </w:rPr>
      </w:pPr>
      <w:r>
        <w:rPr>
          <w:rFonts w:hint="eastAsia" w:ascii="仿宋" w:hAnsi="仿宋" w:eastAsia="仿宋"/>
          <w:sz w:val="28"/>
          <w:szCs w:val="28"/>
        </w:rPr>
        <w:t>序号：71</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15NQSXWHJJC</w:t>
            </w:r>
            <w:r>
              <w:rPr>
                <w:rFonts w:ascii="Times New Roman" w:hAnsi="Times New Roman"/>
                <w:sz w:val="28"/>
                <w:szCs w:val="28"/>
              </w:rPr>
              <w:t>-</w:t>
            </w:r>
            <w:r>
              <w:rPr>
                <w:rFonts w:hint="eastAsia" w:ascii="Times New Roman" w:hAnsi="Times New Roman"/>
                <w:sz w:val="28"/>
                <w:szCs w:val="28"/>
              </w:rPr>
              <w:t>4</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pStyle w:val="8"/>
              <w:spacing w:line="320" w:lineRule="exact"/>
              <w:jc w:val="left"/>
              <w:rPr>
                <w:rFonts w:eastAsia="仿宋_GB2312"/>
                <w:sz w:val="28"/>
                <w:szCs w:val="28"/>
              </w:rPr>
            </w:pPr>
            <w:r>
              <w:rPr>
                <w:rFonts w:hint="eastAsia" w:ascii="仿宋_GB2312" w:eastAsia="仿宋_GB2312"/>
                <w:kern w:val="0"/>
                <w:sz w:val="28"/>
                <w:szCs w:val="28"/>
                <w:lang w:val="zh-CN"/>
              </w:rPr>
              <w:t>对娱乐场所经营活动的监督检查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top"/>
          </w:tcPr>
          <w:p>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top"/>
          </w:tcPr>
          <w:p>
            <w:pPr>
              <w:rPr>
                <w:rFonts w:hint="eastAsia" w:eastAsia="宋体"/>
                <w:lang w:eastAsia="zh-CN"/>
              </w:rPr>
            </w:pPr>
            <w:r>
              <w:rPr>
                <w:rFonts w:hint="eastAsia" w:ascii="仿宋_GB2312" w:hAnsi="Times New Roman" w:eastAsia="仿宋_GB2312"/>
                <w:sz w:val="28"/>
                <w:szCs w:val="28"/>
                <w:lang w:eastAsia="zh-CN"/>
              </w:rPr>
              <w:t>索县文化局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eastAsia="仿宋_GB2312"/>
                <w:sz w:val="28"/>
                <w:szCs w:val="28"/>
              </w:rPr>
            </w:pPr>
            <w:r>
              <w:rPr>
                <w:rFonts w:hint="eastAsia" w:ascii="仿宋_GB2312" w:hAnsi="Times New Roman" w:eastAsia="仿宋_GB2312"/>
                <w:kern w:val="0"/>
                <w:sz w:val="28"/>
                <w:szCs w:val="28"/>
                <w:lang w:val="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rPr>
              <w:t>《娱乐场所管理条例》（国务院令第458号）第三十二条；第三十三条；第三十四条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3" w:type="dxa"/>
            <w:gridSpan w:val="3"/>
            <w:vAlign w:val="center"/>
          </w:tcPr>
          <w:p>
            <w:pPr>
              <w:spacing w:line="320" w:lineRule="exact"/>
              <w:jc w:val="left"/>
              <w:rPr>
                <w:rFonts w:eastAsia="仿宋_GB2312"/>
                <w:sz w:val="28"/>
                <w:szCs w:val="28"/>
              </w:rPr>
            </w:pPr>
            <w:r>
              <w:rPr>
                <w:rFonts w:hint="eastAsia" w:ascii="仿宋_GB2312" w:eastAsia="仿宋_GB2312"/>
                <w:kern w:val="0"/>
                <w:sz w:val="28"/>
                <w:szCs w:val="28"/>
                <w:lang w:val="zh-CN"/>
              </w:rPr>
              <w:t>娱乐场所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3" w:type="dxa"/>
            <w:gridSpan w:val="3"/>
            <w:vAlign w:val="center"/>
          </w:tcPr>
          <w:p>
            <w:pPr>
              <w:spacing w:line="320" w:lineRule="exact"/>
              <w:jc w:val="left"/>
              <w:rPr>
                <w:rFonts w:eastAsia="仿宋_GB2312"/>
                <w:sz w:val="28"/>
                <w:szCs w:val="28"/>
              </w:rPr>
            </w:pPr>
            <w:r>
              <w:rPr>
                <w:rFonts w:hint="eastAsia" w:ascii="仿宋_GB2312" w:eastAsia="仿宋_GB2312"/>
                <w:kern w:val="0"/>
                <w:sz w:val="28"/>
                <w:szCs w:val="28"/>
                <w:lang w:val="zh-CN"/>
              </w:rPr>
              <w:t>娱乐场所</w:t>
            </w:r>
            <w:r>
              <w:rPr>
                <w:rFonts w:hint="eastAsia" w:ascii="仿宋_GB2312" w:hAnsi="Times New Roman" w:eastAsia="仿宋_GB2312"/>
                <w:kern w:val="0"/>
                <w:sz w:val="28"/>
                <w:szCs w:val="28"/>
                <w:lang w:val="zh-CN"/>
              </w:rPr>
              <w:t>经营活动的监督检查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spacing w:line="580" w:lineRule="exact"/>
        <w:rPr>
          <w:rFonts w:ascii="Times New Roman" w:hAnsi="Times New Roman"/>
          <w:b/>
          <w:sz w:val="44"/>
          <w:szCs w:val="44"/>
        </w:rPr>
      </w:pPr>
    </w:p>
    <w:p>
      <w:pPr>
        <w:spacing w:line="580" w:lineRule="exact"/>
        <w:jc w:val="center"/>
        <w:rPr>
          <w:rFonts w:ascii="Times New Roman" w:hAnsi="宋体"/>
          <w:b/>
          <w:sz w:val="44"/>
          <w:szCs w:val="44"/>
        </w:rPr>
      </w:pPr>
      <w:r>
        <w:rPr>
          <w:rFonts w:hint="eastAsia" w:ascii="Times New Roman" w:hAnsi="宋体"/>
          <w:b/>
          <w:sz w:val="44"/>
          <w:szCs w:val="44"/>
          <w:lang w:eastAsia="zh-CN"/>
        </w:rPr>
        <w:t>那曲地区索县文化局（文物局、旅游局、新闻出版局）</w:t>
      </w:r>
      <w:r>
        <w:rPr>
          <w:rFonts w:ascii="Times New Roman" w:hAnsi="宋体"/>
          <w:b/>
          <w:sz w:val="44"/>
          <w:szCs w:val="44"/>
        </w:rPr>
        <w:t>行政</w:t>
      </w:r>
      <w:r>
        <w:rPr>
          <w:rFonts w:hint="eastAsia" w:ascii="Times New Roman" w:hAnsi="宋体"/>
          <w:b/>
          <w:sz w:val="44"/>
          <w:szCs w:val="44"/>
        </w:rPr>
        <w:t>检查</w:t>
      </w:r>
      <w:r>
        <w:rPr>
          <w:rFonts w:ascii="Times New Roman" w:hAnsi="宋体"/>
          <w:b/>
          <w:sz w:val="44"/>
          <w:szCs w:val="44"/>
        </w:rPr>
        <w:t>服务指南</w:t>
      </w:r>
    </w:p>
    <w:p>
      <w:pPr>
        <w:ind w:right="880"/>
        <w:jc w:val="left"/>
        <w:rPr>
          <w:rFonts w:hint="eastAsia" w:ascii="仿宋" w:hAnsi="仿宋" w:eastAsia="仿宋"/>
          <w:sz w:val="28"/>
          <w:szCs w:val="28"/>
        </w:rPr>
      </w:pPr>
      <w:r>
        <w:rPr>
          <w:rFonts w:hint="eastAsia" w:ascii="仿宋" w:hAnsi="仿宋" w:eastAsia="仿宋"/>
          <w:sz w:val="28"/>
          <w:szCs w:val="28"/>
        </w:rPr>
        <w:t>序号：72</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15NQSXWHJJC</w:t>
            </w:r>
            <w:r>
              <w:rPr>
                <w:rFonts w:ascii="Times New Roman" w:hAnsi="Times New Roman"/>
                <w:sz w:val="28"/>
                <w:szCs w:val="28"/>
              </w:rPr>
              <w:t>-</w:t>
            </w:r>
            <w:r>
              <w:rPr>
                <w:rFonts w:hint="eastAsia" w:ascii="Times New Roman" w:hAnsi="Times New Roman"/>
                <w:sz w:val="28"/>
                <w:szCs w:val="28"/>
              </w:rPr>
              <w:t>5</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pStyle w:val="8"/>
              <w:spacing w:line="320" w:lineRule="exact"/>
              <w:jc w:val="left"/>
              <w:rPr>
                <w:rFonts w:eastAsia="仿宋_GB2312"/>
                <w:sz w:val="28"/>
                <w:szCs w:val="28"/>
              </w:rPr>
            </w:pPr>
            <w:r>
              <w:rPr>
                <w:rFonts w:hint="eastAsia" w:ascii="仿宋_GB2312" w:eastAsia="仿宋_GB2312"/>
                <w:kern w:val="0"/>
                <w:sz w:val="28"/>
                <w:szCs w:val="28"/>
                <w:lang w:val="zh-CN"/>
              </w:rPr>
              <w:t>导游、领队服务是否取得经营、执业许可、旅游社的经营行为，导游和领队等旅游从业人员的服务行为监督检查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top"/>
          </w:tcPr>
          <w:p>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top"/>
          </w:tcPr>
          <w:p>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旅游局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eastAsia="仿宋_GB2312"/>
                <w:sz w:val="28"/>
                <w:szCs w:val="28"/>
              </w:rPr>
            </w:pPr>
            <w:r>
              <w:rPr>
                <w:rFonts w:hint="eastAsia" w:ascii="仿宋_GB2312" w:hAnsi="Times New Roman" w:eastAsia="仿宋_GB2312"/>
                <w:kern w:val="0"/>
                <w:sz w:val="28"/>
                <w:szCs w:val="28"/>
                <w:lang w:val="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rPr>
              <w:t>《中华人民共和国旅游法》（国主席令第3号）第八十五条第一款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3" w:type="dxa"/>
            <w:gridSpan w:val="3"/>
            <w:vAlign w:val="center"/>
          </w:tcPr>
          <w:p>
            <w:pPr>
              <w:spacing w:line="320" w:lineRule="exact"/>
              <w:jc w:val="left"/>
              <w:rPr>
                <w:rFonts w:eastAsia="仿宋_GB2312"/>
                <w:sz w:val="28"/>
                <w:szCs w:val="28"/>
              </w:rPr>
            </w:pPr>
            <w:r>
              <w:rPr>
                <w:rFonts w:hint="eastAsia" w:ascii="仿宋_GB2312" w:eastAsia="仿宋_GB2312"/>
                <w:kern w:val="0"/>
                <w:sz w:val="28"/>
                <w:szCs w:val="28"/>
                <w:lang w:val="zh-CN"/>
              </w:rPr>
              <w:t>导游、领队服务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3" w:type="dxa"/>
            <w:gridSpan w:val="3"/>
            <w:vAlign w:val="center"/>
          </w:tcPr>
          <w:p>
            <w:pPr>
              <w:spacing w:line="320" w:lineRule="exact"/>
              <w:jc w:val="left"/>
              <w:rPr>
                <w:rFonts w:eastAsia="仿宋_GB2312"/>
                <w:sz w:val="28"/>
                <w:szCs w:val="28"/>
              </w:rPr>
            </w:pPr>
            <w:r>
              <w:rPr>
                <w:rFonts w:hint="eastAsia" w:ascii="仿宋_GB2312" w:eastAsia="仿宋_GB2312"/>
                <w:kern w:val="0"/>
                <w:sz w:val="28"/>
                <w:szCs w:val="28"/>
                <w:lang w:val="zh-CN"/>
              </w:rPr>
              <w:t>导游、领队服务是否取得经营、执业许可、旅游社的经营行为，导游和领队等旅游从业人员的服务行为监督检查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spacing w:line="580" w:lineRule="exact"/>
        <w:rPr>
          <w:rFonts w:ascii="Times New Roman" w:hAnsi="Times New Roman"/>
          <w:b/>
          <w:sz w:val="44"/>
          <w:szCs w:val="44"/>
        </w:rPr>
      </w:pPr>
    </w:p>
    <w:p>
      <w:pPr>
        <w:spacing w:line="580" w:lineRule="exact"/>
        <w:jc w:val="center"/>
        <w:rPr>
          <w:rFonts w:ascii="Times New Roman" w:hAnsi="宋体"/>
          <w:b/>
          <w:sz w:val="44"/>
          <w:szCs w:val="44"/>
        </w:rPr>
      </w:pPr>
      <w:r>
        <w:rPr>
          <w:rFonts w:hint="eastAsia" w:ascii="Times New Roman" w:hAnsi="宋体"/>
          <w:b/>
          <w:sz w:val="44"/>
          <w:szCs w:val="44"/>
          <w:lang w:eastAsia="zh-CN"/>
        </w:rPr>
        <w:t>那曲地区索县文化局（文物局、旅游局、新闻出版局）</w:t>
      </w:r>
      <w:r>
        <w:rPr>
          <w:rFonts w:ascii="Times New Roman" w:hAnsi="宋体"/>
          <w:b/>
          <w:sz w:val="44"/>
          <w:szCs w:val="44"/>
        </w:rPr>
        <w:t>行政</w:t>
      </w:r>
      <w:r>
        <w:rPr>
          <w:rFonts w:hint="eastAsia" w:ascii="Times New Roman" w:hAnsi="宋体"/>
          <w:b/>
          <w:sz w:val="44"/>
          <w:szCs w:val="44"/>
        </w:rPr>
        <w:t>检查</w:t>
      </w:r>
      <w:r>
        <w:rPr>
          <w:rFonts w:ascii="Times New Roman" w:hAnsi="宋体"/>
          <w:b/>
          <w:sz w:val="44"/>
          <w:szCs w:val="44"/>
        </w:rPr>
        <w:t>服务指南</w:t>
      </w:r>
    </w:p>
    <w:p>
      <w:pPr>
        <w:ind w:right="880"/>
        <w:jc w:val="left"/>
        <w:rPr>
          <w:rFonts w:hint="eastAsia" w:ascii="仿宋" w:hAnsi="仿宋" w:eastAsia="仿宋"/>
          <w:sz w:val="28"/>
          <w:szCs w:val="28"/>
        </w:rPr>
      </w:pPr>
      <w:r>
        <w:rPr>
          <w:rFonts w:hint="eastAsia" w:ascii="仿宋" w:hAnsi="仿宋" w:eastAsia="仿宋"/>
          <w:sz w:val="28"/>
          <w:szCs w:val="28"/>
        </w:rPr>
        <w:t>序号：73</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15NQSXWHJJC</w:t>
            </w:r>
            <w:r>
              <w:rPr>
                <w:rFonts w:ascii="Times New Roman" w:hAnsi="Times New Roman"/>
                <w:sz w:val="28"/>
                <w:szCs w:val="28"/>
              </w:rPr>
              <w:t>-</w:t>
            </w:r>
            <w:r>
              <w:rPr>
                <w:rFonts w:hint="eastAsia" w:ascii="Times New Roman" w:hAnsi="Times New Roman"/>
                <w:sz w:val="28"/>
                <w:szCs w:val="28"/>
              </w:rPr>
              <w:t>6</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pStyle w:val="8"/>
              <w:spacing w:line="320" w:lineRule="exact"/>
              <w:jc w:val="left"/>
              <w:rPr>
                <w:rFonts w:eastAsia="仿宋_GB2312"/>
                <w:sz w:val="28"/>
                <w:szCs w:val="28"/>
              </w:rPr>
            </w:pPr>
            <w:r>
              <w:rPr>
                <w:rFonts w:hint="eastAsia" w:ascii="仿宋" w:hAnsi="仿宋" w:eastAsia="仿宋"/>
                <w:sz w:val="28"/>
                <w:szCs w:val="28"/>
              </w:rPr>
              <w:t>旅行社及其分社应当接受旅游行政管理部门对其旅游合同、服务质量、旅游安全、财务账簿等情况的监督检查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top"/>
          </w:tcPr>
          <w:p>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top"/>
          </w:tcPr>
          <w:p>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旅游局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eastAsia="仿宋_GB2312"/>
                <w:sz w:val="28"/>
                <w:szCs w:val="28"/>
              </w:rPr>
            </w:pPr>
            <w:r>
              <w:rPr>
                <w:rFonts w:hint="eastAsia" w:ascii="仿宋_GB2312" w:hAnsi="Times New Roman" w:eastAsia="仿宋_GB2312"/>
                <w:kern w:val="0"/>
                <w:sz w:val="28"/>
                <w:szCs w:val="28"/>
                <w:lang w:val="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rPr>
              <w:t>《旅行社条例》(国务院令第550号)第四十四条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sz w:val="28"/>
                <w:szCs w:val="28"/>
              </w:rPr>
              <w:t>旅行社及其分社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sz w:val="28"/>
                <w:szCs w:val="28"/>
              </w:rPr>
              <w:t>旅行社及其分社应当接受旅游行政管理部门对其旅游合同、服务质量、旅游安全、财务账簿等情况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spacing w:line="580" w:lineRule="exact"/>
        <w:rPr>
          <w:rFonts w:ascii="Times New Roman" w:hAnsi="Times New Roman"/>
          <w:b/>
          <w:sz w:val="44"/>
          <w:szCs w:val="44"/>
        </w:rPr>
      </w:pPr>
    </w:p>
    <w:p>
      <w:pPr>
        <w:spacing w:line="580" w:lineRule="exact"/>
        <w:jc w:val="center"/>
        <w:rPr>
          <w:rFonts w:ascii="Times New Roman" w:hAnsi="宋体"/>
          <w:b/>
          <w:sz w:val="44"/>
          <w:szCs w:val="44"/>
        </w:rPr>
      </w:pPr>
      <w:r>
        <w:rPr>
          <w:rFonts w:hint="eastAsia" w:ascii="Times New Roman" w:hAnsi="宋体"/>
          <w:b/>
          <w:sz w:val="44"/>
          <w:szCs w:val="44"/>
          <w:lang w:eastAsia="zh-CN"/>
        </w:rPr>
        <w:t>那曲地区索县文化局（文物局、旅游局、新闻出版局）</w:t>
      </w:r>
      <w:r>
        <w:rPr>
          <w:rFonts w:ascii="Times New Roman" w:hAnsi="宋体"/>
          <w:b/>
          <w:sz w:val="44"/>
          <w:szCs w:val="44"/>
        </w:rPr>
        <w:t>行政</w:t>
      </w:r>
      <w:r>
        <w:rPr>
          <w:rFonts w:hint="eastAsia" w:ascii="Times New Roman" w:hAnsi="宋体"/>
          <w:b/>
          <w:sz w:val="44"/>
          <w:szCs w:val="44"/>
        </w:rPr>
        <w:t>检查</w:t>
      </w:r>
      <w:r>
        <w:rPr>
          <w:rFonts w:ascii="Times New Roman" w:hAnsi="宋体"/>
          <w:b/>
          <w:sz w:val="44"/>
          <w:szCs w:val="44"/>
        </w:rPr>
        <w:t>服务指南</w:t>
      </w:r>
    </w:p>
    <w:p>
      <w:pPr>
        <w:ind w:right="880"/>
        <w:jc w:val="left"/>
        <w:rPr>
          <w:rFonts w:hint="eastAsia" w:ascii="仿宋" w:hAnsi="仿宋" w:eastAsia="仿宋"/>
          <w:sz w:val="28"/>
          <w:szCs w:val="28"/>
        </w:rPr>
      </w:pPr>
      <w:r>
        <w:rPr>
          <w:rFonts w:hint="eastAsia" w:ascii="仿宋" w:hAnsi="仿宋" w:eastAsia="仿宋"/>
          <w:sz w:val="28"/>
          <w:szCs w:val="28"/>
        </w:rPr>
        <w:t>序号：74</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15NQSXWHJJC</w:t>
            </w:r>
            <w:r>
              <w:rPr>
                <w:rFonts w:ascii="Times New Roman" w:hAnsi="Times New Roman"/>
                <w:sz w:val="28"/>
                <w:szCs w:val="28"/>
              </w:rPr>
              <w:t>-</w:t>
            </w:r>
            <w:r>
              <w:rPr>
                <w:rFonts w:hint="eastAsia" w:ascii="Times New Roman" w:hAnsi="Times New Roman"/>
                <w:sz w:val="28"/>
                <w:szCs w:val="28"/>
              </w:rPr>
              <w:t>7</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pStyle w:val="8"/>
              <w:spacing w:line="320" w:lineRule="exact"/>
              <w:jc w:val="left"/>
              <w:rPr>
                <w:rFonts w:eastAsia="仿宋_GB2312"/>
                <w:sz w:val="28"/>
                <w:szCs w:val="28"/>
              </w:rPr>
            </w:pPr>
            <w:r>
              <w:rPr>
                <w:rFonts w:hint="eastAsia" w:ascii="仿宋_GB2312" w:eastAsia="仿宋_GB2312"/>
                <w:sz w:val="28"/>
                <w:szCs w:val="28"/>
              </w:rPr>
              <w:t>旅行社投保旅行社责任保险情况实施监督检查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top"/>
          </w:tcPr>
          <w:p>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top"/>
          </w:tcPr>
          <w:p>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旅游局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eastAsia="仿宋_GB2312"/>
                <w:sz w:val="28"/>
                <w:szCs w:val="28"/>
              </w:rPr>
            </w:pPr>
            <w:r>
              <w:rPr>
                <w:rFonts w:hint="eastAsia" w:ascii="仿宋_GB2312" w:hAnsi="Times New Roman" w:eastAsia="仿宋_GB2312"/>
                <w:kern w:val="0"/>
                <w:sz w:val="28"/>
                <w:szCs w:val="28"/>
                <w:lang w:val="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rPr>
              <w:t>《旅行社责任保险管理办法》（国家旅游局、中国保监会令第35号）第二十六条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sz w:val="28"/>
                <w:szCs w:val="28"/>
              </w:rPr>
              <w:t>旅行社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rPr>
              <w:t>旅行社投保旅行社责任保险情况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ind w:right="880"/>
        <w:jc w:val="left"/>
        <w:rPr>
          <w:rFonts w:hint="eastAsia" w:ascii="仿宋" w:hAnsi="仿宋" w:eastAsia="仿宋"/>
          <w:sz w:val="28"/>
          <w:szCs w:val="28"/>
        </w:rPr>
      </w:pPr>
    </w:p>
    <w:p>
      <w:pPr>
        <w:spacing w:line="580" w:lineRule="exact"/>
        <w:rPr>
          <w:rFonts w:hint="eastAsia" w:ascii="仿宋" w:hAnsi="仿宋" w:eastAsia="仿宋"/>
          <w:sz w:val="28"/>
          <w:szCs w:val="28"/>
        </w:rPr>
      </w:pPr>
    </w:p>
    <w:p>
      <w:pPr>
        <w:spacing w:line="580" w:lineRule="exact"/>
        <w:rPr>
          <w:rFonts w:ascii="Times New Roman" w:hAnsi="Times New Roman"/>
          <w:b/>
          <w:sz w:val="44"/>
          <w:szCs w:val="44"/>
        </w:rPr>
      </w:pPr>
    </w:p>
    <w:p>
      <w:pPr>
        <w:spacing w:line="580" w:lineRule="exact"/>
        <w:jc w:val="center"/>
        <w:rPr>
          <w:rFonts w:ascii="Times New Roman" w:hAnsi="宋体"/>
          <w:b/>
          <w:sz w:val="44"/>
          <w:szCs w:val="44"/>
        </w:rPr>
      </w:pPr>
      <w:r>
        <w:rPr>
          <w:rFonts w:hint="eastAsia" w:ascii="Times New Roman" w:hAnsi="宋体"/>
          <w:b/>
          <w:sz w:val="44"/>
          <w:szCs w:val="44"/>
          <w:lang w:eastAsia="zh-CN"/>
        </w:rPr>
        <w:t>那曲地区索县文化局（文物局、旅游局、新闻出版局）</w:t>
      </w:r>
      <w:r>
        <w:rPr>
          <w:rFonts w:ascii="Times New Roman" w:hAnsi="宋体"/>
          <w:b/>
          <w:sz w:val="44"/>
          <w:szCs w:val="44"/>
        </w:rPr>
        <w:t>行政</w:t>
      </w:r>
      <w:r>
        <w:rPr>
          <w:rFonts w:hint="eastAsia" w:ascii="Times New Roman" w:hAnsi="宋体"/>
          <w:b/>
          <w:sz w:val="44"/>
          <w:szCs w:val="44"/>
        </w:rPr>
        <w:t>检查</w:t>
      </w:r>
      <w:r>
        <w:rPr>
          <w:rFonts w:ascii="Times New Roman" w:hAnsi="宋体"/>
          <w:b/>
          <w:sz w:val="44"/>
          <w:szCs w:val="44"/>
        </w:rPr>
        <w:t>服务指南</w:t>
      </w:r>
    </w:p>
    <w:p>
      <w:pPr>
        <w:ind w:right="880"/>
        <w:jc w:val="left"/>
        <w:rPr>
          <w:rFonts w:hint="eastAsia" w:ascii="仿宋" w:hAnsi="仿宋" w:eastAsia="仿宋"/>
          <w:sz w:val="28"/>
          <w:szCs w:val="28"/>
        </w:rPr>
      </w:pPr>
      <w:r>
        <w:rPr>
          <w:rFonts w:hint="eastAsia" w:ascii="仿宋" w:hAnsi="仿宋" w:eastAsia="仿宋"/>
          <w:sz w:val="28"/>
          <w:szCs w:val="28"/>
        </w:rPr>
        <w:t>序号：75</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15NQSXWHJJC</w:t>
            </w:r>
            <w:r>
              <w:rPr>
                <w:rFonts w:ascii="Times New Roman" w:hAnsi="Times New Roman"/>
                <w:sz w:val="28"/>
                <w:szCs w:val="28"/>
              </w:rPr>
              <w:t>-</w:t>
            </w:r>
            <w:r>
              <w:rPr>
                <w:rFonts w:hint="eastAsia" w:ascii="Times New Roman" w:hAnsi="Times New Roman"/>
                <w:sz w:val="28"/>
                <w:szCs w:val="28"/>
              </w:rPr>
              <w:t>8</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pStyle w:val="8"/>
              <w:spacing w:line="320" w:lineRule="exact"/>
              <w:jc w:val="left"/>
              <w:rPr>
                <w:rFonts w:eastAsia="仿宋_GB2312"/>
                <w:sz w:val="28"/>
                <w:szCs w:val="28"/>
              </w:rPr>
            </w:pPr>
            <w:r>
              <w:rPr>
                <w:rFonts w:hint="eastAsia" w:ascii="仿宋_GB2312" w:eastAsia="仿宋_GB2312"/>
                <w:sz w:val="28"/>
                <w:szCs w:val="28"/>
              </w:rPr>
              <w:t>落实旅游产业发展政策和规划、开发利用旅游资源、规范旅游市场秩序、提供公共服务以及保障旅游安全、引导农牧民参与旅游经营等情况进行监督检查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top"/>
          </w:tcPr>
          <w:p>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top"/>
          </w:tcPr>
          <w:p>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旅游局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eastAsia="仿宋_GB2312"/>
                <w:sz w:val="28"/>
                <w:szCs w:val="28"/>
              </w:rPr>
            </w:pPr>
            <w:r>
              <w:rPr>
                <w:rFonts w:hint="eastAsia" w:ascii="仿宋_GB2312" w:hAnsi="Times New Roman" w:eastAsia="仿宋_GB2312"/>
                <w:kern w:val="0"/>
                <w:sz w:val="28"/>
                <w:szCs w:val="28"/>
                <w:lang w:val="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rPr>
              <w:t>《西藏自治区旅游条例》第七十一条第二款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3" w:type="dxa"/>
            <w:gridSpan w:val="3"/>
            <w:vAlign w:val="center"/>
          </w:tcPr>
          <w:p>
            <w:pPr>
              <w:spacing w:line="320" w:lineRule="exact"/>
              <w:jc w:val="left"/>
              <w:rPr>
                <w:rFonts w:eastAsia="仿宋_GB2312"/>
                <w:sz w:val="28"/>
                <w:szCs w:val="28"/>
              </w:rPr>
            </w:pPr>
            <w:r>
              <w:rPr>
                <w:rFonts w:hint="eastAsia" w:ascii="仿宋" w:hAnsi="仿宋" w:eastAsia="仿宋"/>
                <w:sz w:val="28"/>
                <w:szCs w:val="28"/>
              </w:rPr>
              <w:t>旅游局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rPr>
              <w:t>落实旅游产业发展政策和规划、开发利用旅游资源、规范旅游市场秩序、提供公共服务以及保障旅游安全、引导农牧民参与旅游经营等情况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ind w:right="880"/>
        <w:jc w:val="left"/>
        <w:rPr>
          <w:rFonts w:hint="eastAsia" w:ascii="仿宋" w:hAnsi="仿宋" w:eastAsia="仿宋"/>
          <w:sz w:val="28"/>
          <w:szCs w:val="28"/>
        </w:rPr>
      </w:pPr>
    </w:p>
    <w:p>
      <w:pPr>
        <w:spacing w:line="580" w:lineRule="exact"/>
        <w:rPr>
          <w:rFonts w:ascii="Times New Roman" w:hAnsi="宋体"/>
          <w:b/>
          <w:sz w:val="44"/>
          <w:szCs w:val="44"/>
        </w:rPr>
      </w:pPr>
    </w:p>
    <w:p>
      <w:pPr>
        <w:spacing w:line="580" w:lineRule="exact"/>
        <w:jc w:val="center"/>
        <w:rPr>
          <w:rFonts w:ascii="Times New Roman" w:hAnsi="宋体"/>
          <w:b/>
          <w:sz w:val="44"/>
          <w:szCs w:val="44"/>
        </w:rPr>
      </w:pPr>
      <w:r>
        <w:rPr>
          <w:rFonts w:hint="eastAsia" w:ascii="Times New Roman" w:hAnsi="宋体"/>
          <w:b/>
          <w:sz w:val="44"/>
          <w:szCs w:val="44"/>
          <w:lang w:eastAsia="zh-CN"/>
        </w:rPr>
        <w:t>那曲地区索县文化局（文物局、旅游局、新闻出版局）</w:t>
      </w:r>
      <w:r>
        <w:rPr>
          <w:rFonts w:ascii="Times New Roman" w:hAnsi="宋体"/>
          <w:b/>
          <w:sz w:val="44"/>
          <w:szCs w:val="44"/>
        </w:rPr>
        <w:t>行政</w:t>
      </w:r>
      <w:r>
        <w:rPr>
          <w:rFonts w:hint="eastAsia" w:ascii="Times New Roman" w:hAnsi="宋体"/>
          <w:b/>
          <w:sz w:val="44"/>
          <w:szCs w:val="44"/>
        </w:rPr>
        <w:t>检查</w:t>
      </w:r>
      <w:r>
        <w:rPr>
          <w:rFonts w:ascii="Times New Roman" w:hAnsi="宋体"/>
          <w:b/>
          <w:sz w:val="44"/>
          <w:szCs w:val="44"/>
        </w:rPr>
        <w:t>服务指南</w:t>
      </w:r>
    </w:p>
    <w:p>
      <w:pPr>
        <w:ind w:right="880"/>
        <w:jc w:val="left"/>
        <w:rPr>
          <w:rFonts w:hint="eastAsia" w:ascii="仿宋" w:hAnsi="仿宋" w:eastAsia="仿宋"/>
          <w:sz w:val="28"/>
          <w:szCs w:val="28"/>
        </w:rPr>
      </w:pPr>
      <w:r>
        <w:rPr>
          <w:rFonts w:hint="eastAsia" w:ascii="仿宋" w:hAnsi="仿宋" w:eastAsia="仿宋"/>
          <w:sz w:val="28"/>
          <w:szCs w:val="28"/>
        </w:rPr>
        <w:t>序号：76</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15NQSXWHJJC</w:t>
            </w:r>
            <w:r>
              <w:rPr>
                <w:rFonts w:ascii="Times New Roman" w:hAnsi="Times New Roman"/>
                <w:sz w:val="28"/>
                <w:szCs w:val="28"/>
              </w:rPr>
              <w:t>-</w:t>
            </w:r>
            <w:r>
              <w:rPr>
                <w:rFonts w:hint="eastAsia" w:ascii="Times New Roman" w:hAnsi="Times New Roman"/>
                <w:sz w:val="28"/>
                <w:szCs w:val="28"/>
              </w:rPr>
              <w:t>9</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pStyle w:val="8"/>
              <w:spacing w:line="320" w:lineRule="exact"/>
              <w:jc w:val="left"/>
              <w:rPr>
                <w:rFonts w:eastAsia="仿宋_GB2312"/>
                <w:sz w:val="28"/>
                <w:szCs w:val="28"/>
              </w:rPr>
            </w:pPr>
            <w:r>
              <w:rPr>
                <w:rFonts w:hint="eastAsia" w:ascii="仿宋_GB2312" w:eastAsia="仿宋_GB2312"/>
                <w:sz w:val="28"/>
                <w:szCs w:val="28"/>
              </w:rPr>
              <w:t>本行政区域内导游人员年审工作并监督检查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top"/>
          </w:tcPr>
          <w:p>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top"/>
          </w:tcPr>
          <w:p>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旅游局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eastAsia="仿宋_GB2312"/>
                <w:sz w:val="28"/>
                <w:szCs w:val="28"/>
              </w:rPr>
            </w:pPr>
            <w:r>
              <w:rPr>
                <w:rFonts w:hint="eastAsia" w:ascii="仿宋_GB2312" w:hAnsi="Times New Roman" w:eastAsia="仿宋_GB2312"/>
                <w:kern w:val="0"/>
                <w:sz w:val="28"/>
                <w:szCs w:val="28"/>
                <w:lang w:val="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rPr>
              <w:t>《导游人员管理实施办法》（国家旅游局令第15号2001年12月27日）第二十二条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rPr>
              <w:t>行政区域内导游人员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rPr>
              <w:t>本行政区域内导游人员年审工作并监督检查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spacing w:line="580" w:lineRule="exact"/>
        <w:rPr>
          <w:rFonts w:ascii="Times New Roman" w:hAnsi="Times New Roman"/>
          <w:b/>
          <w:sz w:val="44"/>
          <w:szCs w:val="44"/>
        </w:rPr>
      </w:pPr>
    </w:p>
    <w:p>
      <w:pPr>
        <w:spacing w:line="580" w:lineRule="exact"/>
        <w:jc w:val="center"/>
        <w:rPr>
          <w:rFonts w:ascii="Times New Roman" w:hAnsi="宋体"/>
          <w:b/>
          <w:sz w:val="44"/>
          <w:szCs w:val="44"/>
        </w:rPr>
      </w:pPr>
      <w:r>
        <w:rPr>
          <w:rFonts w:hint="eastAsia" w:ascii="Times New Roman" w:hAnsi="宋体"/>
          <w:b/>
          <w:sz w:val="44"/>
          <w:szCs w:val="44"/>
          <w:lang w:eastAsia="zh-CN"/>
        </w:rPr>
        <w:t>那曲地区索县文化局（文物局、旅游局、新闻出版局）</w:t>
      </w:r>
      <w:r>
        <w:rPr>
          <w:rFonts w:ascii="Times New Roman" w:hAnsi="宋体"/>
          <w:b/>
          <w:sz w:val="44"/>
          <w:szCs w:val="44"/>
        </w:rPr>
        <w:t>行政</w:t>
      </w:r>
      <w:r>
        <w:rPr>
          <w:rFonts w:hint="eastAsia" w:ascii="Times New Roman" w:hAnsi="宋体"/>
          <w:b/>
          <w:sz w:val="44"/>
          <w:szCs w:val="44"/>
        </w:rPr>
        <w:t>检查</w:t>
      </w:r>
      <w:r>
        <w:rPr>
          <w:rFonts w:ascii="Times New Roman" w:hAnsi="宋体"/>
          <w:b/>
          <w:sz w:val="44"/>
          <w:szCs w:val="44"/>
        </w:rPr>
        <w:t>服务指南</w:t>
      </w:r>
    </w:p>
    <w:p>
      <w:pPr>
        <w:ind w:right="880"/>
        <w:jc w:val="left"/>
        <w:rPr>
          <w:rFonts w:hint="eastAsia" w:ascii="仿宋" w:hAnsi="仿宋" w:eastAsia="仿宋"/>
          <w:sz w:val="28"/>
          <w:szCs w:val="28"/>
        </w:rPr>
      </w:pPr>
      <w:r>
        <w:rPr>
          <w:rFonts w:hint="eastAsia" w:ascii="仿宋" w:hAnsi="仿宋" w:eastAsia="仿宋"/>
          <w:sz w:val="28"/>
          <w:szCs w:val="28"/>
        </w:rPr>
        <w:t>序号：77</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15NQSXWHJJC</w:t>
            </w:r>
            <w:r>
              <w:rPr>
                <w:rFonts w:ascii="Times New Roman" w:hAnsi="Times New Roman"/>
                <w:sz w:val="28"/>
                <w:szCs w:val="28"/>
              </w:rPr>
              <w:t>-</w:t>
            </w:r>
            <w:r>
              <w:rPr>
                <w:rFonts w:hint="eastAsia" w:ascii="Times New Roman" w:hAnsi="Times New Roman"/>
                <w:sz w:val="28"/>
                <w:szCs w:val="28"/>
              </w:rPr>
              <w:t>10</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pStyle w:val="8"/>
              <w:spacing w:line="320" w:lineRule="exact"/>
              <w:jc w:val="left"/>
              <w:rPr>
                <w:rFonts w:eastAsia="仿宋_GB2312"/>
                <w:sz w:val="28"/>
                <w:szCs w:val="28"/>
              </w:rPr>
            </w:pPr>
            <w:r>
              <w:rPr>
                <w:rFonts w:hint="eastAsia" w:ascii="仿宋_GB2312" w:eastAsia="仿宋_GB2312"/>
                <w:sz w:val="28"/>
                <w:szCs w:val="28"/>
              </w:rPr>
              <w:t>对印刷业的监督检查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top"/>
          </w:tcPr>
          <w:p>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top"/>
          </w:tcPr>
          <w:p>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新闻出版局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eastAsia="仿宋_GB2312"/>
                <w:sz w:val="28"/>
                <w:szCs w:val="28"/>
              </w:rPr>
            </w:pPr>
            <w:r>
              <w:rPr>
                <w:rFonts w:hint="eastAsia" w:ascii="仿宋_GB2312" w:hAnsi="Times New Roman" w:eastAsia="仿宋_GB2312"/>
                <w:kern w:val="0"/>
                <w:sz w:val="28"/>
                <w:szCs w:val="28"/>
                <w:lang w:val="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rPr>
              <w:t>《印刷业管理条例》（国务院令第315号）第四十六条：《西藏自治区文化市场管理条例》第七十二条：第七十三条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rPr>
              <w:t>印刷业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rPr>
              <w:t>对印刷业的监督检查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spacing w:line="580" w:lineRule="exact"/>
        <w:rPr>
          <w:rFonts w:ascii="Times New Roman" w:hAnsi="Times New Roman"/>
          <w:b/>
          <w:sz w:val="44"/>
          <w:szCs w:val="44"/>
        </w:rPr>
      </w:pPr>
    </w:p>
    <w:p>
      <w:pPr>
        <w:spacing w:line="580" w:lineRule="exact"/>
        <w:jc w:val="center"/>
        <w:rPr>
          <w:rFonts w:ascii="Times New Roman" w:hAnsi="宋体"/>
          <w:b/>
          <w:sz w:val="44"/>
          <w:szCs w:val="44"/>
        </w:rPr>
      </w:pPr>
      <w:r>
        <w:rPr>
          <w:rFonts w:hint="eastAsia" w:ascii="Times New Roman" w:hAnsi="宋体"/>
          <w:b/>
          <w:sz w:val="44"/>
          <w:szCs w:val="44"/>
          <w:lang w:eastAsia="zh-CN"/>
        </w:rPr>
        <w:t>那曲地区索县文化局（文物局、旅游局、新闻出版局）</w:t>
      </w:r>
      <w:r>
        <w:rPr>
          <w:rFonts w:ascii="Times New Roman" w:hAnsi="宋体"/>
          <w:b/>
          <w:sz w:val="44"/>
          <w:szCs w:val="44"/>
        </w:rPr>
        <w:t>行政</w:t>
      </w:r>
      <w:r>
        <w:rPr>
          <w:rFonts w:hint="eastAsia" w:ascii="Times New Roman" w:hAnsi="宋体"/>
          <w:b/>
          <w:sz w:val="44"/>
          <w:szCs w:val="44"/>
        </w:rPr>
        <w:t>检查</w:t>
      </w:r>
      <w:r>
        <w:rPr>
          <w:rFonts w:ascii="Times New Roman" w:hAnsi="宋体"/>
          <w:b/>
          <w:sz w:val="44"/>
          <w:szCs w:val="44"/>
        </w:rPr>
        <w:t>服务指南</w:t>
      </w:r>
    </w:p>
    <w:p>
      <w:pPr>
        <w:ind w:right="880"/>
        <w:jc w:val="left"/>
        <w:rPr>
          <w:rFonts w:hint="eastAsia" w:ascii="仿宋" w:hAnsi="仿宋" w:eastAsia="仿宋"/>
          <w:sz w:val="28"/>
          <w:szCs w:val="28"/>
        </w:rPr>
      </w:pPr>
      <w:r>
        <w:rPr>
          <w:rFonts w:hint="eastAsia" w:ascii="仿宋" w:hAnsi="仿宋" w:eastAsia="仿宋"/>
          <w:sz w:val="28"/>
          <w:szCs w:val="28"/>
        </w:rPr>
        <w:t>序号：78</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15NQSXWHJJC</w:t>
            </w:r>
            <w:r>
              <w:rPr>
                <w:rFonts w:ascii="Times New Roman" w:hAnsi="Times New Roman"/>
                <w:sz w:val="28"/>
                <w:szCs w:val="28"/>
              </w:rPr>
              <w:t>-</w:t>
            </w:r>
            <w:r>
              <w:rPr>
                <w:rFonts w:hint="eastAsia" w:ascii="Times New Roman" w:hAnsi="Times New Roman"/>
                <w:sz w:val="28"/>
                <w:szCs w:val="28"/>
              </w:rPr>
              <w:t>11</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pStyle w:val="8"/>
              <w:spacing w:line="320" w:lineRule="exact"/>
              <w:jc w:val="left"/>
              <w:rPr>
                <w:rFonts w:eastAsia="仿宋_GB2312"/>
                <w:sz w:val="28"/>
                <w:szCs w:val="28"/>
              </w:rPr>
            </w:pPr>
            <w:r>
              <w:rPr>
                <w:rFonts w:hint="eastAsia" w:ascii="仿宋_GB2312" w:eastAsia="仿宋_GB2312"/>
                <w:sz w:val="28"/>
                <w:szCs w:val="28"/>
              </w:rPr>
              <w:t>音像制品的监督检查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top"/>
          </w:tcPr>
          <w:p>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top"/>
          </w:tcPr>
          <w:p>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新闻出版</w:t>
            </w:r>
            <w:r>
              <w:rPr>
                <w:rFonts w:hint="eastAsia" w:ascii="仿宋_GB2312" w:hAnsi="Times New Roman" w:eastAsia="仿宋_GB2312"/>
                <w:sz w:val="28"/>
                <w:szCs w:val="28"/>
                <w:lang w:eastAsia="zh-CN"/>
              </w:rPr>
              <w:t>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eastAsia="仿宋_GB2312"/>
                <w:sz w:val="28"/>
                <w:szCs w:val="28"/>
              </w:rPr>
            </w:pPr>
            <w:r>
              <w:rPr>
                <w:rFonts w:hint="eastAsia" w:ascii="仿宋_GB2312" w:hAnsi="Times New Roman" w:eastAsia="仿宋_GB2312"/>
                <w:kern w:val="0"/>
                <w:sz w:val="28"/>
                <w:szCs w:val="28"/>
                <w:lang w:val="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rPr>
              <w:t>《音像制品出版管理规定》第三十七条：第三十八条：《西藏自治区文化市场管理条例》第七十二条：第七十三条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rPr>
              <w:t>音像制品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rPr>
              <w:t>音像制品的监督检查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spacing w:line="580" w:lineRule="exact"/>
        <w:rPr>
          <w:rFonts w:ascii="Times New Roman" w:hAnsi="Times New Roman"/>
          <w:b/>
          <w:sz w:val="44"/>
          <w:szCs w:val="44"/>
        </w:rPr>
      </w:pPr>
    </w:p>
    <w:p>
      <w:pPr>
        <w:spacing w:line="580" w:lineRule="exact"/>
        <w:jc w:val="center"/>
        <w:rPr>
          <w:rFonts w:ascii="Times New Roman" w:hAnsi="宋体"/>
          <w:b/>
          <w:sz w:val="44"/>
          <w:szCs w:val="44"/>
        </w:rPr>
      </w:pPr>
      <w:r>
        <w:rPr>
          <w:rFonts w:hint="eastAsia" w:ascii="Times New Roman" w:hAnsi="宋体"/>
          <w:b/>
          <w:sz w:val="44"/>
          <w:szCs w:val="44"/>
          <w:lang w:eastAsia="zh-CN"/>
        </w:rPr>
        <w:t>那曲地区索县文化局（文物局、旅游局、新闻出版局）</w:t>
      </w:r>
      <w:r>
        <w:rPr>
          <w:rFonts w:ascii="Times New Roman" w:hAnsi="宋体"/>
          <w:b/>
          <w:sz w:val="44"/>
          <w:szCs w:val="44"/>
        </w:rPr>
        <w:t>行政</w:t>
      </w:r>
      <w:r>
        <w:rPr>
          <w:rFonts w:hint="eastAsia" w:ascii="Times New Roman" w:hAnsi="宋体"/>
          <w:b/>
          <w:sz w:val="44"/>
          <w:szCs w:val="44"/>
        </w:rPr>
        <w:t>检查</w:t>
      </w:r>
      <w:r>
        <w:rPr>
          <w:rFonts w:ascii="Times New Roman" w:hAnsi="宋体"/>
          <w:b/>
          <w:sz w:val="44"/>
          <w:szCs w:val="44"/>
        </w:rPr>
        <w:t>服务指南</w:t>
      </w:r>
    </w:p>
    <w:p>
      <w:pPr>
        <w:ind w:right="880"/>
        <w:jc w:val="left"/>
        <w:rPr>
          <w:rFonts w:hint="eastAsia" w:ascii="仿宋" w:hAnsi="仿宋" w:eastAsia="仿宋"/>
          <w:sz w:val="28"/>
          <w:szCs w:val="28"/>
        </w:rPr>
      </w:pPr>
      <w:r>
        <w:rPr>
          <w:rFonts w:hint="eastAsia" w:ascii="仿宋" w:hAnsi="仿宋" w:eastAsia="仿宋"/>
          <w:sz w:val="28"/>
          <w:szCs w:val="28"/>
        </w:rPr>
        <w:t>序号：79</w:t>
      </w:r>
    </w:p>
    <w:tbl>
      <w:tblPr>
        <w:tblStyle w:val="6"/>
        <w:tblW w:w="9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1" w:type="dxa"/>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15NQSXWHJJC</w:t>
            </w:r>
            <w:r>
              <w:rPr>
                <w:rFonts w:ascii="Times New Roman" w:hAnsi="Times New Roman"/>
                <w:sz w:val="28"/>
                <w:szCs w:val="28"/>
              </w:rPr>
              <w:t>-</w:t>
            </w:r>
            <w:r>
              <w:rPr>
                <w:rFonts w:hint="eastAsia" w:ascii="Times New Roman" w:hAnsi="Times New Roman"/>
                <w:sz w:val="28"/>
                <w:szCs w:val="28"/>
              </w:rPr>
              <w:t>12</w:t>
            </w:r>
          </w:p>
        </w:tc>
        <w:tc>
          <w:tcPr>
            <w:tcW w:w="1556"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196" w:type="dxa"/>
            <w:vAlign w:val="center"/>
          </w:tcPr>
          <w:p>
            <w:pPr>
              <w:spacing w:line="320" w:lineRule="exact"/>
              <w:jc w:val="center"/>
              <w:rPr>
                <w:rFonts w:eastAsia="仿宋_GB2312"/>
                <w:sz w:val="28"/>
                <w:szCs w:val="28"/>
              </w:rPr>
            </w:pPr>
            <w:r>
              <w:rPr>
                <w:rFonts w:hint="eastAsia" w:eastAsia="仿宋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3" w:type="dxa"/>
            <w:gridSpan w:val="3"/>
            <w:vAlign w:val="center"/>
          </w:tcPr>
          <w:p>
            <w:pPr>
              <w:pStyle w:val="8"/>
              <w:spacing w:line="320" w:lineRule="exact"/>
              <w:jc w:val="left"/>
              <w:rPr>
                <w:rFonts w:eastAsia="仿宋_GB2312"/>
                <w:sz w:val="28"/>
                <w:szCs w:val="28"/>
              </w:rPr>
            </w:pPr>
            <w:r>
              <w:rPr>
                <w:rFonts w:hint="eastAsia" w:ascii="仿宋_GB2312" w:eastAsia="仿宋_GB2312"/>
                <w:sz w:val="28"/>
                <w:szCs w:val="28"/>
              </w:rPr>
              <w:t>出版物印刷、复制、进口、发行的监督检查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3" w:type="dxa"/>
            <w:gridSpan w:val="3"/>
            <w:vAlign w:val="top"/>
          </w:tcPr>
          <w:p>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2"/>
            <w:vAlign w:val="top"/>
          </w:tcPr>
          <w:p>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新闻出版局</w:t>
            </w:r>
            <w:r>
              <w:rPr>
                <w:rFonts w:hint="eastAsia" w:ascii="仿宋_GB2312" w:hAnsi="Times New Roman" w:eastAsia="仿宋_GB2312"/>
                <w:sz w:val="28"/>
                <w:szCs w:val="28"/>
                <w:lang w:val="en-US" w:eastAsia="zh-CN"/>
              </w:rPr>
              <w:t xml:space="preserve"> </w:t>
            </w:r>
          </w:p>
        </w:tc>
        <w:tc>
          <w:tcPr>
            <w:tcW w:w="2196" w:type="dxa"/>
            <w:vAlign w:val="center"/>
          </w:tcPr>
          <w:p>
            <w:pPr>
              <w:spacing w:line="320" w:lineRule="exact"/>
              <w:jc w:val="center"/>
              <w:rPr>
                <w:rFonts w:eastAsia="仿宋_GB2312"/>
                <w:sz w:val="28"/>
                <w:szCs w:val="28"/>
              </w:rPr>
            </w:pPr>
            <w:r>
              <w:rPr>
                <w:rFonts w:hint="eastAsia" w:ascii="仿宋_GB2312" w:hAnsi="Times New Roman" w:eastAsia="仿宋_GB2312"/>
                <w:kern w:val="0"/>
                <w:sz w:val="28"/>
                <w:szCs w:val="28"/>
                <w:lang w:val="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rPr>
              <w:t>《出版物管理条例》第六十条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检查对象</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rPr>
              <w:t>出版物印刷、复制、进口、发行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检查内容</w:t>
            </w:r>
          </w:p>
        </w:tc>
        <w:tc>
          <w:tcPr>
            <w:tcW w:w="7853"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rPr>
              <w:t>出版物印刷、复制、进口、发行的监督检查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制定检查方案</w:t>
            </w:r>
            <w:r>
              <w:rPr>
                <w:rFonts w:eastAsia="Times New Roman"/>
                <w:sz w:val="28"/>
                <w:szCs w:val="28"/>
              </w:rPr>
              <w:t>→</w:t>
            </w:r>
            <w:r>
              <w:rPr>
                <w:rFonts w:hint="eastAsia" w:eastAsia="仿宋_GB2312"/>
                <w:sz w:val="28"/>
                <w:szCs w:val="28"/>
              </w:rPr>
              <w:t>公告或通知（暗访不通告）</w:t>
            </w:r>
            <w:r>
              <w:rPr>
                <w:rFonts w:eastAsia="Times New Roman"/>
                <w:sz w:val="28"/>
                <w:szCs w:val="28"/>
              </w:rPr>
              <w:t>→</w:t>
            </w:r>
            <w:r>
              <w:rPr>
                <w:rFonts w:hint="eastAsia" w:eastAsia="仿宋_GB2312"/>
                <w:sz w:val="28"/>
                <w:szCs w:val="28"/>
              </w:rPr>
              <w:t>检查实施</w:t>
            </w:r>
            <w:r>
              <w:rPr>
                <w:rFonts w:eastAsia="Times New Roman"/>
                <w:sz w:val="28"/>
                <w:szCs w:val="28"/>
              </w:rPr>
              <w:t>→</w:t>
            </w:r>
            <w:r>
              <w:rPr>
                <w:rFonts w:hint="eastAsia" w:eastAsia="仿宋_GB2312"/>
                <w:sz w:val="28"/>
                <w:szCs w:val="28"/>
              </w:rPr>
              <w:t>检查报告</w:t>
            </w:r>
            <w:r>
              <w:rPr>
                <w:rFonts w:eastAsia="Times New Roman"/>
                <w:sz w:val="28"/>
                <w:szCs w:val="28"/>
              </w:rPr>
              <w:t>→</w:t>
            </w:r>
            <w:r>
              <w:rPr>
                <w:rFonts w:hint="eastAsia" w:eastAsia="仿宋_GB2312"/>
                <w:sz w:val="28"/>
                <w:szCs w:val="28"/>
              </w:rPr>
              <w:t>处理决定</w:t>
            </w:r>
            <w:r>
              <w:rPr>
                <w:rFonts w:eastAsia="Times New Roman"/>
                <w:sz w:val="28"/>
                <w:szCs w:val="28"/>
              </w:rPr>
              <w:t>→</w:t>
            </w:r>
            <w:r>
              <w:rPr>
                <w:rFonts w:hint="eastAsia" w:eastAsia="仿宋_GB2312"/>
                <w:sz w:val="28"/>
                <w:szCs w:val="28"/>
              </w:rPr>
              <w:t>处理决定落实情况</w:t>
            </w:r>
            <w:r>
              <w:rPr>
                <w:rFonts w:eastAsia="Times New Roman"/>
                <w:sz w:val="28"/>
                <w:szCs w:val="28"/>
              </w:rPr>
              <w:t>→</w:t>
            </w:r>
            <w:r>
              <w:rPr>
                <w:rFonts w:hint="eastAsia" w:eastAsia="仿宋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3"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3" w:type="dxa"/>
            <w:gridSpan w:val="3"/>
            <w:vAlign w:val="center"/>
          </w:tcPr>
          <w:p>
            <w:pPr>
              <w:spacing w:line="320" w:lineRule="exact"/>
              <w:jc w:val="left"/>
              <w:rPr>
                <w:rFonts w:eastAsia="仿宋_GB2312"/>
                <w:sz w:val="28"/>
                <w:szCs w:val="28"/>
              </w:rPr>
            </w:pPr>
            <w:r>
              <w:rPr>
                <w:rFonts w:hint="eastAsia" w:eastAsia="仿宋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3"/>
            <w:vAlign w:val="center"/>
          </w:tcPr>
          <w:p>
            <w:pPr>
              <w:spacing w:line="320" w:lineRule="exact"/>
              <w:jc w:val="left"/>
              <w:rPr>
                <w:rFonts w:eastAsia="仿宋_GB2312"/>
                <w:sz w:val="28"/>
                <w:szCs w:val="28"/>
              </w:rPr>
            </w:pPr>
          </w:p>
        </w:tc>
      </w:tr>
    </w:tbl>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spacing w:line="580" w:lineRule="exact"/>
        <w:rPr>
          <w:rFonts w:ascii="Times New Roman" w:hAnsi="Times New Roman"/>
          <w:b/>
          <w:sz w:val="44"/>
          <w:szCs w:val="44"/>
        </w:rPr>
      </w:pPr>
    </w:p>
    <w:p>
      <w:pPr>
        <w:spacing w:line="580" w:lineRule="exact"/>
        <w:jc w:val="center"/>
        <w:rPr>
          <w:rFonts w:ascii="Times New Roman" w:hAnsi="Times New Roman"/>
          <w:b/>
          <w:sz w:val="44"/>
          <w:szCs w:val="44"/>
        </w:rPr>
      </w:pPr>
      <w:r>
        <w:rPr>
          <w:rFonts w:hint="eastAsia" w:ascii="Times New Roman" w:hAnsi="Times New Roman"/>
          <w:b/>
          <w:sz w:val="44"/>
          <w:szCs w:val="44"/>
          <w:lang w:eastAsia="zh-CN"/>
        </w:rPr>
        <w:t>那曲地区索县文化局（文物局、旅游局、新闻出版局）</w:t>
      </w:r>
      <w:r>
        <w:rPr>
          <w:rFonts w:ascii="Times New Roman" w:hAnsi="Times New Roman"/>
          <w:b/>
          <w:sz w:val="44"/>
          <w:szCs w:val="44"/>
        </w:rPr>
        <w:t>行政</w:t>
      </w:r>
      <w:r>
        <w:rPr>
          <w:rFonts w:hint="eastAsia" w:ascii="Times New Roman" w:hAnsi="Times New Roman"/>
          <w:b/>
          <w:sz w:val="44"/>
          <w:szCs w:val="44"/>
        </w:rPr>
        <w:t>确认</w:t>
      </w:r>
      <w:r>
        <w:rPr>
          <w:rFonts w:ascii="Times New Roman" w:hAnsi="Times New Roman"/>
          <w:b/>
          <w:sz w:val="44"/>
          <w:szCs w:val="44"/>
        </w:rPr>
        <w:t>服务指南</w:t>
      </w:r>
    </w:p>
    <w:p>
      <w:pPr>
        <w:ind w:right="880"/>
        <w:jc w:val="left"/>
        <w:rPr>
          <w:rFonts w:ascii="仿宋" w:hAnsi="仿宋" w:eastAsia="仿宋"/>
          <w:sz w:val="28"/>
          <w:szCs w:val="28"/>
        </w:rPr>
      </w:pPr>
      <w:r>
        <w:rPr>
          <w:rFonts w:hint="eastAsia" w:ascii="仿宋" w:hAnsi="仿宋" w:eastAsia="仿宋"/>
          <w:sz w:val="28"/>
          <w:szCs w:val="28"/>
        </w:rPr>
        <w:t>序号：80</w:t>
      </w:r>
    </w:p>
    <w:tbl>
      <w:tblPr>
        <w:tblStyle w:val="6"/>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15NQSXWHJQR</w:t>
            </w:r>
            <w:r>
              <w:rPr>
                <w:rFonts w:ascii="Times New Roman" w:hAnsi="Times New Roman"/>
                <w:sz w:val="28"/>
                <w:szCs w:val="28"/>
              </w:rPr>
              <w:t>-1</w:t>
            </w:r>
          </w:p>
        </w:tc>
        <w:tc>
          <w:tcPr>
            <w:tcW w:w="155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职权类别</w:t>
            </w:r>
          </w:p>
        </w:tc>
        <w:tc>
          <w:tcPr>
            <w:tcW w:w="2200"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职权名称</w:t>
            </w:r>
          </w:p>
        </w:tc>
        <w:tc>
          <w:tcPr>
            <w:tcW w:w="7867" w:type="dxa"/>
            <w:gridSpan w:val="3"/>
            <w:vAlign w:val="center"/>
          </w:tcPr>
          <w:p>
            <w:pPr>
              <w:jc w:val="left"/>
              <w:rPr>
                <w:rFonts w:ascii="仿宋_GB2312" w:hAnsi="Times New Roman" w:eastAsia="仿宋_GB2312"/>
                <w:sz w:val="28"/>
                <w:szCs w:val="28"/>
              </w:rPr>
            </w:pPr>
            <w:r>
              <w:rPr>
                <w:rFonts w:hint="eastAsia" w:ascii="仿宋_GB2312" w:hAnsi="Times New Roman" w:eastAsia="仿宋_GB2312"/>
                <w:sz w:val="28"/>
                <w:szCs w:val="28"/>
              </w:rPr>
              <w:t>不可移动文物认定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子项名称</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3"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行使主体</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承办机构及电话</w:t>
            </w:r>
          </w:p>
        </w:tc>
        <w:tc>
          <w:tcPr>
            <w:tcW w:w="5667" w:type="dxa"/>
            <w:gridSpan w:val="2"/>
            <w:vAlign w:val="center"/>
          </w:tcPr>
          <w:p>
            <w:pPr>
              <w:spacing w:line="320" w:lineRule="exact"/>
              <w:jc w:val="left"/>
              <w:rPr>
                <w:rFonts w:ascii="仿宋_GB2312" w:hAnsi="Times New Roman" w:eastAsia="宋体"/>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文物局</w:t>
            </w:r>
          </w:p>
        </w:tc>
        <w:tc>
          <w:tcPr>
            <w:tcW w:w="2200" w:type="dxa"/>
            <w:vAlign w:val="center"/>
          </w:tcPr>
          <w:p>
            <w:pPr>
              <w:spacing w:line="320" w:lineRule="exact"/>
              <w:jc w:val="center"/>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设定依据</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《文物认定管理暂行办法》（文化部令第46号2009年8月5日）第七条： 第八条： 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确认形式</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□确定</w:t>
            </w:r>
            <w:r>
              <w:rPr>
                <w:rFonts w:hint="eastAsia" w:ascii="仿宋_GB2312" w:hAnsi="仿宋_GB2312" w:eastAsia="仿宋_GB2312"/>
                <w:sz w:val="28"/>
                <w:szCs w:val="28"/>
              </w:rPr>
              <w:t>■</w:t>
            </w:r>
            <w:r>
              <w:rPr>
                <w:rFonts w:hint="eastAsia" w:ascii="仿宋_GB2312" w:hAnsi="Times New Roman" w:eastAsia="仿宋_GB2312"/>
                <w:sz w:val="28"/>
                <w:szCs w:val="28"/>
              </w:rPr>
              <w:t xml:space="preserve">认定（认证） □证明 </w:t>
            </w:r>
            <w:r>
              <w:rPr>
                <w:rFonts w:hint="eastAsia" w:ascii="仿宋_GB2312" w:hAnsi="仿宋_GB2312" w:eastAsia="仿宋_GB2312"/>
                <w:sz w:val="28"/>
                <w:szCs w:val="28"/>
              </w:rPr>
              <w:t>□</w:t>
            </w:r>
            <w:r>
              <w:rPr>
                <w:rFonts w:hint="eastAsia" w:ascii="仿宋_GB2312" w:hAnsi="Times New Roman" w:eastAsia="仿宋_GB2312"/>
                <w:sz w:val="28"/>
                <w:szCs w:val="28"/>
              </w:rPr>
              <w:t>登记 □鉴证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受理范围</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公民、法人和其他组织，以及所有权人书面要求对文物进行认定的。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受理条件</w:t>
            </w:r>
          </w:p>
        </w:tc>
        <w:tc>
          <w:tcPr>
            <w:tcW w:w="7867" w:type="dxa"/>
            <w:gridSpan w:val="3"/>
            <w:vAlign w:val="center"/>
          </w:tcPr>
          <w:p>
            <w:pPr>
              <w:pStyle w:val="4"/>
              <w:widowControl/>
              <w:spacing w:before="0" w:beforeAutospacing="0" w:after="0" w:afterAutospacing="0" w:line="300" w:lineRule="exact"/>
              <w:rPr>
                <w:rFonts w:ascii="仿宋_GB2312" w:hAnsi="Times New Roman" w:eastAsia="仿宋_GB2312"/>
                <w:sz w:val="28"/>
                <w:szCs w:val="28"/>
              </w:rPr>
            </w:pPr>
            <w:r>
              <w:rPr>
                <w:rFonts w:hint="eastAsia" w:ascii="仿宋_GB2312" w:hAnsi="Times New Roman" w:eastAsia="仿宋_GB2312"/>
                <w:sz w:val="28"/>
                <w:szCs w:val="28"/>
              </w:rPr>
              <w:t>1．具有历史、艺术、科学价值的古文化遗址、古墓葬、古建筑、石窟寺和石刻、壁画； 2．</w:t>
            </w:r>
            <w:r>
              <w:rPr>
                <w:rFonts w:hint="eastAsia" w:ascii="仿宋_GB2312" w:hAnsi="Times New Roman" w:eastAsia="仿宋_GB2312"/>
                <w:sz w:val="28"/>
                <w:szCs w:val="28"/>
                <w:lang w:val="zh-CN"/>
              </w:rPr>
              <w:t>与重大历史事件</w:t>
            </w:r>
            <w:r>
              <w:rPr>
                <w:rFonts w:hint="eastAsia" w:ascii="仿宋_GB2312" w:hAnsi="Times New Roman" w:eastAsia="仿宋_GB2312"/>
                <w:sz w:val="28"/>
                <w:szCs w:val="28"/>
              </w:rPr>
              <w:t>、革命运动或者著名人物有关的以及具有重要纪念意义、教育意义或者史料价值的近代现代重要史迹 、实物、代表性</w:t>
            </w:r>
            <w:r>
              <w:rPr>
                <w:rFonts w:hint="eastAsia" w:ascii="仿宋_GB2312" w:hAnsi="Times New Roman" w:eastAsia="仿宋_GB2312"/>
                <w:sz w:val="28"/>
                <w:szCs w:val="28"/>
                <w:lang w:val="zh-CN"/>
              </w:rPr>
              <w:t>建</w:t>
            </w:r>
            <w:r>
              <w:rPr>
                <w:rFonts w:hint="eastAsia" w:ascii="仿宋_GB2312" w:hAnsi="Times New Roman" w:eastAsia="仿宋_GB2312"/>
                <w:sz w:val="28"/>
                <w:szCs w:val="28"/>
              </w:rPr>
              <w:t xml:space="preserve">筑；3 ．历史上各时代珍贵的艺术品、工艺美术品； 4．历史上各时代重要的文献资料以及具有历史、艺术、科学价值的手稿和图书资料等； 5．反映历史上各时代、各民族社会制度、社会生产、社会生活的代表性实物等。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6"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提供材料</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1．书面申请向有关文物行政部门提供其姓名或者名称、住所，有效身份证件号码或者有效证照号码；2．所在地文物行政部门意见申请。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法定期限</w:t>
            </w:r>
          </w:p>
        </w:tc>
        <w:tc>
          <w:tcPr>
            <w:tcW w:w="4108"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30个工作日</w:t>
            </w:r>
          </w:p>
        </w:tc>
        <w:tc>
          <w:tcPr>
            <w:tcW w:w="155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承诺期限</w:t>
            </w:r>
          </w:p>
        </w:tc>
        <w:tc>
          <w:tcPr>
            <w:tcW w:w="2200"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30个工作日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基本流程</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申请→受理→审核→决定→送达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收费标准</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收费依据</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证照名称</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年检要求</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表格下载</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工作时间</w:t>
            </w:r>
          </w:p>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和地址</w:t>
            </w:r>
          </w:p>
        </w:tc>
        <w:tc>
          <w:tcPr>
            <w:tcW w:w="7867"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仿宋_GB2312" w:hAnsi="Times New Roman"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监督投诉</w:t>
            </w:r>
            <w:r>
              <w:rPr>
                <w:rFonts w:hint="eastAsia" w:ascii="仿宋_GB2312" w:hAnsi="Times New Roman" w:eastAsia="仿宋_GB2312"/>
                <w:spacing w:val="-20"/>
                <w:sz w:val="28"/>
                <w:szCs w:val="28"/>
              </w:rPr>
              <w:t>机构及电话</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lang w:eastAsia="zh-CN"/>
              </w:rPr>
              <w:t>索县</w:t>
            </w:r>
            <w:r>
              <w:rPr>
                <w:rFonts w:hint="eastAsia" w:ascii="仿宋_GB2312" w:eastAsia="仿宋_GB2312"/>
                <w:sz w:val="28"/>
                <w:szCs w:val="28"/>
              </w:rPr>
              <w:t xml:space="preserve">纪律检查委员会 </w:t>
            </w:r>
            <w:r>
              <w:rPr>
                <w:rFonts w:hint="eastAsia" w:ascii="仿宋_GB2312"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9"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注意事项</w:t>
            </w:r>
          </w:p>
        </w:tc>
        <w:tc>
          <w:tcPr>
            <w:tcW w:w="7867" w:type="dxa"/>
            <w:gridSpan w:val="3"/>
            <w:vAlign w:val="center"/>
          </w:tcPr>
          <w:p>
            <w:pPr>
              <w:spacing w:line="320" w:lineRule="exact"/>
              <w:jc w:val="left"/>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无</w:t>
            </w:r>
            <w:bookmarkStart w:id="2" w:name="_GoBack"/>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备注</w:t>
            </w:r>
          </w:p>
        </w:tc>
        <w:tc>
          <w:tcPr>
            <w:tcW w:w="7867" w:type="dxa"/>
            <w:gridSpan w:val="3"/>
            <w:vAlign w:val="center"/>
          </w:tcPr>
          <w:p>
            <w:pPr>
              <w:spacing w:line="320" w:lineRule="exact"/>
              <w:jc w:val="left"/>
              <w:rPr>
                <w:rFonts w:ascii="仿宋_GB2312" w:hAnsi="Times New Roman" w:eastAsia="仿宋_GB2312"/>
                <w:sz w:val="28"/>
                <w:szCs w:val="28"/>
              </w:rPr>
            </w:pPr>
          </w:p>
        </w:tc>
      </w:tr>
    </w:tbl>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r>
        <w:rPr>
          <w:rFonts w:hint="eastAsia" w:ascii="Times New Roman" w:hAnsi="Times New Roman"/>
          <w:b/>
          <w:sz w:val="44"/>
          <w:szCs w:val="44"/>
          <w:lang w:eastAsia="zh-CN"/>
        </w:rPr>
        <w:t>那曲地区索县文化局（文物局、旅游局、新闻出版局）</w:t>
      </w:r>
      <w:r>
        <w:rPr>
          <w:rFonts w:ascii="Times New Roman" w:hAnsi="Times New Roman"/>
          <w:b/>
          <w:sz w:val="44"/>
          <w:szCs w:val="44"/>
        </w:rPr>
        <w:t>行政</w:t>
      </w:r>
      <w:r>
        <w:rPr>
          <w:rFonts w:hint="eastAsia" w:ascii="Times New Roman" w:hAnsi="Times New Roman"/>
          <w:b/>
          <w:sz w:val="44"/>
          <w:szCs w:val="44"/>
        </w:rPr>
        <w:t>确认</w:t>
      </w:r>
      <w:r>
        <w:rPr>
          <w:rFonts w:ascii="Times New Roman" w:hAnsi="Times New Roman"/>
          <w:b/>
          <w:sz w:val="44"/>
          <w:szCs w:val="44"/>
        </w:rPr>
        <w:t>服务指南</w:t>
      </w:r>
    </w:p>
    <w:p>
      <w:pPr>
        <w:ind w:right="880"/>
        <w:jc w:val="left"/>
        <w:rPr>
          <w:rFonts w:ascii="仿宋" w:hAnsi="仿宋" w:eastAsia="仿宋"/>
          <w:sz w:val="28"/>
          <w:szCs w:val="28"/>
        </w:rPr>
      </w:pPr>
      <w:r>
        <w:rPr>
          <w:rFonts w:hint="eastAsia" w:ascii="仿宋" w:hAnsi="仿宋" w:eastAsia="仿宋"/>
          <w:sz w:val="28"/>
          <w:szCs w:val="28"/>
        </w:rPr>
        <w:t>序号：81</w:t>
      </w:r>
    </w:p>
    <w:tbl>
      <w:tblPr>
        <w:tblStyle w:val="6"/>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职权编码</w:t>
            </w:r>
          </w:p>
        </w:tc>
        <w:tc>
          <w:tcPr>
            <w:tcW w:w="4108"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15NQSXWHJQR</w:t>
            </w:r>
            <w:r>
              <w:rPr>
                <w:rFonts w:ascii="Times New Roman" w:hAnsi="Times New Roman"/>
                <w:sz w:val="28"/>
                <w:szCs w:val="28"/>
              </w:rPr>
              <w:t>-2</w:t>
            </w:r>
          </w:p>
        </w:tc>
        <w:tc>
          <w:tcPr>
            <w:tcW w:w="155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职权类别</w:t>
            </w:r>
          </w:p>
        </w:tc>
        <w:tc>
          <w:tcPr>
            <w:tcW w:w="2200"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职权名称</w:t>
            </w:r>
          </w:p>
        </w:tc>
        <w:tc>
          <w:tcPr>
            <w:tcW w:w="7867" w:type="dxa"/>
            <w:gridSpan w:val="3"/>
            <w:vAlign w:val="center"/>
          </w:tcPr>
          <w:p>
            <w:pPr>
              <w:jc w:val="left"/>
              <w:rPr>
                <w:rFonts w:ascii="仿宋_GB2312" w:eastAsia="仿宋_GB2312"/>
                <w:sz w:val="28"/>
                <w:szCs w:val="28"/>
              </w:rPr>
            </w:pPr>
            <w:r>
              <w:rPr>
                <w:rFonts w:hint="eastAsia" w:ascii="仿宋_GB2312" w:eastAsia="仿宋_GB2312"/>
                <w:sz w:val="28"/>
                <w:szCs w:val="28"/>
              </w:rPr>
              <w:t>文物定级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子项名称</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3"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行使主体</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承办机构及电话</w:t>
            </w:r>
          </w:p>
        </w:tc>
        <w:tc>
          <w:tcPr>
            <w:tcW w:w="5667" w:type="dxa"/>
            <w:gridSpan w:val="2"/>
            <w:vAlign w:val="center"/>
          </w:tcPr>
          <w:p>
            <w:pPr>
              <w:spacing w:line="320" w:lineRule="exact"/>
              <w:jc w:val="left"/>
              <w:rPr>
                <w:rFonts w:ascii="仿宋_GB2312" w:hAnsi="Times New Roman" w:eastAsia="宋体"/>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文物局</w:t>
            </w:r>
            <w:r>
              <w:rPr>
                <w:rFonts w:hint="eastAsia" w:ascii="仿宋_GB2312" w:hAnsi="Times New Roman" w:eastAsia="仿宋_GB2312"/>
                <w:sz w:val="28"/>
                <w:szCs w:val="28"/>
                <w:lang w:val="en-US" w:eastAsia="zh-CN"/>
              </w:rPr>
              <w:t xml:space="preserve"> </w:t>
            </w:r>
          </w:p>
        </w:tc>
        <w:tc>
          <w:tcPr>
            <w:tcW w:w="2200" w:type="dxa"/>
            <w:vAlign w:val="center"/>
          </w:tcPr>
          <w:p>
            <w:pPr>
              <w:spacing w:line="320" w:lineRule="exact"/>
              <w:jc w:val="center"/>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设定依据</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《文物认定管理暂行办法》（文化部令第46号）第十一条：第十二条：第十三条：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确认形式</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□确定□认定（认证） □证明 ■登记 □鉴证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5"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受理范围</w:t>
            </w:r>
          </w:p>
        </w:tc>
        <w:tc>
          <w:tcPr>
            <w:tcW w:w="7867" w:type="dxa"/>
            <w:gridSpan w:val="3"/>
            <w:vAlign w:val="center"/>
          </w:tcPr>
          <w:p>
            <w:pPr>
              <w:pStyle w:val="4"/>
              <w:widowControl/>
              <w:spacing w:before="0" w:beforeAutospacing="0" w:after="0" w:afterAutospacing="0" w:line="300" w:lineRule="exact"/>
              <w:jc w:val="both"/>
              <w:rPr>
                <w:rFonts w:ascii="仿宋_GB2312" w:hAnsi="Times New Roman" w:eastAsia="仿宋_GB2312"/>
                <w:sz w:val="28"/>
                <w:szCs w:val="28"/>
              </w:rPr>
            </w:pPr>
            <w:r>
              <w:rPr>
                <w:rFonts w:hint="eastAsia" w:ascii="仿宋_GB2312" w:hAnsi="Times New Roman" w:eastAsia="仿宋_GB2312"/>
                <w:sz w:val="28"/>
                <w:szCs w:val="28"/>
              </w:rPr>
              <w:t>国务院文物行政部门在省级、市、县级文物保护单位中，选择具有重大历史、艺术、科学价值 的确定为全国重点文物保护单位，或者直接确定为全国重点文物保护单位，报国务院核定公布；省级文物保护单位，由省、自治区、直辖市人民政府核定公布，并报国务院备案；市级和县级文物保护单位，分别由设区的市、自治州和县级人民政府核定公布，并报省、自治区、直辖市人民政 府备案；尚未核定公布为文物保护单位的文物，由县级人民政府文物行政部门予以登记并公布。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受理条件</w:t>
            </w:r>
          </w:p>
        </w:tc>
        <w:tc>
          <w:tcPr>
            <w:tcW w:w="7867" w:type="dxa"/>
            <w:gridSpan w:val="3"/>
            <w:vAlign w:val="center"/>
          </w:tcPr>
          <w:p>
            <w:pPr>
              <w:widowControl/>
              <w:spacing w:line="300" w:lineRule="exact"/>
              <w:jc w:val="left"/>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古文化遗址、古墓葬、古建筑、石窟寺、石刻、壁画、近代现代重要史迹和代表性建筑等不可移动文物，根据它们的历史、艺术、科学价值，可以分别确定为全国重点文物保护单位，省级文物保护单位，市、县级文物保护单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提供材料</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1．书面申请向有关文物行政部门提供其姓名或者名称、住所，有效身份证件号码或者有效证照号码；2．所在地文物行政部门意见申请。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7"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法定期限</w:t>
            </w:r>
          </w:p>
        </w:tc>
        <w:tc>
          <w:tcPr>
            <w:tcW w:w="4108"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c>
          <w:tcPr>
            <w:tcW w:w="155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承诺期限</w:t>
            </w:r>
          </w:p>
        </w:tc>
        <w:tc>
          <w:tcPr>
            <w:tcW w:w="2200" w:type="dxa"/>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基本流程</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申请→受理→审核→决定→送达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收费标准</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3"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收费依据</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证照名称</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年检要求</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5"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表格下载</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3"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工作时间</w:t>
            </w:r>
          </w:p>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和地址</w:t>
            </w:r>
          </w:p>
        </w:tc>
        <w:tc>
          <w:tcPr>
            <w:tcW w:w="7867"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仿宋_GB2312" w:hAnsi="Times New Roman"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监督投诉</w:t>
            </w:r>
            <w:r>
              <w:rPr>
                <w:rFonts w:hint="eastAsia" w:ascii="仿宋_GB2312" w:hAnsi="Times New Roman" w:eastAsia="仿宋_GB2312"/>
                <w:spacing w:val="-20"/>
                <w:sz w:val="28"/>
                <w:szCs w:val="28"/>
              </w:rPr>
              <w:t>机构及电话</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lang w:eastAsia="zh-CN"/>
              </w:rPr>
              <w:t>索县</w:t>
            </w:r>
            <w:r>
              <w:rPr>
                <w:rFonts w:hint="eastAsia" w:ascii="仿宋_GB2312" w:eastAsia="仿宋_GB2312"/>
                <w:sz w:val="28"/>
                <w:szCs w:val="28"/>
              </w:rPr>
              <w:t xml:space="preserve">纪律检查委员会 </w:t>
            </w:r>
            <w:r>
              <w:rPr>
                <w:rFonts w:hint="eastAsia" w:ascii="仿宋_GB2312"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注意事项</w:t>
            </w:r>
          </w:p>
        </w:tc>
        <w:tc>
          <w:tcPr>
            <w:tcW w:w="7867" w:type="dxa"/>
            <w:gridSpan w:val="3"/>
            <w:vAlign w:val="center"/>
          </w:tcPr>
          <w:p>
            <w:pPr>
              <w:spacing w:line="320" w:lineRule="exact"/>
              <w:jc w:val="left"/>
              <w:rPr>
                <w:rFonts w:ascii="仿宋_GB2312"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 w:hRule="atLeast"/>
        </w:trPr>
        <w:tc>
          <w:tcPr>
            <w:tcW w:w="1529" w:type="dxa"/>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备注</w:t>
            </w:r>
          </w:p>
        </w:tc>
        <w:tc>
          <w:tcPr>
            <w:tcW w:w="7867" w:type="dxa"/>
            <w:gridSpan w:val="3"/>
            <w:vAlign w:val="center"/>
          </w:tcPr>
          <w:p>
            <w:pPr>
              <w:spacing w:line="320" w:lineRule="exact"/>
              <w:jc w:val="left"/>
              <w:rPr>
                <w:rFonts w:ascii="仿宋_GB2312" w:hAnsi="Times New Roman" w:eastAsia="仿宋_GB2312"/>
                <w:sz w:val="28"/>
                <w:szCs w:val="28"/>
              </w:rPr>
            </w:pPr>
          </w:p>
        </w:tc>
      </w:tr>
    </w:tbl>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rPr>
          <w:rFonts w:ascii="Times New Roman" w:hAnsi="Times New Roman"/>
          <w:b/>
          <w:sz w:val="44"/>
          <w:szCs w:val="44"/>
        </w:rPr>
      </w:pPr>
    </w:p>
    <w:p>
      <w:pPr>
        <w:spacing w:line="580" w:lineRule="exact"/>
        <w:jc w:val="center"/>
        <w:rPr>
          <w:rFonts w:ascii="Times New Roman" w:hAnsi="Times New Roman"/>
          <w:b/>
          <w:sz w:val="44"/>
          <w:szCs w:val="44"/>
        </w:rPr>
      </w:pPr>
      <w:r>
        <w:rPr>
          <w:rFonts w:hint="eastAsia" w:ascii="Times New Roman" w:hAnsi="Times New Roman"/>
          <w:b/>
          <w:sz w:val="44"/>
          <w:szCs w:val="44"/>
          <w:lang w:eastAsia="zh-CN"/>
        </w:rPr>
        <w:t>那曲地区索县文化局（文物局、旅游局、新闻出版局）</w:t>
      </w:r>
      <w:r>
        <w:rPr>
          <w:rFonts w:ascii="Times New Roman" w:hAnsi="Times New Roman"/>
          <w:b/>
          <w:sz w:val="44"/>
          <w:szCs w:val="44"/>
        </w:rPr>
        <w:t>行政</w:t>
      </w:r>
      <w:r>
        <w:rPr>
          <w:rFonts w:hint="eastAsia" w:ascii="Times New Roman" w:hAnsi="Times New Roman"/>
          <w:b/>
          <w:sz w:val="44"/>
          <w:szCs w:val="44"/>
        </w:rPr>
        <w:t>确认</w:t>
      </w:r>
      <w:r>
        <w:rPr>
          <w:rFonts w:ascii="Times New Roman" w:hAnsi="Times New Roman"/>
          <w:b/>
          <w:sz w:val="44"/>
          <w:szCs w:val="44"/>
        </w:rPr>
        <w:t>服务指南</w:t>
      </w:r>
    </w:p>
    <w:p>
      <w:pPr>
        <w:ind w:right="880"/>
        <w:jc w:val="left"/>
        <w:rPr>
          <w:rFonts w:hint="eastAsia" w:ascii="仿宋" w:hAnsi="仿宋" w:eastAsia="仿宋"/>
          <w:sz w:val="28"/>
          <w:szCs w:val="28"/>
        </w:rPr>
      </w:pPr>
      <w:r>
        <w:rPr>
          <w:rFonts w:hint="eastAsia" w:ascii="仿宋" w:hAnsi="仿宋" w:eastAsia="仿宋"/>
          <w:sz w:val="28"/>
          <w:szCs w:val="28"/>
        </w:rPr>
        <w:t>序号：82</w:t>
      </w:r>
    </w:p>
    <w:tbl>
      <w:tblPr>
        <w:tblStyle w:val="6"/>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8" w:type="dxa"/>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15NQSXWHJQR</w:t>
            </w:r>
            <w:r>
              <w:rPr>
                <w:rFonts w:ascii="Times New Roman" w:hAnsi="Times New Roman"/>
                <w:sz w:val="28"/>
                <w:szCs w:val="28"/>
              </w:rPr>
              <w:t>-</w:t>
            </w:r>
            <w:r>
              <w:rPr>
                <w:rFonts w:hint="eastAsia" w:ascii="Times New Roman" w:hAnsi="Times New Roman"/>
                <w:sz w:val="28"/>
                <w:szCs w:val="28"/>
              </w:rPr>
              <w:t>3</w:t>
            </w:r>
          </w:p>
        </w:tc>
        <w:tc>
          <w:tcPr>
            <w:tcW w:w="1559"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200" w:type="dxa"/>
            <w:vAlign w:val="center"/>
          </w:tcPr>
          <w:p>
            <w:pPr>
              <w:spacing w:line="320" w:lineRule="exact"/>
              <w:jc w:val="center"/>
              <w:rPr>
                <w:rFonts w:eastAsia="仿宋_GB2312"/>
                <w:sz w:val="28"/>
                <w:szCs w:val="28"/>
              </w:rPr>
            </w:pPr>
            <w:r>
              <w:rPr>
                <w:rFonts w:hint="eastAsia" w:eastAsia="仿宋_GB2312"/>
                <w:sz w:val="28"/>
                <w:szCs w:val="28"/>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67" w:type="dxa"/>
            <w:gridSpan w:val="3"/>
            <w:vAlign w:val="center"/>
          </w:tcPr>
          <w:p>
            <w:pPr>
              <w:spacing w:line="320" w:lineRule="exact"/>
              <w:rPr>
                <w:rFonts w:eastAsia="仿宋_GB2312"/>
                <w:sz w:val="28"/>
                <w:szCs w:val="28"/>
              </w:rPr>
            </w:pPr>
            <w:r>
              <w:rPr>
                <w:rFonts w:hint="eastAsia" w:ascii="仿宋_GB2312" w:hAnsi="Times New Roman" w:eastAsia="仿宋_GB2312"/>
                <w:kern w:val="0"/>
                <w:sz w:val="28"/>
                <w:szCs w:val="28"/>
                <w:lang w:val="zh-CN"/>
              </w:rPr>
              <w:t>非遗传承人、项目保护单位的认定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67" w:type="dxa"/>
            <w:gridSpan w:val="3"/>
            <w:vAlign w:val="center"/>
          </w:tcPr>
          <w:p>
            <w:pPr>
              <w:spacing w:line="320" w:lineRule="exac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67" w:type="dxa"/>
            <w:gridSpan w:val="3"/>
            <w:vAlign w:val="center"/>
          </w:tcPr>
          <w:p>
            <w:pPr>
              <w:spacing w:line="320" w:lineRule="exact"/>
              <w:rPr>
                <w:rFonts w:ascii="仿宋" w:hAnsi="仿宋" w:eastAsia="仿宋"/>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67" w:type="dxa"/>
            <w:gridSpan w:val="2"/>
            <w:vAlign w:val="center"/>
          </w:tcPr>
          <w:p>
            <w:pPr>
              <w:spacing w:line="320" w:lineRule="exact"/>
              <w:jc w:val="left"/>
              <w:rPr>
                <w:rFonts w:ascii="仿宋" w:hAnsi="仿宋" w:eastAsia="仿宋"/>
                <w:sz w:val="28"/>
                <w:szCs w:val="28"/>
              </w:rPr>
            </w:pPr>
            <w:r>
              <w:rPr>
                <w:rFonts w:hint="eastAsia" w:ascii="仿宋_GB2312" w:hAnsi="Times New Roman" w:eastAsia="仿宋_GB2312"/>
                <w:kern w:val="0"/>
                <w:sz w:val="28"/>
                <w:szCs w:val="28"/>
                <w:lang w:val="zh-CN"/>
              </w:rPr>
              <w:t>索县文物局</w:t>
            </w:r>
            <w:r>
              <w:rPr>
                <w:rFonts w:hint="eastAsia" w:ascii="仿宋_GB2312" w:hAnsi="Times New Roman" w:eastAsia="仿宋_GB2312"/>
                <w:sz w:val="28"/>
                <w:szCs w:val="28"/>
                <w:lang w:val="en-US" w:eastAsia="zh-CN"/>
              </w:rPr>
              <w:t xml:space="preserve"> </w:t>
            </w:r>
          </w:p>
        </w:tc>
        <w:tc>
          <w:tcPr>
            <w:tcW w:w="2200" w:type="dxa"/>
            <w:vAlign w:val="center"/>
          </w:tcPr>
          <w:p>
            <w:pPr>
              <w:spacing w:line="320" w:lineRule="exact"/>
              <w:jc w:val="center"/>
              <w:rPr>
                <w:rFonts w:hint="eastAsia" w:ascii="仿宋" w:hAnsi="仿宋" w:eastAsia="仿宋"/>
                <w:sz w:val="28"/>
                <w:szCs w:val="28"/>
                <w:lang w:eastAsia="zh-CN"/>
              </w:rPr>
            </w:pPr>
            <w:r>
              <w:rPr>
                <w:rFonts w:hint="eastAsia" w:ascii="仿宋" w:hAnsi="仿宋" w:eastAsia="仿宋"/>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67" w:type="dxa"/>
            <w:gridSpan w:val="3"/>
            <w:vAlign w:val="center"/>
          </w:tcPr>
          <w:p>
            <w:pPr>
              <w:spacing w:line="320" w:lineRule="exact"/>
              <w:rPr>
                <w:rFonts w:eastAsia="仿宋_GB2312"/>
                <w:sz w:val="28"/>
                <w:szCs w:val="28"/>
              </w:rPr>
            </w:pPr>
            <w:r>
              <w:rPr>
                <w:rFonts w:hint="eastAsia" w:ascii="仿宋_GB2312" w:hAnsi="Times New Roman" w:eastAsia="仿宋_GB2312"/>
                <w:sz w:val="28"/>
                <w:szCs w:val="28"/>
              </w:rPr>
              <w:t>《国家级非物质文化遗产项目代表性传承人认定与管理暂行办法》（文化部第</w:t>
            </w:r>
            <w:r>
              <w:rPr>
                <w:rFonts w:ascii="仿宋_GB2312" w:hAnsi="Times New Roman" w:eastAsia="仿宋_GB2312"/>
                <w:kern w:val="0"/>
                <w:sz w:val="28"/>
                <w:szCs w:val="28"/>
                <w:lang w:val="zh-CN"/>
              </w:rPr>
              <w:t>45</w:t>
            </w:r>
            <w:r>
              <w:rPr>
                <w:rFonts w:hint="eastAsia" w:ascii="仿宋_GB2312" w:hAnsi="Times New Roman" w:eastAsia="仿宋_GB2312"/>
                <w:kern w:val="0"/>
                <w:sz w:val="28"/>
                <w:szCs w:val="28"/>
                <w:lang w:val="zh-CN"/>
              </w:rPr>
              <w:t>号）第五条第一款;《西藏自治区实施</w:t>
            </w:r>
            <w:r>
              <w:rPr>
                <w:rFonts w:ascii="仿宋_GB2312" w:hAnsi="Times New Roman" w:eastAsia="仿宋_GB2312"/>
                <w:kern w:val="0"/>
                <w:sz w:val="28"/>
                <w:szCs w:val="28"/>
                <w:lang w:val="zh-CN"/>
              </w:rPr>
              <w:t>&lt;</w:t>
            </w:r>
            <w:r>
              <w:rPr>
                <w:rFonts w:hint="eastAsia" w:ascii="仿宋_GB2312" w:hAnsi="Times New Roman" w:eastAsia="仿宋_GB2312"/>
                <w:kern w:val="0"/>
                <w:sz w:val="28"/>
                <w:szCs w:val="28"/>
                <w:lang w:val="zh-CN"/>
              </w:rPr>
              <w:t>中华人民共和国非物质文化遗产法</w:t>
            </w:r>
            <w:r>
              <w:rPr>
                <w:rFonts w:ascii="仿宋_GB2312" w:hAnsi="Times New Roman" w:eastAsia="仿宋_GB2312"/>
                <w:kern w:val="0"/>
                <w:sz w:val="28"/>
                <w:szCs w:val="28"/>
                <w:lang w:val="zh-CN"/>
              </w:rPr>
              <w:t>&gt;</w:t>
            </w:r>
            <w:r>
              <w:rPr>
                <w:rFonts w:hint="eastAsia" w:ascii="仿宋_GB2312" w:hAnsi="Times New Roman" w:eastAsia="仿宋_GB2312"/>
                <w:kern w:val="0"/>
                <w:sz w:val="28"/>
                <w:szCs w:val="28"/>
                <w:lang w:val="zh-CN"/>
              </w:rPr>
              <w:t>办法》</w:t>
            </w:r>
            <w:r>
              <w:rPr>
                <w:rFonts w:hint="eastAsia" w:ascii="仿宋_GB2312" w:hAnsi="Times New Roman" w:eastAsia="仿宋_GB2312"/>
                <w:sz w:val="28"/>
                <w:szCs w:val="28"/>
              </w:rPr>
              <w:t>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确认形式</w:t>
            </w:r>
          </w:p>
        </w:tc>
        <w:tc>
          <w:tcPr>
            <w:tcW w:w="7867" w:type="dxa"/>
            <w:gridSpan w:val="3"/>
            <w:vAlign w:val="center"/>
          </w:tcPr>
          <w:p>
            <w:pPr>
              <w:spacing w:line="320" w:lineRule="exact"/>
              <w:rPr>
                <w:rFonts w:eastAsia="仿宋_GB2312"/>
                <w:sz w:val="28"/>
                <w:szCs w:val="28"/>
              </w:rPr>
            </w:pPr>
            <w:r>
              <w:rPr>
                <w:rFonts w:eastAsia="仿宋_GB2312"/>
                <w:sz w:val="28"/>
                <w:szCs w:val="28"/>
              </w:rPr>
              <w:t xml:space="preserve">□确定 </w:t>
            </w:r>
            <w:r>
              <w:rPr>
                <w:rFonts w:ascii="Arial" w:hAnsi="Arial" w:eastAsia="仿宋_GB2312" w:cs="Arial"/>
                <w:sz w:val="28"/>
                <w:szCs w:val="28"/>
              </w:rPr>
              <w:t>■</w:t>
            </w:r>
            <w:r>
              <w:rPr>
                <w:rFonts w:eastAsia="仿宋_GB2312"/>
                <w:sz w:val="28"/>
                <w:szCs w:val="28"/>
              </w:rPr>
              <w:t>认定（认证） □证明 □登记 □鉴证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67" w:type="dxa"/>
            <w:gridSpan w:val="3"/>
            <w:vAlign w:val="center"/>
          </w:tcPr>
          <w:p>
            <w:pPr>
              <w:spacing w:line="320" w:lineRule="exact"/>
              <w:rPr>
                <w:rFonts w:eastAsia="仿宋_GB2312"/>
                <w:sz w:val="28"/>
                <w:szCs w:val="28"/>
              </w:rPr>
            </w:pPr>
            <w:r>
              <w:rPr>
                <w:rFonts w:ascii="仿宋_GB2312" w:hAnsi="Times New Roman" w:eastAsia="仿宋_GB2312"/>
                <w:sz w:val="28"/>
                <w:szCs w:val="28"/>
              </w:rPr>
              <w:t>1</w:t>
            </w:r>
            <w:r>
              <w:rPr>
                <w:rFonts w:hint="eastAsia" w:ascii="仿宋_GB2312" w:hAnsi="Times New Roman" w:eastAsia="仿宋_GB2312"/>
                <w:sz w:val="28"/>
                <w:szCs w:val="28"/>
              </w:rPr>
              <w:t>．传统文化表现形式，主要包括：民间文学（包括作为文化遗产载体的语言），民间美术，民间音乐，民间舞蹈，戏曲，曲艺，民间杂技，民间手工技艺，生产商贸习俗，消费习俗，人生礼俗，岁时节令，民间传统知识，传统体育竞技等。</w:t>
            </w:r>
            <w:r>
              <w:rPr>
                <w:rFonts w:ascii="仿宋_GB2312" w:hAnsi="Times New Roman" w:eastAsia="仿宋_GB2312"/>
                <w:sz w:val="28"/>
                <w:szCs w:val="28"/>
              </w:rPr>
              <w:t>2</w:t>
            </w:r>
            <w:r>
              <w:rPr>
                <w:rFonts w:hint="eastAsia" w:ascii="仿宋_GB2312" w:hAnsi="Times New Roman" w:eastAsia="仿宋_GB2312"/>
                <w:sz w:val="28"/>
                <w:szCs w:val="28"/>
              </w:rPr>
              <w:t>．文化空间，指按照民间传统习惯的固定时间和场所举行的传统的、综合性的民间文化活动。如庙会、歌圩、传统节日庆典等。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67" w:type="dxa"/>
            <w:gridSpan w:val="3"/>
            <w:vAlign w:val="center"/>
          </w:tcPr>
          <w:p>
            <w:pPr>
              <w:spacing w:line="320" w:lineRule="exact"/>
              <w:rPr>
                <w:rFonts w:eastAsia="仿宋_GB2312"/>
                <w:sz w:val="28"/>
                <w:szCs w:val="28"/>
              </w:rPr>
            </w:pPr>
            <w:r>
              <w:rPr>
                <w:rFonts w:ascii="仿宋_GB2312" w:hAnsi="Times New Roman" w:eastAsia="仿宋_GB2312"/>
                <w:sz w:val="28"/>
                <w:szCs w:val="28"/>
              </w:rPr>
              <w:t>1</w:t>
            </w:r>
            <w:r>
              <w:rPr>
                <w:rFonts w:hint="eastAsia" w:ascii="仿宋_GB2312" w:hAnsi="Times New Roman" w:eastAsia="仿宋_GB2312"/>
                <w:sz w:val="28"/>
                <w:szCs w:val="28"/>
              </w:rPr>
              <w:t>、具有一定的历史、文化和科学价值；</w:t>
            </w:r>
            <w:r>
              <w:rPr>
                <w:rFonts w:ascii="仿宋_GB2312" w:hAnsi="Times New Roman" w:eastAsia="仿宋_GB2312"/>
                <w:sz w:val="28"/>
                <w:szCs w:val="28"/>
              </w:rPr>
              <w:t>2</w:t>
            </w:r>
            <w:r>
              <w:rPr>
                <w:rFonts w:hint="eastAsia" w:ascii="仿宋_GB2312" w:hAnsi="Times New Roman" w:eastAsia="仿宋_GB2312"/>
                <w:sz w:val="28"/>
                <w:szCs w:val="28"/>
              </w:rPr>
              <w:t>、具有展现中华民族文化创造力的典型性、代表性；</w:t>
            </w:r>
            <w:r>
              <w:rPr>
                <w:rFonts w:ascii="仿宋_GB2312" w:hAnsi="Times New Roman" w:eastAsia="仿宋_GB2312"/>
                <w:sz w:val="28"/>
                <w:szCs w:val="28"/>
              </w:rPr>
              <w:t>3</w:t>
            </w:r>
            <w:r>
              <w:rPr>
                <w:rFonts w:hint="eastAsia" w:ascii="仿宋_GB2312" w:hAnsi="Times New Roman" w:eastAsia="仿宋_GB2312"/>
                <w:sz w:val="28"/>
                <w:szCs w:val="28"/>
              </w:rPr>
              <w:t>、具有在一定群体中世代传承、活态存在的特点；</w:t>
            </w:r>
            <w:r>
              <w:rPr>
                <w:rFonts w:ascii="仿宋_GB2312" w:hAnsi="Times New Roman" w:eastAsia="仿宋_GB2312"/>
                <w:sz w:val="28"/>
                <w:szCs w:val="28"/>
              </w:rPr>
              <w:t>4</w:t>
            </w:r>
            <w:r>
              <w:rPr>
                <w:rFonts w:hint="eastAsia" w:ascii="仿宋_GB2312" w:hAnsi="Times New Roman" w:eastAsia="仿宋_GB2312"/>
                <w:sz w:val="28"/>
                <w:szCs w:val="28"/>
              </w:rPr>
              <w:t>、，在街道内有较大影响。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提供材料</w:t>
            </w:r>
          </w:p>
        </w:tc>
        <w:tc>
          <w:tcPr>
            <w:tcW w:w="7867" w:type="dxa"/>
            <w:gridSpan w:val="3"/>
            <w:vAlign w:val="center"/>
          </w:tcPr>
          <w:p>
            <w:pPr>
              <w:spacing w:line="320" w:lineRule="exact"/>
              <w:jc w:val="left"/>
              <w:rPr>
                <w:rFonts w:ascii="仿宋_GB2312" w:hAnsi="Times New Roman" w:eastAsia="仿宋_GB2312"/>
                <w:sz w:val="28"/>
                <w:szCs w:val="28"/>
              </w:rPr>
            </w:pPr>
            <w:r>
              <w:rPr>
                <w:rFonts w:ascii="仿宋_GB2312" w:hAnsi="Times New Roman" w:eastAsia="仿宋_GB2312"/>
                <w:sz w:val="28"/>
                <w:szCs w:val="28"/>
              </w:rPr>
              <w:t>1</w:t>
            </w:r>
            <w:r>
              <w:rPr>
                <w:rFonts w:hint="eastAsia" w:ascii="仿宋_GB2312" w:hAnsi="Times New Roman" w:eastAsia="仿宋_GB2312"/>
                <w:sz w:val="28"/>
                <w:szCs w:val="28"/>
              </w:rPr>
              <w:t>、申请报告：对申报项目名称、申报者、申报目的和意义进行简要说明；</w:t>
            </w:r>
          </w:p>
          <w:p>
            <w:pPr>
              <w:spacing w:line="320" w:lineRule="exact"/>
              <w:jc w:val="left"/>
              <w:rPr>
                <w:rFonts w:ascii="仿宋_GB2312" w:hAnsi="Times New Roman" w:eastAsia="仿宋_GB2312"/>
                <w:sz w:val="28"/>
                <w:szCs w:val="28"/>
              </w:rPr>
            </w:pPr>
            <w:r>
              <w:rPr>
                <w:rFonts w:ascii="仿宋_GB2312" w:hAnsi="Times New Roman" w:eastAsia="仿宋_GB2312"/>
                <w:sz w:val="28"/>
                <w:szCs w:val="28"/>
              </w:rPr>
              <w:t>2</w:t>
            </w:r>
            <w:r>
              <w:rPr>
                <w:rFonts w:hint="eastAsia" w:ascii="仿宋_GB2312" w:hAnsi="Times New Roman" w:eastAsia="仿宋_GB2312"/>
                <w:sz w:val="28"/>
                <w:szCs w:val="28"/>
              </w:rPr>
              <w:t>、项目申报书：对申报项目的历史、现状、价值和濒危状况等进行说明；</w:t>
            </w:r>
          </w:p>
          <w:p>
            <w:pPr>
              <w:spacing w:line="320" w:lineRule="exact"/>
              <w:jc w:val="left"/>
              <w:rPr>
                <w:rFonts w:ascii="仿宋_GB2312" w:hAnsi="Times New Roman" w:eastAsia="仿宋_GB2312"/>
                <w:sz w:val="28"/>
                <w:szCs w:val="28"/>
              </w:rPr>
            </w:pPr>
            <w:r>
              <w:rPr>
                <w:rFonts w:ascii="仿宋_GB2312" w:hAnsi="Times New Roman" w:eastAsia="仿宋_GB2312"/>
                <w:sz w:val="28"/>
                <w:szCs w:val="28"/>
              </w:rPr>
              <w:t>3</w:t>
            </w:r>
            <w:r>
              <w:rPr>
                <w:rFonts w:hint="eastAsia" w:ascii="仿宋_GB2312" w:hAnsi="Times New Roman" w:eastAsia="仿宋_GB2312"/>
                <w:sz w:val="28"/>
                <w:szCs w:val="28"/>
              </w:rPr>
              <w:t>、保护计划：对未来十年的保护目标、措施、步骤和管理机制等进行说明；</w:t>
            </w:r>
          </w:p>
          <w:p>
            <w:pPr>
              <w:spacing w:line="320" w:lineRule="exact"/>
              <w:jc w:val="left"/>
              <w:rPr>
                <w:rFonts w:ascii="仿宋_GB2312" w:hAnsi="Times New Roman" w:eastAsia="仿宋_GB2312"/>
                <w:sz w:val="28"/>
                <w:szCs w:val="28"/>
              </w:rPr>
            </w:pPr>
            <w:r>
              <w:rPr>
                <w:rFonts w:ascii="仿宋_GB2312" w:hAnsi="Times New Roman" w:eastAsia="仿宋_GB2312"/>
                <w:sz w:val="28"/>
                <w:szCs w:val="28"/>
              </w:rPr>
              <w:t>4</w:t>
            </w:r>
            <w:r>
              <w:rPr>
                <w:rFonts w:hint="eastAsia" w:ascii="仿宋_GB2312" w:hAnsi="Times New Roman" w:eastAsia="仿宋_GB2312"/>
                <w:sz w:val="28"/>
                <w:szCs w:val="28"/>
              </w:rPr>
              <w:t>、真实记录项目情况的录像片；</w:t>
            </w:r>
          </w:p>
          <w:p>
            <w:pPr>
              <w:spacing w:line="320" w:lineRule="exact"/>
              <w:jc w:val="left"/>
              <w:rPr>
                <w:rFonts w:eastAsia="仿宋_GB2312"/>
                <w:sz w:val="28"/>
                <w:szCs w:val="28"/>
              </w:rPr>
            </w:pPr>
            <w:r>
              <w:rPr>
                <w:rFonts w:ascii="仿宋_GB2312" w:hAnsi="Times New Roman" w:eastAsia="仿宋_GB2312"/>
                <w:sz w:val="28"/>
                <w:szCs w:val="28"/>
              </w:rPr>
              <w:t>5</w:t>
            </w:r>
            <w:r>
              <w:rPr>
                <w:rFonts w:hint="eastAsia" w:ascii="仿宋_GB2312" w:hAnsi="Times New Roman" w:eastAsia="仿宋_GB2312"/>
                <w:sz w:val="28"/>
                <w:szCs w:val="28"/>
              </w:rPr>
              <w:t>、其他有助于说明申报项目的必要材料如报道、奖证、照片等。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8" w:type="dxa"/>
            <w:vAlign w:val="center"/>
          </w:tcPr>
          <w:p>
            <w:pPr>
              <w:spacing w:line="320" w:lineRule="exact"/>
              <w:jc w:val="center"/>
              <w:rPr>
                <w:rFonts w:eastAsia="仿宋_GB2312"/>
                <w:sz w:val="28"/>
                <w:szCs w:val="28"/>
              </w:rPr>
            </w:pPr>
            <w:r>
              <w:rPr>
                <w:rFonts w:hint="eastAsia" w:eastAsia="仿宋_GB2312"/>
                <w:sz w:val="28"/>
                <w:szCs w:val="28"/>
              </w:rPr>
              <w:t>15个工作日</w:t>
            </w:r>
          </w:p>
        </w:tc>
        <w:tc>
          <w:tcPr>
            <w:tcW w:w="1559" w:type="dxa"/>
            <w:vAlign w:val="center"/>
          </w:tcPr>
          <w:p>
            <w:pPr>
              <w:spacing w:line="320" w:lineRule="exact"/>
              <w:jc w:val="center"/>
              <w:rPr>
                <w:rFonts w:eastAsia="仿宋_GB2312"/>
                <w:sz w:val="28"/>
                <w:szCs w:val="28"/>
              </w:rPr>
            </w:pPr>
            <w:r>
              <w:rPr>
                <w:rFonts w:hint="eastAsia" w:eastAsia="仿宋_GB2312"/>
                <w:sz w:val="28"/>
                <w:szCs w:val="28"/>
              </w:rPr>
              <w:t>承诺期限</w:t>
            </w:r>
          </w:p>
        </w:tc>
        <w:tc>
          <w:tcPr>
            <w:tcW w:w="2200" w:type="dxa"/>
            <w:vAlign w:val="center"/>
          </w:tcPr>
          <w:p>
            <w:pPr>
              <w:spacing w:line="320" w:lineRule="exact"/>
              <w:jc w:val="center"/>
              <w:rPr>
                <w:rFonts w:eastAsia="仿宋_GB2312"/>
                <w:sz w:val="28"/>
                <w:szCs w:val="28"/>
              </w:rPr>
            </w:pPr>
            <w:r>
              <w:rPr>
                <w:rFonts w:hint="eastAsia" w:eastAsia="仿宋_GB2312"/>
                <w:sz w:val="28"/>
                <w:szCs w:val="28"/>
              </w:rPr>
              <w:t>15个工作日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67" w:type="dxa"/>
            <w:gridSpan w:val="3"/>
            <w:vAlign w:val="center"/>
          </w:tcPr>
          <w:p>
            <w:pPr>
              <w:spacing w:line="320" w:lineRule="exact"/>
              <w:rPr>
                <w:rFonts w:eastAsia="仿宋_GB2312"/>
                <w:sz w:val="28"/>
                <w:szCs w:val="28"/>
              </w:rPr>
            </w:pPr>
            <w:r>
              <w:rPr>
                <w:rFonts w:hint="eastAsia" w:eastAsia="仿宋_GB2312"/>
                <w:sz w:val="28"/>
                <w:szCs w:val="28"/>
              </w:rPr>
              <w:t>申请</w:t>
            </w:r>
            <w:r>
              <w:rPr>
                <w:rFonts w:eastAsia="MS Mincho"/>
                <w:sz w:val="28"/>
                <w:szCs w:val="28"/>
              </w:rPr>
              <w:t>→</w:t>
            </w:r>
            <w:r>
              <w:rPr>
                <w:rFonts w:hint="eastAsia" w:eastAsia="仿宋_GB2312"/>
                <w:sz w:val="28"/>
                <w:szCs w:val="28"/>
              </w:rPr>
              <w:t>受理</w:t>
            </w:r>
            <w:r>
              <w:rPr>
                <w:rFonts w:eastAsia="MS Mincho"/>
                <w:sz w:val="28"/>
                <w:szCs w:val="28"/>
              </w:rPr>
              <w:t>→</w:t>
            </w:r>
            <w:r>
              <w:rPr>
                <w:rFonts w:hint="eastAsia" w:eastAsia="仿宋_GB2312"/>
                <w:sz w:val="28"/>
                <w:szCs w:val="28"/>
              </w:rPr>
              <w:t>审核</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67" w:type="dxa"/>
            <w:gridSpan w:val="3"/>
            <w:vAlign w:val="center"/>
          </w:tcPr>
          <w:p>
            <w:pPr>
              <w:spacing w:line="320" w:lineRule="exact"/>
              <w:rPr>
                <w:rFonts w:eastAsia="仿宋_GB2312"/>
                <w:sz w:val="28"/>
                <w:szCs w:val="28"/>
              </w:rPr>
            </w:pPr>
            <w:r>
              <w:rPr>
                <w:rFonts w:hint="eastAsia" w:eastAsia="仿宋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67" w:type="dxa"/>
            <w:gridSpan w:val="3"/>
            <w:vAlign w:val="center"/>
          </w:tcPr>
          <w:p>
            <w:pPr>
              <w:spacing w:line="320" w:lineRule="exact"/>
              <w:rPr>
                <w:rFonts w:eastAsia="仿宋_GB2312"/>
                <w:sz w:val="28"/>
                <w:szCs w:val="28"/>
              </w:rPr>
            </w:pPr>
            <w:r>
              <w:rPr>
                <w:rFonts w:hint="eastAsia" w:eastAsia="仿宋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证照名称</w:t>
            </w:r>
          </w:p>
        </w:tc>
        <w:tc>
          <w:tcPr>
            <w:tcW w:w="7867" w:type="dxa"/>
            <w:gridSpan w:val="3"/>
            <w:vAlign w:val="center"/>
          </w:tcPr>
          <w:p>
            <w:pPr>
              <w:spacing w:line="320" w:lineRule="exact"/>
              <w:rPr>
                <w:rFonts w:eastAsia="仿宋_GB2312"/>
                <w:sz w:val="28"/>
                <w:szCs w:val="28"/>
              </w:rPr>
            </w:pPr>
            <w:r>
              <w:rPr>
                <w:rFonts w:hint="eastAsia" w:eastAsia="仿宋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年检要求</w:t>
            </w:r>
          </w:p>
        </w:tc>
        <w:tc>
          <w:tcPr>
            <w:tcW w:w="7867" w:type="dxa"/>
            <w:gridSpan w:val="3"/>
            <w:vAlign w:val="center"/>
          </w:tcPr>
          <w:p>
            <w:pPr>
              <w:spacing w:line="320" w:lineRule="exact"/>
              <w:rPr>
                <w:rFonts w:eastAsia="仿宋_GB2312"/>
                <w:sz w:val="28"/>
                <w:szCs w:val="28"/>
              </w:rPr>
            </w:pPr>
            <w:r>
              <w:rPr>
                <w:rFonts w:hint="eastAsia" w:eastAsia="仿宋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表格下载</w:t>
            </w:r>
          </w:p>
        </w:tc>
        <w:tc>
          <w:tcPr>
            <w:tcW w:w="7867" w:type="dxa"/>
            <w:gridSpan w:val="3"/>
            <w:vAlign w:val="center"/>
          </w:tcPr>
          <w:p>
            <w:pPr>
              <w:spacing w:line="32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67"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67"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67" w:type="dxa"/>
            <w:gridSpan w:val="3"/>
            <w:vAlign w:val="center"/>
          </w:tcPr>
          <w:p>
            <w:pPr>
              <w:spacing w:line="320" w:lineRule="exac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rPr>
              <w:t>备注</w:t>
            </w:r>
          </w:p>
        </w:tc>
        <w:tc>
          <w:tcPr>
            <w:tcW w:w="7867" w:type="dxa"/>
            <w:gridSpan w:val="3"/>
            <w:vAlign w:val="center"/>
          </w:tcPr>
          <w:p>
            <w:pPr>
              <w:spacing w:line="320" w:lineRule="exact"/>
              <w:rPr>
                <w:rFonts w:eastAsia="仿宋_GB2312"/>
                <w:sz w:val="28"/>
                <w:szCs w:val="28"/>
                <w:highlight w:val="yellow"/>
              </w:rPr>
            </w:pPr>
          </w:p>
        </w:tc>
      </w:tr>
    </w:tbl>
    <w:p>
      <w:pPr>
        <w:ind w:right="880"/>
        <w:jc w:val="left"/>
        <w:rPr>
          <w:rFonts w:hint="eastAsia" w:ascii="仿宋" w:hAnsi="仿宋" w:eastAsia="仿宋"/>
          <w:sz w:val="28"/>
          <w:szCs w:val="28"/>
        </w:rPr>
      </w:pPr>
    </w:p>
    <w:p>
      <w:pPr>
        <w:ind w:right="880"/>
        <w:jc w:val="left"/>
        <w:rPr>
          <w:rFonts w:ascii="仿宋" w:hAnsi="仿宋" w:eastAsia="仿宋"/>
          <w:sz w:val="28"/>
          <w:szCs w:val="28"/>
        </w:rPr>
      </w:pPr>
    </w:p>
    <w:p>
      <w:pPr>
        <w:widowControl/>
        <w:jc w:val="center"/>
        <w:rPr>
          <w:rFonts w:hint="eastAsia"/>
          <w:b/>
          <w:sz w:val="32"/>
          <w:lang w:val="zh-CN"/>
        </w:rPr>
      </w:pPr>
    </w:p>
    <w:p>
      <w:pPr>
        <w:widowControl/>
        <w:jc w:val="center"/>
        <w:rPr>
          <w:rFonts w:hint="eastAsia"/>
          <w:b/>
          <w:sz w:val="32"/>
          <w:lang w:val="zh-CN"/>
        </w:rPr>
      </w:pPr>
    </w:p>
    <w:p>
      <w:pPr>
        <w:widowControl/>
        <w:jc w:val="center"/>
        <w:rPr>
          <w:rFonts w:hint="eastAsia"/>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rPr>
          <w:b/>
          <w:sz w:val="32"/>
          <w:lang w:val="zh-CN"/>
        </w:rPr>
      </w:pPr>
    </w:p>
    <w:p>
      <w:pPr>
        <w:spacing w:line="580" w:lineRule="exact"/>
        <w:jc w:val="center"/>
        <w:rPr>
          <w:rFonts w:ascii="Times New Roman" w:hAnsi="Times New Roman"/>
          <w:b/>
          <w:sz w:val="44"/>
          <w:szCs w:val="44"/>
        </w:rPr>
      </w:pPr>
      <w:r>
        <w:rPr>
          <w:rFonts w:hint="eastAsia" w:ascii="Times New Roman" w:hAnsi="Times New Roman"/>
          <w:b/>
          <w:sz w:val="44"/>
          <w:szCs w:val="44"/>
          <w:lang w:eastAsia="zh-CN"/>
        </w:rPr>
        <w:t>那曲地区索县文化局（文物局、旅游局、新闻出版局）</w:t>
      </w:r>
      <w:r>
        <w:rPr>
          <w:rFonts w:ascii="Times New Roman" w:hAnsi="Times New Roman"/>
          <w:b/>
          <w:sz w:val="44"/>
          <w:szCs w:val="44"/>
        </w:rPr>
        <w:t>行政</w:t>
      </w:r>
      <w:r>
        <w:rPr>
          <w:rFonts w:hint="eastAsia" w:ascii="Times New Roman" w:hAnsi="Times New Roman"/>
          <w:b/>
          <w:sz w:val="44"/>
          <w:szCs w:val="44"/>
        </w:rPr>
        <w:t>确认</w:t>
      </w:r>
      <w:r>
        <w:rPr>
          <w:rFonts w:ascii="Times New Roman" w:hAnsi="Times New Roman"/>
          <w:b/>
          <w:sz w:val="44"/>
          <w:szCs w:val="44"/>
        </w:rPr>
        <w:t>服务指南</w:t>
      </w:r>
    </w:p>
    <w:p>
      <w:pPr>
        <w:ind w:right="880"/>
        <w:jc w:val="left"/>
        <w:rPr>
          <w:rFonts w:hint="eastAsia" w:ascii="仿宋" w:hAnsi="仿宋" w:eastAsia="仿宋"/>
          <w:sz w:val="28"/>
          <w:szCs w:val="28"/>
        </w:rPr>
      </w:pPr>
      <w:r>
        <w:rPr>
          <w:rFonts w:hint="eastAsia" w:ascii="仿宋" w:hAnsi="仿宋" w:eastAsia="仿宋"/>
          <w:sz w:val="28"/>
          <w:szCs w:val="28"/>
        </w:rPr>
        <w:t>序号：83</w:t>
      </w:r>
    </w:p>
    <w:tbl>
      <w:tblPr>
        <w:tblStyle w:val="6"/>
        <w:tblW w:w="9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108" w:type="dxa"/>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15NQSXWHJQR</w:t>
            </w:r>
            <w:r>
              <w:rPr>
                <w:rFonts w:ascii="Times New Roman" w:hAnsi="Times New Roman"/>
                <w:sz w:val="28"/>
                <w:szCs w:val="28"/>
              </w:rPr>
              <w:t>-4</w:t>
            </w:r>
          </w:p>
        </w:tc>
        <w:tc>
          <w:tcPr>
            <w:tcW w:w="1559" w:type="dxa"/>
            <w:vAlign w:val="center"/>
          </w:tcPr>
          <w:p>
            <w:pPr>
              <w:spacing w:line="320" w:lineRule="exact"/>
              <w:jc w:val="center"/>
              <w:rPr>
                <w:rFonts w:eastAsia="仿宋_GB2312"/>
                <w:sz w:val="28"/>
                <w:szCs w:val="28"/>
              </w:rPr>
            </w:pPr>
            <w:r>
              <w:rPr>
                <w:rFonts w:hint="eastAsia" w:eastAsia="仿宋_GB2312"/>
                <w:sz w:val="28"/>
                <w:szCs w:val="28"/>
              </w:rPr>
              <w:t>职权类别</w:t>
            </w:r>
          </w:p>
        </w:tc>
        <w:tc>
          <w:tcPr>
            <w:tcW w:w="2200" w:type="dxa"/>
            <w:vAlign w:val="center"/>
          </w:tcPr>
          <w:p>
            <w:pPr>
              <w:spacing w:line="320" w:lineRule="exact"/>
              <w:jc w:val="center"/>
              <w:rPr>
                <w:rFonts w:eastAsia="仿宋_GB2312"/>
                <w:sz w:val="28"/>
                <w:szCs w:val="28"/>
              </w:rPr>
            </w:pPr>
            <w:r>
              <w:rPr>
                <w:rFonts w:hint="eastAsia" w:eastAsia="仿宋_GB2312"/>
                <w:sz w:val="28"/>
                <w:szCs w:val="28"/>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67" w:type="dxa"/>
            <w:gridSpan w:val="3"/>
            <w:vAlign w:val="center"/>
          </w:tcPr>
          <w:p>
            <w:pPr>
              <w:spacing w:line="320" w:lineRule="exact"/>
              <w:rPr>
                <w:rFonts w:eastAsia="仿宋_GB2312"/>
                <w:sz w:val="28"/>
                <w:szCs w:val="28"/>
              </w:rPr>
            </w:pPr>
            <w:r>
              <w:rPr>
                <w:rFonts w:hint="eastAsia" w:ascii="仿宋_GB2312" w:hAnsi="Times New Roman" w:eastAsia="仿宋_GB2312"/>
                <w:kern w:val="0"/>
                <w:sz w:val="28"/>
                <w:szCs w:val="28"/>
                <w:lang w:val="zh-CN"/>
              </w:rPr>
              <w:t>对非物质文化遗产的认定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67" w:type="dxa"/>
            <w:gridSpan w:val="3"/>
            <w:vAlign w:val="center"/>
          </w:tcPr>
          <w:p>
            <w:pPr>
              <w:spacing w:line="320" w:lineRule="exac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67" w:type="dxa"/>
            <w:gridSpan w:val="3"/>
            <w:vAlign w:val="center"/>
          </w:tcPr>
          <w:p>
            <w:pPr>
              <w:spacing w:line="320" w:lineRule="exact"/>
              <w:rPr>
                <w:rFonts w:ascii="仿宋" w:hAnsi="仿宋" w:eastAsia="仿宋"/>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67" w:type="dxa"/>
            <w:gridSpan w:val="2"/>
            <w:vAlign w:val="center"/>
          </w:tcPr>
          <w:p>
            <w:pPr>
              <w:spacing w:line="320" w:lineRule="exact"/>
              <w:jc w:val="left"/>
              <w:rPr>
                <w:rFonts w:ascii="仿宋" w:hAnsi="仿宋" w:eastAsia="仿宋"/>
                <w:sz w:val="28"/>
                <w:szCs w:val="28"/>
              </w:rPr>
            </w:pPr>
            <w:r>
              <w:rPr>
                <w:rFonts w:hint="eastAsia" w:ascii="仿宋_GB2312" w:hAnsi="Times New Roman" w:eastAsia="仿宋_GB2312"/>
                <w:kern w:val="0"/>
                <w:sz w:val="28"/>
                <w:szCs w:val="28"/>
                <w:lang w:val="zh-CN"/>
              </w:rPr>
              <w:t>索县文物局</w:t>
            </w:r>
            <w:r>
              <w:rPr>
                <w:rFonts w:hint="eastAsia" w:ascii="仿宋_GB2312" w:hAnsi="Times New Roman" w:eastAsia="仿宋_GB2312"/>
                <w:sz w:val="28"/>
                <w:szCs w:val="28"/>
                <w:lang w:val="en-US" w:eastAsia="zh-CN"/>
              </w:rPr>
              <w:t xml:space="preserve"> </w:t>
            </w:r>
          </w:p>
        </w:tc>
        <w:tc>
          <w:tcPr>
            <w:tcW w:w="2200" w:type="dxa"/>
            <w:vAlign w:val="center"/>
          </w:tcPr>
          <w:p>
            <w:pPr>
              <w:spacing w:line="320" w:lineRule="exact"/>
              <w:jc w:val="center"/>
              <w:rPr>
                <w:rFonts w:hint="eastAsia" w:ascii="仿宋" w:hAnsi="仿宋" w:eastAsia="仿宋"/>
                <w:sz w:val="28"/>
                <w:szCs w:val="28"/>
                <w:lang w:eastAsia="zh-CN"/>
              </w:rPr>
            </w:pPr>
            <w:r>
              <w:rPr>
                <w:rFonts w:hint="eastAsia" w:ascii="仿宋" w:hAnsi="仿宋" w:eastAsia="仿宋"/>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67" w:type="dxa"/>
            <w:gridSpan w:val="3"/>
            <w:vAlign w:val="center"/>
          </w:tcPr>
          <w:p>
            <w:pPr>
              <w:spacing w:line="320" w:lineRule="exact"/>
              <w:rPr>
                <w:rFonts w:eastAsia="仿宋_GB2312"/>
                <w:sz w:val="28"/>
                <w:szCs w:val="28"/>
              </w:rPr>
            </w:pPr>
            <w:r>
              <w:rPr>
                <w:rFonts w:hint="eastAsia" w:ascii="仿宋_GB2312" w:hAnsi="Times New Roman" w:eastAsia="仿宋_GB2312"/>
                <w:kern w:val="0"/>
                <w:sz w:val="28"/>
                <w:szCs w:val="28"/>
                <w:lang w:val="zh-CN"/>
              </w:rPr>
              <w:t>《中华人民共和国非物质文化遗产法》</w:t>
            </w:r>
            <w:r>
              <w:rPr>
                <w:rFonts w:ascii="仿宋_GB2312" w:hAnsi="Times New Roman" w:eastAsia="仿宋_GB2312"/>
                <w:kern w:val="0"/>
                <w:sz w:val="28"/>
                <w:szCs w:val="28"/>
                <w:lang w:val="zh-CN"/>
              </w:rPr>
              <w:t>(</w:t>
            </w:r>
            <w:r>
              <w:rPr>
                <w:rFonts w:hint="eastAsia" w:ascii="仿宋_GB2312" w:hAnsi="Times New Roman" w:eastAsia="仿宋_GB2312"/>
                <w:kern w:val="0"/>
                <w:sz w:val="28"/>
                <w:szCs w:val="28"/>
                <w:lang w:val="zh-CN"/>
              </w:rPr>
              <w:t>主席令第四十二号</w:t>
            </w:r>
            <w:r>
              <w:rPr>
                <w:rFonts w:ascii="仿宋_GB2312" w:hAnsi="Times New Roman" w:eastAsia="仿宋_GB2312"/>
                <w:kern w:val="0"/>
                <w:sz w:val="28"/>
                <w:szCs w:val="28"/>
                <w:lang w:val="zh-CN"/>
              </w:rPr>
              <w:t>)</w:t>
            </w:r>
            <w:r>
              <w:rPr>
                <w:rFonts w:hint="eastAsia" w:ascii="仿宋_GB2312" w:hAnsi="Times New Roman" w:eastAsia="仿宋_GB2312"/>
                <w:kern w:val="0"/>
                <w:sz w:val="28"/>
                <w:szCs w:val="28"/>
                <w:lang w:val="zh-CN"/>
              </w:rPr>
              <w:t>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确认形式</w:t>
            </w:r>
          </w:p>
        </w:tc>
        <w:tc>
          <w:tcPr>
            <w:tcW w:w="7867" w:type="dxa"/>
            <w:gridSpan w:val="3"/>
            <w:vAlign w:val="center"/>
          </w:tcPr>
          <w:p>
            <w:pPr>
              <w:spacing w:line="320" w:lineRule="exact"/>
              <w:rPr>
                <w:rFonts w:eastAsia="仿宋_GB2312"/>
                <w:sz w:val="28"/>
                <w:szCs w:val="28"/>
              </w:rPr>
            </w:pPr>
            <w:r>
              <w:rPr>
                <w:rFonts w:eastAsia="仿宋_GB2312"/>
                <w:sz w:val="28"/>
                <w:szCs w:val="28"/>
              </w:rPr>
              <w:t xml:space="preserve">□确定 </w:t>
            </w:r>
            <w:r>
              <w:rPr>
                <w:rFonts w:ascii="Arial" w:hAnsi="Arial" w:eastAsia="仿宋_GB2312" w:cs="Arial"/>
                <w:sz w:val="28"/>
                <w:szCs w:val="28"/>
              </w:rPr>
              <w:t>■</w:t>
            </w:r>
            <w:r>
              <w:rPr>
                <w:rFonts w:eastAsia="仿宋_GB2312"/>
                <w:sz w:val="28"/>
                <w:szCs w:val="28"/>
              </w:rPr>
              <w:t>认定（认证） □证明 □登记 □鉴证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67" w:type="dxa"/>
            <w:gridSpan w:val="3"/>
            <w:vAlign w:val="center"/>
          </w:tcPr>
          <w:p>
            <w:pPr>
              <w:spacing w:line="320" w:lineRule="exact"/>
              <w:rPr>
                <w:rFonts w:eastAsia="仿宋_GB2312"/>
                <w:sz w:val="28"/>
                <w:szCs w:val="28"/>
              </w:rPr>
            </w:pPr>
            <w:r>
              <w:rPr>
                <w:rFonts w:ascii="仿宋_GB2312" w:hAnsi="Times New Roman" w:eastAsia="仿宋_GB2312"/>
                <w:sz w:val="28"/>
                <w:szCs w:val="28"/>
              </w:rPr>
              <w:t>1</w:t>
            </w:r>
            <w:r>
              <w:rPr>
                <w:rFonts w:hint="eastAsia" w:ascii="仿宋_GB2312" w:hAnsi="Times New Roman" w:eastAsia="仿宋_GB2312"/>
                <w:sz w:val="28"/>
                <w:szCs w:val="28"/>
              </w:rPr>
              <w:t>．传统文化表现形式，主要包括：民间文学（包括作为文化遗产载体的语言），民间美术，民间音乐，民间舞蹈，戏曲，曲艺，民间杂技，民间手工技艺，生产商贸习俗，消费习俗，人生礼俗，岁时节令，民间传统知识，传统体育竞技等。</w:t>
            </w:r>
            <w:r>
              <w:rPr>
                <w:rFonts w:ascii="仿宋_GB2312" w:hAnsi="Times New Roman" w:eastAsia="仿宋_GB2312"/>
                <w:sz w:val="28"/>
                <w:szCs w:val="28"/>
              </w:rPr>
              <w:t>2</w:t>
            </w:r>
            <w:r>
              <w:rPr>
                <w:rFonts w:hint="eastAsia" w:ascii="仿宋_GB2312" w:hAnsi="Times New Roman" w:eastAsia="仿宋_GB2312"/>
                <w:sz w:val="28"/>
                <w:szCs w:val="28"/>
              </w:rPr>
              <w:t>．文化空间，指按照民间传统习惯的固定时间和场所举行的传统的、综合性的民间文化活动。如庙会、歌圩、传统节日庆典等。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67" w:type="dxa"/>
            <w:gridSpan w:val="3"/>
            <w:vAlign w:val="center"/>
          </w:tcPr>
          <w:p>
            <w:pPr>
              <w:spacing w:line="320" w:lineRule="exact"/>
              <w:rPr>
                <w:rFonts w:eastAsia="仿宋_GB2312"/>
                <w:sz w:val="28"/>
                <w:szCs w:val="28"/>
              </w:rPr>
            </w:pPr>
            <w:r>
              <w:rPr>
                <w:rFonts w:ascii="仿宋_GB2312" w:hAnsi="Times New Roman" w:eastAsia="仿宋_GB2312"/>
                <w:sz w:val="28"/>
                <w:szCs w:val="28"/>
              </w:rPr>
              <w:t>1</w:t>
            </w:r>
            <w:r>
              <w:rPr>
                <w:rFonts w:hint="eastAsia" w:ascii="仿宋_GB2312" w:hAnsi="Times New Roman" w:eastAsia="仿宋_GB2312"/>
                <w:sz w:val="28"/>
                <w:szCs w:val="28"/>
              </w:rPr>
              <w:t>、具有一定的历史、文化和科学价值；</w:t>
            </w:r>
            <w:r>
              <w:rPr>
                <w:rFonts w:ascii="仿宋_GB2312" w:hAnsi="Times New Roman" w:eastAsia="仿宋_GB2312"/>
                <w:sz w:val="28"/>
                <w:szCs w:val="28"/>
              </w:rPr>
              <w:t>2</w:t>
            </w:r>
            <w:r>
              <w:rPr>
                <w:rFonts w:hint="eastAsia" w:ascii="仿宋_GB2312" w:hAnsi="Times New Roman" w:eastAsia="仿宋_GB2312"/>
                <w:sz w:val="28"/>
                <w:szCs w:val="28"/>
              </w:rPr>
              <w:t>、具有展现中华民族文化创造力的典型性、代表性；</w:t>
            </w:r>
            <w:r>
              <w:rPr>
                <w:rFonts w:ascii="仿宋_GB2312" w:hAnsi="Times New Roman" w:eastAsia="仿宋_GB2312"/>
                <w:sz w:val="28"/>
                <w:szCs w:val="28"/>
              </w:rPr>
              <w:t>3</w:t>
            </w:r>
            <w:r>
              <w:rPr>
                <w:rFonts w:hint="eastAsia" w:ascii="仿宋_GB2312" w:hAnsi="Times New Roman" w:eastAsia="仿宋_GB2312"/>
                <w:sz w:val="28"/>
                <w:szCs w:val="28"/>
              </w:rPr>
              <w:t>、具有在一定群体中世代传承、活态存在的特点；</w:t>
            </w:r>
            <w:r>
              <w:rPr>
                <w:rFonts w:ascii="仿宋_GB2312" w:hAnsi="Times New Roman" w:eastAsia="仿宋_GB2312"/>
                <w:sz w:val="28"/>
                <w:szCs w:val="28"/>
              </w:rPr>
              <w:t>4</w:t>
            </w:r>
            <w:r>
              <w:rPr>
                <w:rFonts w:hint="eastAsia" w:ascii="仿宋_GB2312" w:hAnsi="Times New Roman" w:eastAsia="仿宋_GB2312"/>
                <w:sz w:val="28"/>
                <w:szCs w:val="28"/>
              </w:rPr>
              <w:t>、，在街道内有较大影响。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提供材料</w:t>
            </w:r>
          </w:p>
        </w:tc>
        <w:tc>
          <w:tcPr>
            <w:tcW w:w="7867" w:type="dxa"/>
            <w:gridSpan w:val="3"/>
            <w:vAlign w:val="center"/>
          </w:tcPr>
          <w:p>
            <w:pPr>
              <w:spacing w:line="320" w:lineRule="exact"/>
              <w:jc w:val="left"/>
              <w:rPr>
                <w:rFonts w:eastAsia="仿宋_GB2312"/>
                <w:sz w:val="28"/>
                <w:szCs w:val="28"/>
              </w:rPr>
            </w:pPr>
            <w:r>
              <w:rPr>
                <w:rFonts w:ascii="仿宋_GB2312" w:hAnsi="Times New Roman" w:eastAsia="仿宋_GB2312"/>
                <w:sz w:val="28"/>
                <w:szCs w:val="28"/>
              </w:rPr>
              <w:t>1</w:t>
            </w:r>
            <w:r>
              <w:rPr>
                <w:rFonts w:hint="eastAsia" w:ascii="仿宋_GB2312" w:hAnsi="Times New Roman" w:eastAsia="仿宋_GB2312"/>
                <w:sz w:val="28"/>
                <w:szCs w:val="28"/>
              </w:rPr>
              <w:t>、申报报告：文化行政部门向上级有关部门提出申报非物具有鲜明特色质文化遗产名录项目名单，并对申报项目名称、保护单位、申报目的和意义进行简要说明。</w:t>
            </w:r>
            <w:r>
              <w:rPr>
                <w:rFonts w:ascii="仿宋_GB2312" w:hAnsi="Times New Roman" w:eastAsia="仿宋_GB2312"/>
                <w:sz w:val="28"/>
                <w:szCs w:val="28"/>
              </w:rPr>
              <w:t>2</w:t>
            </w:r>
            <w:r>
              <w:rPr>
                <w:rFonts w:hint="eastAsia" w:ascii="仿宋_GB2312" w:hAnsi="Times New Roman" w:eastAsia="仿宋_GB2312"/>
                <w:sz w:val="28"/>
                <w:szCs w:val="28"/>
              </w:rPr>
              <w:t>、项目申报书：包括项目简介、基本信息、项目说明、项目论证、项目管理、保护计划、有关文化行政部门审核意见。</w:t>
            </w:r>
            <w:r>
              <w:rPr>
                <w:rFonts w:ascii="仿宋_GB2312" w:hAnsi="Times New Roman" w:eastAsia="仿宋_GB2312"/>
                <w:sz w:val="28"/>
                <w:szCs w:val="28"/>
              </w:rPr>
              <w:t>3</w:t>
            </w:r>
            <w:r>
              <w:rPr>
                <w:rFonts w:hint="eastAsia" w:ascii="仿宋_GB2312" w:hAnsi="Times New Roman" w:eastAsia="仿宋_GB2312"/>
                <w:sz w:val="28"/>
                <w:szCs w:val="28"/>
              </w:rPr>
              <w:t>、辅助资料：包括录音、录像资料、代表性图片、证明材料、授权书，以及其他有关资料。</w:t>
            </w:r>
            <w:r>
              <w:rPr>
                <w:rFonts w:ascii="仿宋_GB2312" w:hAnsi="Times New Roman" w:eastAsia="仿宋_GB2312"/>
                <w:sz w:val="28"/>
                <w:szCs w:val="28"/>
              </w:rPr>
              <w:t>4</w:t>
            </w:r>
            <w:r>
              <w:rPr>
                <w:rFonts w:hint="eastAsia" w:ascii="仿宋_GB2312" w:hAnsi="Times New Roman" w:eastAsia="仿宋_GB2312"/>
                <w:sz w:val="28"/>
                <w:szCs w:val="28"/>
              </w:rPr>
              <w:t>、有关部门同意申报的函件。</w:t>
            </w:r>
            <w:r>
              <w:rPr>
                <w:rFonts w:ascii="仿宋_GB2312" w:hAnsi="Times New Roman" w:eastAsia="仿宋_GB2312"/>
                <w:sz w:val="28"/>
                <w:szCs w:val="28"/>
              </w:rPr>
              <w:t>5</w:t>
            </w:r>
            <w:r>
              <w:rPr>
                <w:rFonts w:hint="eastAsia" w:ascii="仿宋_GB2312" w:hAnsi="Times New Roman" w:eastAsia="仿宋_GB2312"/>
                <w:sz w:val="28"/>
                <w:szCs w:val="28"/>
              </w:rPr>
              <w:t>、已正式公布非物质文化遗产名录的文件。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8" w:type="dxa"/>
            <w:vAlign w:val="center"/>
          </w:tcPr>
          <w:p>
            <w:pPr>
              <w:spacing w:line="320" w:lineRule="exact"/>
              <w:jc w:val="center"/>
              <w:rPr>
                <w:rFonts w:eastAsia="仿宋_GB2312"/>
                <w:sz w:val="28"/>
                <w:szCs w:val="28"/>
              </w:rPr>
            </w:pPr>
            <w:r>
              <w:rPr>
                <w:rFonts w:hint="eastAsia" w:eastAsia="仿宋_GB2312"/>
                <w:sz w:val="28"/>
                <w:szCs w:val="28"/>
              </w:rPr>
              <w:t>15个工作日</w:t>
            </w:r>
          </w:p>
        </w:tc>
        <w:tc>
          <w:tcPr>
            <w:tcW w:w="1559" w:type="dxa"/>
            <w:vAlign w:val="center"/>
          </w:tcPr>
          <w:p>
            <w:pPr>
              <w:spacing w:line="320" w:lineRule="exact"/>
              <w:jc w:val="center"/>
              <w:rPr>
                <w:rFonts w:eastAsia="仿宋_GB2312"/>
                <w:sz w:val="28"/>
                <w:szCs w:val="28"/>
              </w:rPr>
            </w:pPr>
            <w:r>
              <w:rPr>
                <w:rFonts w:hint="eastAsia" w:eastAsia="仿宋_GB2312"/>
                <w:sz w:val="28"/>
                <w:szCs w:val="28"/>
              </w:rPr>
              <w:t>承诺期限</w:t>
            </w:r>
          </w:p>
        </w:tc>
        <w:tc>
          <w:tcPr>
            <w:tcW w:w="2200" w:type="dxa"/>
            <w:vAlign w:val="center"/>
          </w:tcPr>
          <w:p>
            <w:pPr>
              <w:spacing w:line="320" w:lineRule="exact"/>
              <w:jc w:val="center"/>
              <w:rPr>
                <w:rFonts w:eastAsia="仿宋_GB2312"/>
                <w:sz w:val="28"/>
                <w:szCs w:val="28"/>
              </w:rPr>
            </w:pPr>
            <w:r>
              <w:rPr>
                <w:rFonts w:hint="eastAsia" w:eastAsia="仿宋_GB2312"/>
                <w:sz w:val="28"/>
                <w:szCs w:val="28"/>
              </w:rPr>
              <w:t>15个工作日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67" w:type="dxa"/>
            <w:gridSpan w:val="3"/>
            <w:vAlign w:val="center"/>
          </w:tcPr>
          <w:p>
            <w:pPr>
              <w:spacing w:line="320" w:lineRule="exact"/>
              <w:rPr>
                <w:rFonts w:eastAsia="仿宋_GB2312"/>
                <w:sz w:val="28"/>
                <w:szCs w:val="28"/>
              </w:rPr>
            </w:pPr>
            <w:r>
              <w:rPr>
                <w:rFonts w:hint="eastAsia" w:eastAsia="仿宋_GB2312"/>
                <w:sz w:val="28"/>
                <w:szCs w:val="28"/>
              </w:rPr>
              <w:t>申请</w:t>
            </w:r>
            <w:r>
              <w:rPr>
                <w:rFonts w:eastAsia="MS Mincho"/>
                <w:sz w:val="28"/>
                <w:szCs w:val="28"/>
              </w:rPr>
              <w:t>→</w:t>
            </w:r>
            <w:r>
              <w:rPr>
                <w:rFonts w:hint="eastAsia" w:eastAsia="仿宋_GB2312"/>
                <w:sz w:val="28"/>
                <w:szCs w:val="28"/>
              </w:rPr>
              <w:t>受理</w:t>
            </w:r>
            <w:r>
              <w:rPr>
                <w:rFonts w:eastAsia="MS Mincho"/>
                <w:sz w:val="28"/>
                <w:szCs w:val="28"/>
              </w:rPr>
              <w:t>→</w:t>
            </w:r>
            <w:r>
              <w:rPr>
                <w:rFonts w:hint="eastAsia" w:eastAsia="仿宋_GB2312"/>
                <w:sz w:val="28"/>
                <w:szCs w:val="28"/>
              </w:rPr>
              <w:t>审核</w:t>
            </w:r>
            <w:r>
              <w:rPr>
                <w:rFonts w:eastAsia="MS Mincho"/>
                <w:sz w:val="28"/>
                <w:szCs w:val="28"/>
              </w:rPr>
              <w:t>→</w:t>
            </w:r>
            <w:r>
              <w:rPr>
                <w:rFonts w:hint="eastAsia" w:eastAsia="仿宋_GB2312"/>
                <w:sz w:val="28"/>
                <w:szCs w:val="28"/>
              </w:rPr>
              <w:t>决定</w:t>
            </w:r>
            <w:r>
              <w:rPr>
                <w:rFonts w:eastAsia="MS Mincho"/>
                <w:sz w:val="28"/>
                <w:szCs w:val="28"/>
              </w:rPr>
              <w:t>→</w:t>
            </w:r>
            <w:r>
              <w:rPr>
                <w:rFonts w:hint="eastAsia" w:eastAsia="仿宋_GB2312"/>
                <w:sz w:val="28"/>
                <w:szCs w:val="28"/>
              </w:rPr>
              <w:t>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67" w:type="dxa"/>
            <w:gridSpan w:val="3"/>
            <w:vAlign w:val="center"/>
          </w:tcPr>
          <w:p>
            <w:pPr>
              <w:spacing w:line="320" w:lineRule="exact"/>
              <w:rPr>
                <w:rFonts w:eastAsia="仿宋_GB2312"/>
                <w:sz w:val="28"/>
                <w:szCs w:val="28"/>
              </w:rPr>
            </w:pPr>
            <w:r>
              <w:rPr>
                <w:rFonts w:hint="eastAsia" w:eastAsia="仿宋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67" w:type="dxa"/>
            <w:gridSpan w:val="3"/>
            <w:vAlign w:val="center"/>
          </w:tcPr>
          <w:p>
            <w:pPr>
              <w:spacing w:line="320" w:lineRule="exact"/>
              <w:rPr>
                <w:rFonts w:eastAsia="仿宋_GB2312"/>
                <w:sz w:val="28"/>
                <w:szCs w:val="28"/>
              </w:rPr>
            </w:pPr>
            <w:r>
              <w:rPr>
                <w:rFonts w:hint="eastAsia" w:eastAsia="仿宋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证照名称</w:t>
            </w:r>
          </w:p>
        </w:tc>
        <w:tc>
          <w:tcPr>
            <w:tcW w:w="7867" w:type="dxa"/>
            <w:gridSpan w:val="3"/>
            <w:vAlign w:val="center"/>
          </w:tcPr>
          <w:p>
            <w:pPr>
              <w:spacing w:line="320" w:lineRule="exact"/>
              <w:rPr>
                <w:rFonts w:eastAsia="仿宋_GB2312"/>
                <w:sz w:val="28"/>
                <w:szCs w:val="28"/>
              </w:rPr>
            </w:pPr>
            <w:r>
              <w:rPr>
                <w:rFonts w:hint="eastAsia" w:eastAsia="仿宋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年检要求</w:t>
            </w:r>
          </w:p>
        </w:tc>
        <w:tc>
          <w:tcPr>
            <w:tcW w:w="7867" w:type="dxa"/>
            <w:gridSpan w:val="3"/>
            <w:vAlign w:val="center"/>
          </w:tcPr>
          <w:p>
            <w:pPr>
              <w:spacing w:line="320" w:lineRule="exact"/>
              <w:rPr>
                <w:rFonts w:eastAsia="仿宋_GB2312"/>
                <w:sz w:val="28"/>
                <w:szCs w:val="28"/>
              </w:rPr>
            </w:pPr>
            <w:r>
              <w:rPr>
                <w:rFonts w:hint="eastAsia" w:eastAsia="仿宋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表格下载</w:t>
            </w:r>
          </w:p>
        </w:tc>
        <w:tc>
          <w:tcPr>
            <w:tcW w:w="7867" w:type="dxa"/>
            <w:gridSpan w:val="3"/>
            <w:vAlign w:val="center"/>
          </w:tcPr>
          <w:p>
            <w:pPr>
              <w:spacing w:line="32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67"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67" w:type="dxa"/>
            <w:gridSpan w:val="3"/>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67" w:type="dxa"/>
            <w:gridSpan w:val="3"/>
            <w:vAlign w:val="center"/>
          </w:tcPr>
          <w:p>
            <w:pPr>
              <w:spacing w:line="320" w:lineRule="exac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center"/>
              <w:rPr>
                <w:rFonts w:eastAsia="仿宋_GB2312"/>
                <w:sz w:val="28"/>
                <w:szCs w:val="28"/>
                <w:highlight w:val="yellow"/>
              </w:rPr>
            </w:pPr>
            <w:r>
              <w:rPr>
                <w:rFonts w:hint="eastAsia" w:eastAsia="仿宋_GB2312"/>
                <w:sz w:val="28"/>
                <w:szCs w:val="28"/>
              </w:rPr>
              <w:t>备注</w:t>
            </w:r>
          </w:p>
        </w:tc>
        <w:tc>
          <w:tcPr>
            <w:tcW w:w="7867" w:type="dxa"/>
            <w:gridSpan w:val="3"/>
            <w:vAlign w:val="center"/>
          </w:tcPr>
          <w:p>
            <w:pPr>
              <w:spacing w:line="320" w:lineRule="exact"/>
              <w:rPr>
                <w:rFonts w:eastAsia="仿宋_GB2312"/>
                <w:sz w:val="28"/>
                <w:szCs w:val="28"/>
                <w:highlight w:val="yellow"/>
              </w:rPr>
            </w:pPr>
          </w:p>
        </w:tc>
      </w:tr>
    </w:tbl>
    <w:p>
      <w:pPr>
        <w:ind w:right="880"/>
        <w:jc w:val="left"/>
        <w:rPr>
          <w:rFonts w:hint="eastAsia" w:ascii="仿宋" w:hAnsi="仿宋" w:eastAsia="仿宋"/>
          <w:sz w:val="28"/>
          <w:szCs w:val="28"/>
        </w:rPr>
      </w:pPr>
    </w:p>
    <w:p>
      <w:pPr>
        <w:ind w:right="880"/>
        <w:jc w:val="left"/>
        <w:rPr>
          <w:rFonts w:ascii="仿宋" w:hAnsi="仿宋" w:eastAsia="仿宋"/>
          <w:sz w:val="28"/>
          <w:szCs w:val="28"/>
        </w:rPr>
      </w:pPr>
    </w:p>
    <w:p>
      <w:pPr>
        <w:widowControl/>
        <w:jc w:val="center"/>
        <w:rPr>
          <w:rFonts w:ascii="Times New Roman" w:hAnsi="Times New Roman"/>
          <w:b/>
          <w:color w:val="000000"/>
          <w:sz w:val="44"/>
          <w:szCs w:val="44"/>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rPr>
          <w:rFonts w:hint="eastAsia"/>
          <w:b/>
          <w:sz w:val="32"/>
          <w:lang w:val="zh-CN"/>
        </w:rPr>
      </w:pPr>
    </w:p>
    <w:p>
      <w:pPr>
        <w:widowControl/>
        <w:rPr>
          <w:rFonts w:hint="eastAsia"/>
          <w:b/>
          <w:sz w:val="32"/>
          <w:lang w:val="zh-CN"/>
        </w:rPr>
      </w:pPr>
    </w:p>
    <w:p>
      <w:pPr>
        <w:widowControl/>
        <w:rPr>
          <w:rFonts w:hint="eastAsia"/>
          <w:b/>
          <w:sz w:val="32"/>
          <w:lang w:val="zh-CN"/>
        </w:rPr>
      </w:pPr>
    </w:p>
    <w:p>
      <w:pPr>
        <w:widowControl/>
        <w:rPr>
          <w:rFonts w:hint="eastAsia"/>
          <w:b/>
          <w:sz w:val="32"/>
          <w:lang w:val="zh-CN"/>
        </w:rPr>
      </w:pPr>
    </w:p>
    <w:p>
      <w:pPr>
        <w:widowControl/>
        <w:rPr>
          <w:b/>
          <w:sz w:val="32"/>
          <w:lang w:val="zh-CN"/>
        </w:rPr>
      </w:pPr>
    </w:p>
    <w:p>
      <w:pPr>
        <w:widowControl/>
        <w:jc w:val="center"/>
        <w:rPr>
          <w:rFonts w:ascii="Times New Roman" w:hAnsi="Times New Roman"/>
          <w:b/>
          <w:color w:val="000000"/>
          <w:sz w:val="44"/>
          <w:szCs w:val="44"/>
        </w:rPr>
      </w:pPr>
      <w:r>
        <w:rPr>
          <w:rFonts w:hint="eastAsia" w:ascii="Times New Roman" w:hAnsi="Times New Roman"/>
          <w:b/>
          <w:color w:val="000000"/>
          <w:sz w:val="44"/>
          <w:szCs w:val="44"/>
          <w:lang w:eastAsia="zh-CN"/>
        </w:rPr>
        <w:t>那曲地区索县文化局（文物局、旅游局、新闻出版局）</w:t>
      </w:r>
      <w:r>
        <w:rPr>
          <w:rFonts w:hint="eastAsia" w:ascii="Times New Roman" w:hAnsi="Times New Roman"/>
          <w:b/>
          <w:color w:val="000000"/>
          <w:sz w:val="44"/>
          <w:szCs w:val="44"/>
        </w:rPr>
        <w:t>行政</w:t>
      </w:r>
      <w:r>
        <w:rPr>
          <w:rFonts w:ascii="Times New Roman" w:hAnsi="Times New Roman"/>
          <w:b/>
          <w:color w:val="000000"/>
          <w:sz w:val="44"/>
          <w:szCs w:val="44"/>
        </w:rPr>
        <w:t>奖励服务指南</w:t>
      </w:r>
    </w:p>
    <w:p>
      <w:pPr>
        <w:ind w:right="880"/>
        <w:jc w:val="left"/>
        <w:rPr>
          <w:rFonts w:ascii="仿宋" w:hAnsi="仿宋" w:eastAsia="仿宋"/>
          <w:sz w:val="28"/>
          <w:szCs w:val="28"/>
        </w:rPr>
      </w:pPr>
      <w:r>
        <w:rPr>
          <w:rFonts w:hint="eastAsia" w:ascii="仿宋" w:hAnsi="仿宋" w:eastAsia="仿宋"/>
          <w:sz w:val="28"/>
          <w:szCs w:val="28"/>
        </w:rPr>
        <w:t>序号：84</w:t>
      </w:r>
    </w:p>
    <w:tbl>
      <w:tblPr>
        <w:tblStyle w:val="6"/>
        <w:tblW w:w="927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9"/>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41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15NQSXWHJJL</w:t>
            </w:r>
            <w:r>
              <w:rPr>
                <w:rFonts w:ascii="Times New Roman" w:hAnsi="Times New Roman"/>
                <w:sz w:val="28"/>
                <w:szCs w:val="28"/>
              </w:rPr>
              <w:t>-1-</w:t>
            </w:r>
            <w:r>
              <w:rPr>
                <w:rFonts w:hint="eastAsia" w:ascii="Times New Roman" w:hAnsi="Times New Roman"/>
                <w:sz w:val="28"/>
                <w:szCs w:val="28"/>
              </w:rPr>
              <w:t>1</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41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文化市场行政奖励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141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84-1对发展、繁荣文化市场作出重要贡献的单位和个人给予表彰、奖励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atLeast"/>
        </w:trPr>
        <w:tc>
          <w:tcPr>
            <w:tcW w:w="141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41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hint="eastAsia" w:ascii="Times New Roman" w:hAnsi="Times New Roman" w:eastAsia="宋体"/>
                <w:sz w:val="28"/>
                <w:szCs w:val="28"/>
                <w:lang w:eastAsia="zh-CN"/>
              </w:rPr>
            </w:pPr>
            <w:r>
              <w:rPr>
                <w:rFonts w:hint="eastAsia" w:ascii="Times New Roman" w:hAnsi="Times New Roman" w:eastAsia="仿宋_GB2312"/>
                <w:sz w:val="28"/>
                <w:szCs w:val="28"/>
                <w:lang w:eastAsia="zh-CN"/>
              </w:rPr>
              <w:t>索县文化局</w:t>
            </w:r>
            <w:r>
              <w:rPr>
                <w:rFonts w:hint="eastAsia" w:ascii="Times New Roman" w:hAnsi="Times New Roman" w:eastAsia="仿宋_GB2312"/>
                <w:sz w:val="28"/>
                <w:szCs w:val="28"/>
                <w:lang w:val="en-US" w:eastAsia="zh-CN"/>
              </w:rPr>
              <w:t xml:space="preserve"> </w:t>
            </w:r>
          </w:p>
        </w:tc>
        <w:tc>
          <w:tcPr>
            <w:tcW w:w="2197" w:type="dxa"/>
            <w:vAlign w:val="center"/>
          </w:tcPr>
          <w:p>
            <w:pPr>
              <w:spacing w:line="320" w:lineRule="exact"/>
              <w:jc w:val="center"/>
              <w:rPr>
                <w:rFonts w:hint="eastAsia" w:ascii="Times New Roman" w:hAnsi="Times New Roman" w:eastAsia="仿宋_GB2312"/>
                <w:sz w:val="28"/>
                <w:szCs w:val="28"/>
                <w:lang w:eastAsia="zh-CN"/>
              </w:rPr>
            </w:pPr>
            <w:r>
              <w:rPr>
                <w:rFonts w:hint="eastAsia" w:ascii="Times New Roman"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41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《西藏自治区文化市场管理条例》第九条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41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单位、个人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41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对发展、繁荣文化市场作出重要贡献的单位和个人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0" w:hRule="atLeast"/>
        </w:trPr>
        <w:tc>
          <w:tcPr>
            <w:tcW w:w="141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提供材料</w:t>
            </w:r>
          </w:p>
        </w:tc>
        <w:tc>
          <w:tcPr>
            <w:tcW w:w="7854"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对发展、繁荣文化市场作出重要贡献的事迹材料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41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申报→受理→评审→公示→决定→奖励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41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仿宋_GB2312" w:hAnsi="Times New Roman"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4" w:hRule="atLeast"/>
        </w:trPr>
        <w:tc>
          <w:tcPr>
            <w:tcW w:w="141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lang w:eastAsia="zh-CN"/>
              </w:rPr>
              <w:t>索县</w:t>
            </w:r>
            <w:r>
              <w:rPr>
                <w:rFonts w:hint="eastAsia" w:ascii="仿宋_GB2312" w:eastAsia="仿宋_GB2312"/>
                <w:sz w:val="28"/>
                <w:szCs w:val="28"/>
              </w:rPr>
              <w:t xml:space="preserve">纪律检查委员会 </w:t>
            </w:r>
            <w:r>
              <w:rPr>
                <w:rFonts w:hint="eastAsia" w:ascii="仿宋_GB2312"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141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41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widowControl/>
        <w:jc w:val="center"/>
        <w:rPr>
          <w:rFonts w:ascii="Times New Roman" w:hAnsi="Times New Roman"/>
          <w:b/>
          <w:color w:val="000000"/>
          <w:sz w:val="44"/>
          <w:szCs w:val="44"/>
        </w:rPr>
      </w:pPr>
    </w:p>
    <w:p>
      <w:pPr>
        <w:widowControl/>
        <w:jc w:val="center"/>
        <w:rPr>
          <w:rFonts w:ascii="Times New Roman" w:hAnsi="Times New Roman"/>
          <w:b/>
          <w:color w:val="000000"/>
          <w:sz w:val="44"/>
          <w:szCs w:val="44"/>
        </w:rPr>
      </w:pPr>
      <w:r>
        <w:rPr>
          <w:rFonts w:hint="eastAsia" w:ascii="Times New Roman" w:hAnsi="Times New Roman"/>
          <w:b/>
          <w:color w:val="000000"/>
          <w:sz w:val="44"/>
          <w:szCs w:val="44"/>
          <w:lang w:eastAsia="zh-CN"/>
        </w:rPr>
        <w:t>那曲地区索县文化局（文物局、旅游局、新闻出版局）</w:t>
      </w:r>
      <w:r>
        <w:rPr>
          <w:rFonts w:hint="eastAsia" w:ascii="Times New Roman" w:hAnsi="Times New Roman"/>
          <w:b/>
          <w:color w:val="000000"/>
          <w:sz w:val="44"/>
          <w:szCs w:val="44"/>
        </w:rPr>
        <w:t>行政</w:t>
      </w:r>
      <w:r>
        <w:rPr>
          <w:rFonts w:ascii="Times New Roman" w:hAnsi="Times New Roman"/>
          <w:b/>
          <w:color w:val="000000"/>
          <w:sz w:val="44"/>
          <w:szCs w:val="44"/>
        </w:rPr>
        <w:t>奖励服务指南</w:t>
      </w:r>
    </w:p>
    <w:p>
      <w:pPr>
        <w:ind w:right="880"/>
        <w:jc w:val="left"/>
        <w:rPr>
          <w:rFonts w:ascii="仿宋" w:hAnsi="仿宋" w:eastAsia="仿宋"/>
          <w:sz w:val="28"/>
          <w:szCs w:val="28"/>
        </w:rPr>
      </w:pPr>
      <w:r>
        <w:rPr>
          <w:rFonts w:hint="eastAsia" w:ascii="仿宋" w:hAnsi="仿宋" w:eastAsia="仿宋"/>
          <w:sz w:val="28"/>
          <w:szCs w:val="28"/>
        </w:rPr>
        <w:t>序号：84</w:t>
      </w:r>
    </w:p>
    <w:tbl>
      <w:tblPr>
        <w:tblStyle w:val="6"/>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3826"/>
        <w:gridCol w:w="1701"/>
        <w:gridCol w:w="2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26" w:type="dxa"/>
            <w:vAlign w:val="center"/>
          </w:tcPr>
          <w:p>
            <w:pPr>
              <w:jc w:val="center"/>
              <w:rPr>
                <w:rFonts w:ascii="Times New Roman" w:hAnsi="Times New Roman"/>
                <w:sz w:val="28"/>
                <w:szCs w:val="28"/>
              </w:rPr>
            </w:pPr>
            <w:r>
              <w:rPr>
                <w:rFonts w:hint="eastAsia" w:ascii="Times New Roman" w:hAnsi="Times New Roman"/>
                <w:sz w:val="28"/>
                <w:szCs w:val="28"/>
                <w:lang w:eastAsia="zh-CN"/>
              </w:rPr>
              <w:t>15NQSXWHJJL</w:t>
            </w:r>
            <w:r>
              <w:rPr>
                <w:rFonts w:ascii="Times New Roman" w:hAnsi="Times New Roman"/>
                <w:sz w:val="28"/>
                <w:szCs w:val="28"/>
              </w:rPr>
              <w:t>-1-2</w:t>
            </w:r>
          </w:p>
        </w:tc>
        <w:tc>
          <w:tcPr>
            <w:tcW w:w="170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3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文化市场行政奖励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1527" w:type="dxa"/>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84-2对检举、制止违法行为有功的单位和个人给予表彰、奖励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27" w:type="dxa"/>
            <w:gridSpan w:val="2"/>
            <w:vAlign w:val="center"/>
          </w:tcPr>
          <w:p>
            <w:pPr>
              <w:spacing w:line="320" w:lineRule="exact"/>
              <w:jc w:val="left"/>
              <w:rPr>
                <w:rFonts w:hint="eastAsia" w:ascii="Times New Roman" w:hAnsi="Times New Roman" w:eastAsia="宋体"/>
                <w:sz w:val="28"/>
                <w:szCs w:val="28"/>
                <w:lang w:eastAsia="zh-CN"/>
              </w:rPr>
            </w:pPr>
            <w:r>
              <w:rPr>
                <w:rFonts w:hint="eastAsia" w:ascii="Times New Roman" w:hAnsi="Times New Roman" w:eastAsia="仿宋_GB2312"/>
                <w:sz w:val="28"/>
                <w:szCs w:val="28"/>
                <w:lang w:eastAsia="zh-CN"/>
              </w:rPr>
              <w:t>索县文化局</w:t>
            </w:r>
            <w:r>
              <w:rPr>
                <w:rFonts w:hint="eastAsia" w:ascii="Times New Roman" w:hAnsi="Times New Roman" w:eastAsia="仿宋_GB2312"/>
                <w:sz w:val="28"/>
                <w:szCs w:val="28"/>
                <w:lang w:val="en-US" w:eastAsia="zh-CN"/>
              </w:rPr>
              <w:t xml:space="preserve"> </w:t>
            </w:r>
          </w:p>
        </w:tc>
        <w:tc>
          <w:tcPr>
            <w:tcW w:w="2327" w:type="dxa"/>
            <w:vAlign w:val="center"/>
          </w:tcPr>
          <w:p>
            <w:pPr>
              <w:spacing w:line="320" w:lineRule="exact"/>
              <w:jc w:val="center"/>
              <w:rPr>
                <w:rFonts w:hint="eastAsia" w:ascii="Times New Roman" w:hAnsi="Times New Roman" w:eastAsia="仿宋_GB2312"/>
                <w:sz w:val="28"/>
                <w:szCs w:val="28"/>
                <w:lang w:eastAsia="zh-CN"/>
              </w:rPr>
            </w:pPr>
            <w:r>
              <w:rPr>
                <w:rFonts w:hint="eastAsia" w:ascii="Times New Roman"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《西藏自治区文化市场管理条例》第九条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单位、个人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对检举、制止违法行为有功的单位和个人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提供材料</w:t>
            </w:r>
          </w:p>
        </w:tc>
        <w:tc>
          <w:tcPr>
            <w:tcW w:w="7854"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检举、制止违法行为有功的录像及其他证明材料；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申报→受理→评审→公示→决定→奖励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仿宋_GB2312" w:hAnsi="Times New Roman"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lang w:eastAsia="zh-CN"/>
              </w:rPr>
              <w:t>索县</w:t>
            </w:r>
            <w:r>
              <w:rPr>
                <w:rFonts w:hint="eastAsia" w:ascii="仿宋_GB2312" w:eastAsia="仿宋_GB2312"/>
                <w:sz w:val="28"/>
                <w:szCs w:val="28"/>
              </w:rPr>
              <w:t xml:space="preserve">纪律检查委员会 </w:t>
            </w:r>
            <w:r>
              <w:rPr>
                <w:rFonts w:hint="eastAsia" w:ascii="仿宋_GB2312"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b/>
          <w:sz w:val="44"/>
          <w:szCs w:val="44"/>
        </w:rPr>
      </w:pPr>
      <w:r>
        <w:rPr>
          <w:rFonts w:hint="eastAsia" w:ascii="Times New Roman" w:hAnsi="Times New Roman"/>
          <w:b/>
          <w:sz w:val="44"/>
          <w:szCs w:val="44"/>
          <w:lang w:eastAsia="zh-CN"/>
        </w:rPr>
        <w:t>那曲地区索县文化局（文物局、旅游局、新闻出版局）</w:t>
      </w:r>
      <w:r>
        <w:rPr>
          <w:rFonts w:ascii="Times New Roman" w:hAnsi="Times New Roman"/>
          <w:b/>
          <w:sz w:val="44"/>
          <w:szCs w:val="44"/>
        </w:rPr>
        <w:t>行政奖励服务指南</w:t>
      </w:r>
    </w:p>
    <w:p>
      <w:pPr>
        <w:ind w:right="880"/>
        <w:jc w:val="left"/>
        <w:rPr>
          <w:rFonts w:ascii="仿宋" w:hAnsi="仿宋" w:eastAsia="仿宋"/>
          <w:sz w:val="28"/>
          <w:szCs w:val="28"/>
        </w:rPr>
      </w:pPr>
      <w:r>
        <w:rPr>
          <w:rFonts w:hint="eastAsia" w:ascii="仿宋" w:hAnsi="仿宋" w:eastAsia="仿宋"/>
          <w:sz w:val="28"/>
          <w:szCs w:val="28"/>
        </w:rPr>
        <w:t>序号：85</w:t>
      </w:r>
    </w:p>
    <w:tbl>
      <w:tblPr>
        <w:tblStyle w:val="6"/>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hint="eastAsia" w:ascii="Times New Roman" w:hAnsi="Times New Roman"/>
                <w:sz w:val="28"/>
                <w:szCs w:val="28"/>
                <w:lang w:eastAsia="zh-CN"/>
              </w:rPr>
              <w:t>15NQSXWHJJL</w:t>
            </w:r>
            <w:r>
              <w:rPr>
                <w:rFonts w:ascii="Times New Roman" w:hAnsi="Times New Roman"/>
                <w:sz w:val="28"/>
                <w:szCs w:val="28"/>
              </w:rPr>
              <w:t>-2</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cs="宋体"/>
                <w:sz w:val="28"/>
                <w:szCs w:val="28"/>
              </w:rPr>
            </w:pPr>
            <w:r>
              <w:rPr>
                <w:rFonts w:hint="eastAsia" w:ascii="仿宋_GB2312" w:hAnsi="Times New Roman" w:eastAsia="仿宋_GB2312"/>
                <w:sz w:val="28"/>
                <w:szCs w:val="28"/>
              </w:rPr>
              <w:t>对在公共文化体育设施的建设、管理和保护工作中做出突出贡献的单位和个人的奖励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Times New Roman" w:eastAsia="宋体"/>
                <w:sz w:val="28"/>
                <w:szCs w:val="28"/>
                <w:lang w:eastAsia="zh-CN"/>
              </w:rPr>
            </w:pPr>
            <w:r>
              <w:rPr>
                <w:rFonts w:hint="eastAsia" w:ascii="仿宋_GB2312" w:hAnsi="Times New Roman" w:eastAsia="仿宋_GB2312"/>
                <w:sz w:val="28"/>
                <w:szCs w:val="28"/>
                <w:lang w:eastAsia="zh-CN"/>
              </w:rPr>
              <w:t>索县文化局</w:t>
            </w:r>
            <w:r>
              <w:rPr>
                <w:rFonts w:hint="eastAsia" w:ascii="仿宋_GB2312" w:hAnsi="Times New Roman" w:eastAsia="仿宋_GB2312"/>
                <w:sz w:val="28"/>
                <w:szCs w:val="28"/>
                <w:lang w:val="en-US" w:eastAsia="zh-CN"/>
              </w:rPr>
              <w:t xml:space="preserve"> </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仿宋" w:eastAsia="仿宋_GB2312" w:cs="仿宋"/>
                <w:sz w:val="28"/>
                <w:szCs w:val="28"/>
              </w:rPr>
              <w:t>《公共文化体育设施条列》（国办院令第382号）第八条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受理范围</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地区群艺馆、县级综合文化活动中心、乡镇综合文化站等单位或个人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受理条件</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1</w:t>
            </w:r>
            <w:r>
              <w:rPr>
                <w:rFonts w:hint="eastAsia" w:ascii="仿宋_GB2312" w:eastAsia="仿宋_GB2312"/>
                <w:sz w:val="28"/>
                <w:szCs w:val="28"/>
              </w:rPr>
              <w:t>．布局合理、功能完善，促进文化实施标准化；</w:t>
            </w:r>
            <w:r>
              <w:rPr>
                <w:rFonts w:hint="eastAsia" w:ascii="仿宋_GB2312" w:hAnsi="Times New Roman" w:eastAsia="仿宋_GB2312"/>
                <w:sz w:val="28"/>
                <w:szCs w:val="28"/>
              </w:rPr>
              <w:t>2</w:t>
            </w:r>
            <w:r>
              <w:rPr>
                <w:rFonts w:hint="eastAsia" w:ascii="仿宋_GB2312" w:eastAsia="仿宋_GB2312"/>
                <w:sz w:val="28"/>
                <w:szCs w:val="28"/>
              </w:rPr>
              <w:t>．制度健全、人员齐备、促进管理标准化。</w:t>
            </w:r>
            <w:r>
              <w:rPr>
                <w:rFonts w:hint="eastAsia" w:ascii="仿宋_GB2312" w:hAnsi="Times New Roman" w:eastAsia="仿宋_GB2312"/>
                <w:sz w:val="28"/>
                <w:szCs w:val="28"/>
              </w:rPr>
              <w:t>3</w:t>
            </w:r>
            <w:r>
              <w:rPr>
                <w:rFonts w:hint="eastAsia" w:ascii="仿宋_GB2312" w:eastAsia="仿宋_GB2312"/>
                <w:sz w:val="28"/>
                <w:szCs w:val="28"/>
              </w:rPr>
              <w:t>．活动丰富、形式多样、促进服务标准化；4、获得过本年度自治区（含）及以上各类奖项的文化馆（站）和个人；5、文化设施管理人员日常工作态度，思想、业务素质及能力。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提供材料</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rPr>
              <w:t>开展情况（文字材料、图片）活动开展名称、负责人员、目的、时间、方式、人员，成效，由当地政府部门审核、主要领导签字盖章。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推荐→受理→审查→拟定→公示→决定→奖励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工作时间</w:t>
            </w:r>
          </w:p>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仿宋_GB2312" w:hAnsi="Times New Roman"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监督投诉</w:t>
            </w:r>
            <w:r>
              <w:rPr>
                <w:rFonts w:hint="eastAsia" w:ascii="仿宋_GB2312" w:hAnsi="Times New Roman" w:eastAsia="仿宋_GB2312"/>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lang w:eastAsia="zh-CN"/>
              </w:rPr>
              <w:t>索县</w:t>
            </w:r>
            <w:r>
              <w:rPr>
                <w:rFonts w:hint="eastAsia" w:ascii="仿宋_GB2312" w:eastAsia="仿宋_GB2312"/>
                <w:sz w:val="28"/>
                <w:szCs w:val="28"/>
              </w:rPr>
              <w:t xml:space="preserve">纪律检查委员会 </w:t>
            </w:r>
            <w:r>
              <w:rPr>
                <w:rFonts w:hint="eastAsia" w:ascii="仿宋_GB2312"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p>
        </w:tc>
      </w:tr>
    </w:tbl>
    <w:p>
      <w:pPr>
        <w:spacing w:line="580" w:lineRule="exact"/>
        <w:rPr>
          <w:rFonts w:ascii="Times New Roman" w:hAnsi="Times New Roman"/>
          <w:b/>
          <w:sz w:val="28"/>
          <w:szCs w:val="28"/>
        </w:rPr>
      </w:pPr>
    </w:p>
    <w:p>
      <w:pPr>
        <w:spacing w:line="580" w:lineRule="exact"/>
        <w:jc w:val="center"/>
        <w:rPr>
          <w:rFonts w:ascii="Times New Roman" w:hAnsi="Times New Roman"/>
          <w:b/>
          <w:sz w:val="44"/>
          <w:szCs w:val="44"/>
        </w:rPr>
      </w:pPr>
      <w:r>
        <w:rPr>
          <w:rFonts w:hint="eastAsia" w:ascii="Times New Roman" w:hAnsi="Times New Roman"/>
          <w:b/>
          <w:sz w:val="44"/>
          <w:szCs w:val="44"/>
          <w:lang w:eastAsia="zh-CN"/>
        </w:rPr>
        <w:t>那曲地区索县文化局（文物局、旅游局、新闻出版局）</w:t>
      </w:r>
      <w:r>
        <w:rPr>
          <w:rFonts w:ascii="Times New Roman" w:hAnsi="Times New Roman"/>
          <w:b/>
          <w:sz w:val="44"/>
          <w:szCs w:val="44"/>
        </w:rPr>
        <w:t>行政奖励服务指南</w:t>
      </w:r>
    </w:p>
    <w:p>
      <w:pPr>
        <w:ind w:right="880"/>
        <w:jc w:val="left"/>
        <w:rPr>
          <w:rFonts w:ascii="仿宋" w:hAnsi="仿宋" w:eastAsia="仿宋"/>
          <w:sz w:val="28"/>
          <w:szCs w:val="28"/>
        </w:rPr>
      </w:pPr>
      <w:r>
        <w:rPr>
          <w:rFonts w:hint="eastAsia" w:ascii="仿宋" w:hAnsi="仿宋" w:eastAsia="仿宋"/>
          <w:sz w:val="28"/>
          <w:szCs w:val="28"/>
        </w:rPr>
        <w:t>序号：86</w:t>
      </w:r>
    </w:p>
    <w:tbl>
      <w:tblPr>
        <w:tblStyle w:val="6"/>
        <w:tblW w:w="9544" w:type="dxa"/>
        <w:tblInd w:w="-13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
      <w:tblGrid>
        <w:gridCol w:w="1560"/>
        <w:gridCol w:w="3645"/>
        <w:gridCol w:w="530"/>
        <w:gridCol w:w="860"/>
        <w:gridCol w:w="670"/>
        <w:gridCol w:w="2240"/>
        <w:gridCol w:w="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402"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jc w:val="center"/>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职权编码</w:t>
            </w:r>
          </w:p>
        </w:tc>
        <w:tc>
          <w:tcPr>
            <w:tcW w:w="4175" w:type="dxa"/>
            <w:gridSpan w:val="2"/>
            <w:tcBorders>
              <w:top w:val="single" w:color="000000" w:sz="2" w:space="0"/>
              <w:left w:val="single" w:color="000000" w:sz="2" w:space="0"/>
              <w:bottom w:val="single" w:color="000000" w:sz="2" w:space="0"/>
              <w:right w:val="single" w:color="000000" w:sz="2" w:space="0"/>
            </w:tcBorders>
            <w:shd w:val="clear" w:color="auto" w:fill="FFFFFF"/>
            <w:vAlign w:val="top"/>
          </w:tcPr>
          <w:p>
            <w:pPr>
              <w:jc w:val="center"/>
              <w:rPr>
                <w:rFonts w:ascii="Times New Roman" w:hAnsi="Times New Roman"/>
                <w:sz w:val="28"/>
                <w:szCs w:val="28"/>
              </w:rPr>
            </w:pPr>
            <w:r>
              <w:rPr>
                <w:rFonts w:hint="eastAsia" w:ascii="Times New Roman" w:hAnsi="Times New Roman"/>
                <w:sz w:val="28"/>
                <w:szCs w:val="28"/>
                <w:lang w:eastAsia="zh-CN"/>
              </w:rPr>
              <w:t>15NQSXWHJJL</w:t>
            </w:r>
            <w:r>
              <w:rPr>
                <w:rFonts w:ascii="Times New Roman" w:hAnsi="Times New Roman"/>
                <w:sz w:val="28"/>
                <w:szCs w:val="28"/>
              </w:rPr>
              <w:t>-3</w:t>
            </w: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jc w:val="center"/>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职权类别</w:t>
            </w:r>
          </w:p>
        </w:tc>
        <w:tc>
          <w:tcPr>
            <w:tcW w:w="2240" w:type="dxa"/>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jc w:val="center"/>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行政奖励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346"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jc w:val="center"/>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职权名称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jc w:val="center"/>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对在世界文化遗产保护中作出突出贡献的组织或者个人的奖励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367"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jc w:val="center"/>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子项名称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353"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jc w:val="center"/>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行使主体</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rPr>
                <w:rFonts w:ascii="仿宋_GB2312" w:hAnsi="Times New Roman" w:eastAsia="仿宋_GB2312"/>
                <w:kern w:val="0"/>
                <w:sz w:val="28"/>
                <w:szCs w:val="28"/>
                <w:lang w:val="zh-CN"/>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309"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承办机构</w:t>
            </w:r>
          </w:p>
          <w:p>
            <w:pPr>
              <w:pStyle w:val="4"/>
              <w:widowControl/>
              <w:spacing w:before="0" w:beforeAutospacing="0" w:after="0" w:afterAutospacing="0" w:line="320" w:lineRule="exact"/>
              <w:rPr>
                <w:rFonts w:ascii="仿宋_GB2312" w:hAnsi="Times New Roman" w:eastAsia="仿宋_GB2312"/>
                <w:sz w:val="28"/>
                <w:szCs w:val="28"/>
                <w:lang w:val="zh-CN"/>
              </w:rPr>
            </w:pPr>
            <w:r>
              <w:rPr>
                <w:rFonts w:hint="eastAsia" w:ascii="仿宋_GB2312" w:hAnsi="Times New Roman" w:eastAsia="仿宋_GB2312"/>
                <w:sz w:val="28"/>
                <w:szCs w:val="28"/>
              </w:rPr>
              <w:t>及电话</w:t>
            </w:r>
          </w:p>
        </w:tc>
        <w:tc>
          <w:tcPr>
            <w:tcW w:w="5705" w:type="dxa"/>
            <w:gridSpan w:val="4"/>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rPr>
                <w:rFonts w:ascii="仿宋_GB2312" w:hAnsi="Times New Roman" w:eastAsia="宋体"/>
                <w:kern w:val="0"/>
                <w:sz w:val="28"/>
                <w:szCs w:val="28"/>
                <w:lang w:val="zh-CN"/>
              </w:rPr>
            </w:pPr>
            <w:r>
              <w:rPr>
                <w:rFonts w:hint="eastAsia" w:ascii="仿宋_GB2312" w:hAnsi="Times New Roman" w:eastAsia="仿宋_GB2312"/>
                <w:kern w:val="0"/>
                <w:sz w:val="28"/>
                <w:szCs w:val="28"/>
                <w:lang w:val="zh-CN"/>
              </w:rPr>
              <w:t>索县文物局</w:t>
            </w:r>
            <w:r>
              <w:rPr>
                <w:rFonts w:hint="eastAsia" w:ascii="仿宋_GB2312" w:hAnsi="Times New Roman" w:eastAsia="仿宋_GB2312"/>
                <w:sz w:val="28"/>
                <w:szCs w:val="28"/>
                <w:lang w:val="en-US" w:eastAsia="zh-CN"/>
              </w:rPr>
              <w:t xml:space="preserve"> </w:t>
            </w:r>
          </w:p>
        </w:tc>
        <w:tc>
          <w:tcPr>
            <w:tcW w:w="2240" w:type="dxa"/>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jc w:val="center"/>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0896-3703733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286"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widowControl/>
              <w:jc w:val="center"/>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设定依据</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《世界文化遗产保护管理办法》（文化部令第</w:t>
            </w:r>
            <w:r>
              <w:rPr>
                <w:rFonts w:ascii="仿宋_GB2312" w:hAnsi="Times New Roman" w:eastAsia="仿宋_GB2312"/>
                <w:kern w:val="0"/>
                <w:sz w:val="28"/>
                <w:szCs w:val="28"/>
                <w:lang w:val="zh-CN"/>
              </w:rPr>
              <w:t>41</w:t>
            </w:r>
            <w:r>
              <w:rPr>
                <w:rFonts w:hint="eastAsia" w:ascii="仿宋_GB2312" w:hAnsi="Times New Roman" w:eastAsia="仿宋_GB2312"/>
                <w:kern w:val="0"/>
                <w:sz w:val="28"/>
                <w:szCs w:val="28"/>
                <w:lang w:val="zh-CN"/>
              </w:rPr>
              <w:t>号）第七条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286"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widowControl/>
              <w:jc w:val="center"/>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基本流程</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奖励公告→申报→受理→评审→拟定→公示→决定→奖励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1649"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jc w:val="center"/>
              <w:rPr>
                <w:rFonts w:ascii="仿宋_GB2312" w:hAnsi="Times New Roman" w:eastAsia="仿宋_GB2312"/>
                <w:sz w:val="28"/>
                <w:szCs w:val="28"/>
              </w:rPr>
            </w:pPr>
            <w:r>
              <w:rPr>
                <w:rFonts w:hint="eastAsia" w:ascii="仿宋_GB2312" w:hAnsi="Times New Roman" w:eastAsia="仿宋_GB2312"/>
                <w:sz w:val="28"/>
                <w:szCs w:val="28"/>
              </w:rPr>
              <w:t>许可范围</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ascii="仿宋_GB2312" w:hAnsi="Times New Roman" w:eastAsia="仿宋_GB2312"/>
                <w:sz w:val="28"/>
                <w:szCs w:val="28"/>
              </w:rPr>
              <w:t>1</w:t>
            </w:r>
            <w:r>
              <w:rPr>
                <w:rFonts w:hint="eastAsia" w:ascii="仿宋_GB2312" w:hAnsi="Times New Roman" w:eastAsia="仿宋_GB2312"/>
                <w:sz w:val="28"/>
                <w:szCs w:val="28"/>
              </w:rPr>
              <w:t>．传统文化表现形式，主要包括：民间文学（包括作为文化遗产载体的语言），民间美术，民间音乐，民间舞蹈，戏曲，曲艺，民间杂技，民间手工技艺，生产商贸习俗，消费习俗，人生礼俗，岁时节令，民间传统知识，传统体育竞技等。</w:t>
            </w:r>
            <w:r>
              <w:rPr>
                <w:rFonts w:ascii="仿宋_GB2312" w:hAnsi="Times New Roman" w:eastAsia="仿宋_GB2312"/>
                <w:sz w:val="28"/>
                <w:szCs w:val="28"/>
              </w:rPr>
              <w:t>2</w:t>
            </w:r>
            <w:r>
              <w:rPr>
                <w:rFonts w:hint="eastAsia" w:ascii="仿宋_GB2312" w:hAnsi="Times New Roman" w:eastAsia="仿宋_GB2312"/>
                <w:sz w:val="28"/>
                <w:szCs w:val="28"/>
              </w:rPr>
              <w:t>．文化空间，指按照民间传统习惯的固定时间和场所举行的传统的、综合性的民间文化活动。如庙会、歌圩、传统节日庆典等。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jc w:val="center"/>
              <w:rPr>
                <w:rFonts w:ascii="仿宋_GB2312" w:hAnsi="Times New Roman" w:eastAsia="仿宋_GB2312"/>
                <w:sz w:val="28"/>
                <w:szCs w:val="28"/>
              </w:rPr>
            </w:pPr>
            <w:r>
              <w:rPr>
                <w:rFonts w:hint="eastAsia" w:ascii="仿宋_GB2312" w:hAnsi="Times New Roman" w:eastAsia="仿宋_GB2312"/>
                <w:sz w:val="28"/>
                <w:szCs w:val="28"/>
              </w:rPr>
              <w:t>收费标准</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jc w:val="center"/>
              <w:rPr>
                <w:rFonts w:ascii="仿宋_GB2312" w:hAnsi="Times New Roman" w:eastAsia="仿宋_GB2312"/>
                <w:sz w:val="28"/>
                <w:szCs w:val="28"/>
              </w:rPr>
            </w:pPr>
            <w:r>
              <w:rPr>
                <w:rFonts w:hint="eastAsia" w:ascii="仿宋_GB2312" w:hAnsi="Times New Roman" w:eastAsia="仿宋_GB2312"/>
                <w:sz w:val="28"/>
                <w:szCs w:val="28"/>
              </w:rPr>
              <w:t>收费依据</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jc w:val="center"/>
              <w:rPr>
                <w:rFonts w:ascii="仿宋_GB2312" w:hAnsi="Times New Roman" w:eastAsia="仿宋_GB2312"/>
                <w:sz w:val="28"/>
                <w:szCs w:val="28"/>
              </w:rPr>
            </w:pPr>
            <w:r>
              <w:rPr>
                <w:rFonts w:hint="eastAsia" w:ascii="仿宋_GB2312" w:hAnsi="Times New Roman" w:eastAsia="仿宋_GB2312"/>
                <w:sz w:val="28"/>
                <w:szCs w:val="28"/>
              </w:rPr>
              <w:t>证照名称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《非遗奖励许可证》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jc w:val="center"/>
              <w:rPr>
                <w:rFonts w:ascii="仿宋_GB2312" w:hAnsi="Times New Roman" w:eastAsia="仿宋_GB2312"/>
                <w:sz w:val="28"/>
                <w:szCs w:val="28"/>
              </w:rPr>
            </w:pPr>
            <w:r>
              <w:rPr>
                <w:rFonts w:hint="eastAsia" w:ascii="仿宋_GB2312" w:hAnsi="Times New Roman" w:eastAsia="仿宋_GB2312"/>
                <w:sz w:val="28"/>
                <w:szCs w:val="28"/>
              </w:rPr>
              <w:t>年检要求</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90"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jc w:val="center"/>
              <w:rPr>
                <w:rFonts w:ascii="仿宋_GB2312" w:hAnsi="Times New Roman" w:eastAsia="仿宋_GB2312"/>
                <w:sz w:val="28"/>
                <w:szCs w:val="28"/>
              </w:rPr>
            </w:pPr>
            <w:r>
              <w:rPr>
                <w:rFonts w:hint="eastAsia" w:ascii="仿宋_GB2312" w:hAnsi="Times New Roman" w:eastAsia="仿宋_GB2312"/>
                <w:sz w:val="28"/>
                <w:szCs w:val="28"/>
              </w:rPr>
              <w:t>申请条件</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对在世界文化遗产保护工作中做出显著贡献的组织和个人，按照国家有关规定予以表彰、奖励。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jc w:val="center"/>
              <w:rPr>
                <w:rFonts w:ascii="仿宋_GB2312" w:hAnsi="Times New Roman" w:eastAsia="仿宋_GB2312"/>
                <w:sz w:val="28"/>
                <w:szCs w:val="28"/>
              </w:rPr>
            </w:pPr>
            <w:r>
              <w:rPr>
                <w:rFonts w:hint="eastAsia" w:ascii="仿宋_GB2312" w:hAnsi="Times New Roman" w:eastAsia="仿宋_GB2312"/>
                <w:sz w:val="28"/>
                <w:szCs w:val="28"/>
              </w:rPr>
              <w:t>法定期限</w:t>
            </w:r>
          </w:p>
        </w:tc>
        <w:tc>
          <w:tcPr>
            <w:tcW w:w="3645" w:type="dxa"/>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c>
          <w:tcPr>
            <w:tcW w:w="1390" w:type="dxa"/>
            <w:gridSpan w:val="2"/>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承诺期限</w:t>
            </w:r>
          </w:p>
        </w:tc>
        <w:tc>
          <w:tcPr>
            <w:tcW w:w="2949" w:type="dxa"/>
            <w:gridSpan w:val="3"/>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jc w:val="center"/>
              <w:rPr>
                <w:rFonts w:ascii="仿宋_GB2312" w:hAnsi="Times New Roman" w:eastAsia="仿宋_GB2312"/>
                <w:sz w:val="28"/>
                <w:szCs w:val="28"/>
              </w:rPr>
            </w:pPr>
            <w:r>
              <w:rPr>
                <w:rFonts w:hint="eastAsia" w:ascii="仿宋_GB2312" w:hAnsi="Times New Roman" w:eastAsia="仿宋_GB2312"/>
                <w:sz w:val="28"/>
                <w:szCs w:val="28"/>
              </w:rPr>
              <w:t>申请材料</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ascii="仿宋_GB2312" w:hAnsi="Times New Roman" w:eastAsia="仿宋_GB2312"/>
                <w:sz w:val="28"/>
                <w:szCs w:val="28"/>
              </w:rPr>
              <w:t>(1)</w:t>
            </w:r>
            <w:r>
              <w:rPr>
                <w:rFonts w:hint="eastAsia" w:ascii="仿宋_GB2312" w:hAnsi="Times New Roman" w:eastAsia="仿宋_GB2312"/>
                <w:sz w:val="28"/>
                <w:szCs w:val="28"/>
              </w:rPr>
              <w:t>奖励内容充实</w:t>
            </w:r>
            <w:r>
              <w:rPr>
                <w:rFonts w:ascii="仿宋_GB2312" w:hAnsi="Times New Roman" w:eastAsia="仿宋_GB2312"/>
                <w:sz w:val="28"/>
                <w:szCs w:val="28"/>
              </w:rPr>
              <w:t>,</w:t>
            </w:r>
            <w:r>
              <w:rPr>
                <w:rFonts w:hint="eastAsia" w:ascii="仿宋_GB2312" w:hAnsi="Times New Roman" w:eastAsia="仿宋_GB2312"/>
                <w:sz w:val="28"/>
                <w:szCs w:val="28"/>
              </w:rPr>
              <w:t>表达准确</w:t>
            </w:r>
            <w:r>
              <w:rPr>
                <w:rFonts w:ascii="仿宋_GB2312" w:hAnsi="Times New Roman" w:eastAsia="仿宋_GB2312"/>
                <w:sz w:val="28"/>
                <w:szCs w:val="28"/>
              </w:rPr>
              <w:t>,</w:t>
            </w:r>
            <w:r>
              <w:rPr>
                <w:rFonts w:hint="eastAsia" w:ascii="仿宋_GB2312" w:hAnsi="Times New Roman" w:eastAsia="仿宋_GB2312"/>
                <w:sz w:val="28"/>
                <w:szCs w:val="28"/>
              </w:rPr>
              <w:t>简介简明扼要</w:t>
            </w:r>
            <w:r>
              <w:rPr>
                <w:rFonts w:ascii="仿宋_GB2312" w:hAnsi="Times New Roman" w:eastAsia="仿宋_GB2312"/>
                <w:sz w:val="28"/>
                <w:szCs w:val="28"/>
              </w:rPr>
              <w:t>,</w:t>
            </w:r>
            <w:r>
              <w:rPr>
                <w:rFonts w:hint="eastAsia" w:ascii="仿宋_GB2312" w:hAnsi="Times New Roman" w:eastAsia="仿宋_GB2312"/>
                <w:sz w:val="28"/>
                <w:szCs w:val="28"/>
              </w:rPr>
              <w:t>重点突出。</w:t>
            </w:r>
            <w:r>
              <w:rPr>
                <w:rFonts w:ascii="仿宋_GB2312" w:hAnsi="Times New Roman" w:eastAsia="仿宋_GB2312"/>
                <w:sz w:val="28"/>
                <w:szCs w:val="28"/>
              </w:rPr>
              <w:t>(2)</w:t>
            </w:r>
            <w:r>
              <w:rPr>
                <w:rFonts w:hint="eastAsia" w:ascii="仿宋_GB2312" w:hAnsi="Times New Roman" w:eastAsia="仿宋_GB2312"/>
                <w:sz w:val="28"/>
                <w:szCs w:val="28"/>
              </w:rPr>
              <w:t>所有奖励申报材料及辅助资料将全部归档，不再退还，各自自留备份。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表格下载</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trHeight w:val="1010"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widowControl/>
              <w:jc w:val="center"/>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工作时间</w:t>
            </w:r>
          </w:p>
          <w:p>
            <w:pPr>
              <w:widowControl/>
              <w:jc w:val="center"/>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和地址</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仿宋_GB2312" w:hAnsi="Times New Roman"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trHeight w:val="518"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监督投诉机构及电话</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 xml:space="preserve">纪律检查委员会 </w:t>
            </w:r>
            <w:r>
              <w:rPr>
                <w:rFonts w:hint="eastAsia" w:ascii="仿宋_GB2312" w:hAnsi="Times New Roman" w:eastAsia="仿宋_GB2312"/>
                <w:sz w:val="28"/>
                <w:szCs w:val="28"/>
                <w:lang w:eastAsia="zh-CN"/>
              </w:rPr>
              <w:t>0896-3702137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trHeight w:val="452"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jc w:val="center"/>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注意事项</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trHeight w:val="357"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jc w:val="center"/>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备注</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jc w:val="center"/>
              <w:rPr>
                <w:rFonts w:ascii="仿宋_GB2312" w:hAnsi="Times New Roman" w:eastAsia="仿宋_GB2312"/>
                <w:kern w:val="0"/>
                <w:sz w:val="28"/>
                <w:szCs w:val="28"/>
                <w:lang w:val="zh-CN"/>
              </w:rPr>
            </w:pPr>
          </w:p>
        </w:tc>
      </w:tr>
    </w:tbl>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rPr>
          <w:rFonts w:ascii="Times New Roman" w:hAnsi="Times New Roman"/>
          <w:b/>
          <w:sz w:val="44"/>
          <w:szCs w:val="44"/>
        </w:rPr>
      </w:pPr>
    </w:p>
    <w:p>
      <w:pPr>
        <w:spacing w:line="580" w:lineRule="exact"/>
        <w:jc w:val="center"/>
        <w:rPr>
          <w:rFonts w:ascii="Times New Roman" w:hAnsi="Times New Roman"/>
          <w:b/>
          <w:sz w:val="44"/>
          <w:szCs w:val="44"/>
        </w:rPr>
      </w:pPr>
      <w:r>
        <w:rPr>
          <w:rFonts w:hint="eastAsia" w:ascii="Times New Roman" w:hAnsi="Times New Roman"/>
          <w:b/>
          <w:sz w:val="44"/>
          <w:szCs w:val="44"/>
          <w:lang w:eastAsia="zh-CN"/>
        </w:rPr>
        <w:t>那曲地区索县文化局（文物局、旅游局、新闻出版局）</w:t>
      </w:r>
      <w:r>
        <w:rPr>
          <w:rFonts w:ascii="Times New Roman" w:hAnsi="Times New Roman"/>
          <w:b/>
          <w:sz w:val="44"/>
          <w:szCs w:val="44"/>
        </w:rPr>
        <w:t>行政奖励服务指南</w:t>
      </w:r>
    </w:p>
    <w:p>
      <w:pPr>
        <w:ind w:right="880"/>
        <w:jc w:val="left"/>
        <w:rPr>
          <w:rFonts w:ascii="仿宋" w:hAnsi="仿宋" w:eastAsia="仿宋"/>
          <w:sz w:val="28"/>
          <w:szCs w:val="28"/>
        </w:rPr>
      </w:pPr>
      <w:r>
        <w:rPr>
          <w:rFonts w:hint="eastAsia" w:ascii="仿宋" w:hAnsi="仿宋" w:eastAsia="仿宋"/>
          <w:sz w:val="28"/>
          <w:szCs w:val="28"/>
        </w:rPr>
        <w:t>序号：87</w:t>
      </w:r>
    </w:p>
    <w:tbl>
      <w:tblPr>
        <w:tblStyle w:val="6"/>
        <w:tblW w:w="9544" w:type="dxa"/>
        <w:tblInd w:w="-13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
      <w:tblGrid>
        <w:gridCol w:w="1418"/>
        <w:gridCol w:w="3787"/>
        <w:gridCol w:w="530"/>
        <w:gridCol w:w="860"/>
        <w:gridCol w:w="670"/>
        <w:gridCol w:w="2240"/>
        <w:gridCol w:w="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jc w:val="center"/>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职权编码</w:t>
            </w:r>
          </w:p>
        </w:tc>
        <w:tc>
          <w:tcPr>
            <w:tcW w:w="4317" w:type="dxa"/>
            <w:gridSpan w:val="2"/>
            <w:tcBorders>
              <w:top w:val="single" w:color="000000" w:sz="2" w:space="0"/>
              <w:left w:val="single" w:color="000000" w:sz="2" w:space="0"/>
              <w:bottom w:val="single" w:color="000000" w:sz="2" w:space="0"/>
              <w:right w:val="single" w:color="000000" w:sz="2" w:space="0"/>
            </w:tcBorders>
            <w:shd w:val="clear" w:color="auto" w:fill="FFFFFF"/>
            <w:vAlign w:val="top"/>
          </w:tcPr>
          <w:p>
            <w:pPr>
              <w:jc w:val="center"/>
              <w:rPr>
                <w:rFonts w:ascii="Times New Roman" w:hAnsi="Times New Roman"/>
                <w:sz w:val="28"/>
                <w:szCs w:val="28"/>
              </w:rPr>
            </w:pPr>
            <w:r>
              <w:rPr>
                <w:rFonts w:hint="eastAsia" w:ascii="Times New Roman" w:hAnsi="Times New Roman"/>
                <w:sz w:val="28"/>
                <w:szCs w:val="28"/>
                <w:lang w:eastAsia="zh-CN"/>
              </w:rPr>
              <w:t>15NQSXWHJJL</w:t>
            </w:r>
            <w:r>
              <w:rPr>
                <w:rFonts w:ascii="Times New Roman" w:hAnsi="Times New Roman"/>
                <w:sz w:val="28"/>
                <w:szCs w:val="28"/>
              </w:rPr>
              <w:t>-4</w:t>
            </w: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jc w:val="center"/>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职权类别</w:t>
            </w:r>
          </w:p>
        </w:tc>
        <w:tc>
          <w:tcPr>
            <w:tcW w:w="2240" w:type="dxa"/>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jc w:val="center"/>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行政奖励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jc w:val="center"/>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职权名称</w:t>
            </w:r>
          </w:p>
        </w:tc>
        <w:tc>
          <w:tcPr>
            <w:tcW w:w="8087" w:type="dxa"/>
            <w:gridSpan w:val="5"/>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lang w:val="zh-CN"/>
              </w:rPr>
            </w:pPr>
            <w:r>
              <w:rPr>
                <w:rFonts w:hint="eastAsia" w:ascii="仿宋_GB2312" w:hAnsi="Times New Roman" w:eastAsia="仿宋_GB2312"/>
                <w:sz w:val="28"/>
                <w:szCs w:val="28"/>
              </w:rPr>
              <w:t>对非物质文化遗产保护工作做出显著贡献的组织和个人的表彰、奖励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jc w:val="center"/>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子项名称</w:t>
            </w:r>
          </w:p>
        </w:tc>
        <w:tc>
          <w:tcPr>
            <w:tcW w:w="8087" w:type="dxa"/>
            <w:gridSpan w:val="5"/>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jc w:val="center"/>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行使主体</w:t>
            </w:r>
          </w:p>
        </w:tc>
        <w:tc>
          <w:tcPr>
            <w:tcW w:w="8087" w:type="dxa"/>
            <w:gridSpan w:val="5"/>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rPr>
                <w:rFonts w:ascii="仿宋_GB2312" w:hAnsi="Times New Roman" w:eastAsia="仿宋_GB2312"/>
                <w:kern w:val="0"/>
                <w:sz w:val="28"/>
                <w:szCs w:val="28"/>
                <w:lang w:val="zh-CN"/>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承办机构及电话</w:t>
            </w:r>
          </w:p>
        </w:tc>
        <w:tc>
          <w:tcPr>
            <w:tcW w:w="5847" w:type="dxa"/>
            <w:gridSpan w:val="4"/>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宋体"/>
                <w:sz w:val="28"/>
                <w:szCs w:val="28"/>
              </w:rPr>
            </w:pPr>
            <w:r>
              <w:rPr>
                <w:rFonts w:hint="eastAsia" w:ascii="仿宋_GB2312" w:hAnsi="Times New Roman" w:eastAsia="仿宋_GB2312"/>
                <w:sz w:val="28"/>
                <w:szCs w:val="28"/>
                <w:lang w:eastAsia="zh-CN"/>
              </w:rPr>
              <w:t>索县文物局</w:t>
            </w:r>
          </w:p>
        </w:tc>
        <w:tc>
          <w:tcPr>
            <w:tcW w:w="2240" w:type="dxa"/>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设定依据</w:t>
            </w:r>
          </w:p>
        </w:tc>
        <w:tc>
          <w:tcPr>
            <w:tcW w:w="8087" w:type="dxa"/>
            <w:gridSpan w:val="5"/>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《中华人民共和国非物质文化遗产法》（中华人民共和国国务院令第</w:t>
            </w:r>
            <w:r>
              <w:rPr>
                <w:rFonts w:ascii="仿宋_GB2312" w:hAnsi="Times New Roman" w:eastAsia="仿宋_GB2312"/>
                <w:sz w:val="28"/>
                <w:szCs w:val="28"/>
              </w:rPr>
              <w:t xml:space="preserve"> 458 </w:t>
            </w:r>
            <w:r>
              <w:rPr>
                <w:rFonts w:hint="eastAsia" w:ascii="仿宋_GB2312" w:hAnsi="Times New Roman" w:eastAsia="仿宋_GB2312"/>
                <w:sz w:val="28"/>
                <w:szCs w:val="28"/>
              </w:rPr>
              <w:t>号）第七条、第十条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基本流程</w:t>
            </w:r>
          </w:p>
        </w:tc>
        <w:tc>
          <w:tcPr>
            <w:tcW w:w="8087" w:type="dxa"/>
            <w:gridSpan w:val="5"/>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奖励公告→申报→受理→评审→拟定→公示→决定→奖励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1771" w:hRule="atLeast"/>
        </w:trPr>
        <w:tc>
          <w:tcPr>
            <w:tcW w:w="141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jc w:val="center"/>
              <w:rPr>
                <w:rFonts w:ascii="仿宋_GB2312" w:hAnsi="Times New Roman" w:eastAsia="仿宋_GB2312"/>
                <w:sz w:val="28"/>
                <w:szCs w:val="28"/>
              </w:rPr>
            </w:pPr>
            <w:r>
              <w:rPr>
                <w:rFonts w:hint="eastAsia" w:ascii="仿宋_GB2312" w:hAnsi="Times New Roman" w:eastAsia="仿宋_GB2312"/>
                <w:sz w:val="28"/>
                <w:szCs w:val="28"/>
              </w:rPr>
              <w:t>许可范围</w:t>
            </w:r>
          </w:p>
        </w:tc>
        <w:tc>
          <w:tcPr>
            <w:tcW w:w="8087" w:type="dxa"/>
            <w:gridSpan w:val="5"/>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ascii="仿宋_GB2312" w:hAnsi="Times New Roman" w:eastAsia="仿宋_GB2312"/>
                <w:sz w:val="28"/>
                <w:szCs w:val="28"/>
              </w:rPr>
              <w:t>1</w:t>
            </w:r>
            <w:r>
              <w:rPr>
                <w:rFonts w:hint="eastAsia" w:ascii="仿宋_GB2312" w:hAnsi="Times New Roman" w:eastAsia="仿宋_GB2312"/>
                <w:sz w:val="28"/>
                <w:szCs w:val="28"/>
              </w:rPr>
              <w:t>．传统文化表现形式，主要包括：民间文学（包括作为文化遗产载体的语言），民间美术，民间音乐，民间舞蹈，戏曲，曲艺，民间杂技，民间手工技艺，生产商贸习俗，消费习俗，人生礼俗，岁时节令，民间传统知识，传统体育竞技等。</w:t>
            </w:r>
            <w:r>
              <w:rPr>
                <w:rFonts w:ascii="仿宋_GB2312" w:hAnsi="Times New Roman" w:eastAsia="仿宋_GB2312"/>
                <w:sz w:val="28"/>
                <w:szCs w:val="28"/>
              </w:rPr>
              <w:t>2</w:t>
            </w:r>
            <w:r>
              <w:rPr>
                <w:rFonts w:hint="eastAsia" w:ascii="仿宋_GB2312" w:hAnsi="Times New Roman" w:eastAsia="仿宋_GB2312"/>
                <w:sz w:val="28"/>
                <w:szCs w:val="28"/>
              </w:rPr>
              <w:t>．文化空间，指按照民间传统习惯的固定时间和场所举行的传统的、综合性的民间文化活动。如庙会、歌圩、传统节日庆典等。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收费标准</w:t>
            </w:r>
          </w:p>
        </w:tc>
        <w:tc>
          <w:tcPr>
            <w:tcW w:w="8087" w:type="dxa"/>
            <w:gridSpan w:val="5"/>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收费依据</w:t>
            </w:r>
          </w:p>
        </w:tc>
        <w:tc>
          <w:tcPr>
            <w:tcW w:w="8087" w:type="dxa"/>
            <w:gridSpan w:val="5"/>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证照名称</w:t>
            </w:r>
          </w:p>
        </w:tc>
        <w:tc>
          <w:tcPr>
            <w:tcW w:w="8087" w:type="dxa"/>
            <w:gridSpan w:val="5"/>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《非遗奖励许可证》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年检要求</w:t>
            </w:r>
          </w:p>
        </w:tc>
        <w:tc>
          <w:tcPr>
            <w:tcW w:w="8087" w:type="dxa"/>
            <w:gridSpan w:val="5"/>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申请条件</w:t>
            </w:r>
          </w:p>
        </w:tc>
        <w:tc>
          <w:tcPr>
            <w:tcW w:w="8087" w:type="dxa"/>
            <w:gridSpan w:val="5"/>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对在非物质文化遗产保护工作中做出显著贡献的组织和个人，按照国家有关规定予以表彰、奖励。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418" w:type="dxa"/>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法定期限</w:t>
            </w:r>
          </w:p>
        </w:tc>
        <w:tc>
          <w:tcPr>
            <w:tcW w:w="3787" w:type="dxa"/>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jc w:val="center"/>
              <w:rPr>
                <w:rFonts w:ascii="仿宋_GB2312" w:hAnsi="Times New Roman" w:eastAsia="仿宋_GB2312"/>
                <w:sz w:val="28"/>
                <w:szCs w:val="28"/>
              </w:rPr>
            </w:pPr>
            <w:r>
              <w:rPr>
                <w:rFonts w:hint="eastAsia" w:ascii="仿宋_GB2312" w:hAnsi="Times New Roman" w:eastAsia="仿宋_GB2312"/>
                <w:sz w:val="28"/>
                <w:szCs w:val="28"/>
              </w:rPr>
              <w:t>无</w:t>
            </w:r>
          </w:p>
        </w:tc>
        <w:tc>
          <w:tcPr>
            <w:tcW w:w="1390" w:type="dxa"/>
            <w:gridSpan w:val="2"/>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承诺期限</w:t>
            </w:r>
          </w:p>
        </w:tc>
        <w:tc>
          <w:tcPr>
            <w:tcW w:w="2949" w:type="dxa"/>
            <w:gridSpan w:val="3"/>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jc w:val="center"/>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418" w:type="dxa"/>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hint="eastAsia" w:ascii="仿宋_GB2312" w:hAnsi="Times New Roman" w:eastAsia="仿宋_GB2312"/>
                <w:sz w:val="28"/>
                <w:szCs w:val="28"/>
              </w:rPr>
              <w:t>申请材料</w:t>
            </w:r>
          </w:p>
        </w:tc>
        <w:tc>
          <w:tcPr>
            <w:tcW w:w="8126" w:type="dxa"/>
            <w:gridSpan w:val="6"/>
            <w:tcBorders>
              <w:top w:val="single" w:color="000000" w:sz="2" w:space="0"/>
              <w:left w:val="single" w:color="000000" w:sz="2" w:space="0"/>
              <w:bottom w:val="single" w:color="000000" w:sz="2" w:space="0"/>
              <w:right w:val="single" w:color="000000" w:sz="2" w:space="0"/>
            </w:tcBorders>
            <w:shd w:val="clear" w:color="auto" w:fill="FFFFFF"/>
            <w:vAlign w:val="top"/>
          </w:tcPr>
          <w:p>
            <w:pPr>
              <w:pStyle w:val="4"/>
              <w:widowControl/>
              <w:spacing w:before="0" w:beforeAutospacing="0" w:after="0" w:afterAutospacing="0" w:line="320" w:lineRule="exact"/>
              <w:rPr>
                <w:rFonts w:ascii="仿宋_GB2312" w:hAnsi="Times New Roman" w:eastAsia="仿宋_GB2312"/>
                <w:sz w:val="28"/>
                <w:szCs w:val="28"/>
              </w:rPr>
            </w:pPr>
            <w:r>
              <w:rPr>
                <w:rFonts w:ascii="仿宋_GB2312" w:hAnsi="Times New Roman" w:eastAsia="仿宋_GB2312"/>
                <w:sz w:val="28"/>
                <w:szCs w:val="28"/>
              </w:rPr>
              <w:t>(1)</w:t>
            </w:r>
            <w:r>
              <w:rPr>
                <w:rFonts w:hint="eastAsia" w:ascii="仿宋_GB2312" w:hAnsi="Times New Roman" w:eastAsia="仿宋_GB2312"/>
                <w:sz w:val="28"/>
                <w:szCs w:val="28"/>
              </w:rPr>
              <w:t>奖励内容充实</w:t>
            </w:r>
            <w:r>
              <w:rPr>
                <w:rFonts w:ascii="仿宋_GB2312" w:hAnsi="Times New Roman" w:eastAsia="仿宋_GB2312"/>
                <w:sz w:val="28"/>
                <w:szCs w:val="28"/>
              </w:rPr>
              <w:t>,</w:t>
            </w:r>
            <w:r>
              <w:rPr>
                <w:rFonts w:hint="eastAsia" w:ascii="仿宋_GB2312" w:hAnsi="Times New Roman" w:eastAsia="仿宋_GB2312"/>
                <w:sz w:val="28"/>
                <w:szCs w:val="28"/>
              </w:rPr>
              <w:t>表达准确</w:t>
            </w:r>
            <w:r>
              <w:rPr>
                <w:rFonts w:ascii="仿宋_GB2312" w:hAnsi="Times New Roman" w:eastAsia="仿宋_GB2312"/>
                <w:sz w:val="28"/>
                <w:szCs w:val="28"/>
              </w:rPr>
              <w:t>,</w:t>
            </w:r>
            <w:r>
              <w:rPr>
                <w:rFonts w:hint="eastAsia" w:ascii="仿宋_GB2312" w:hAnsi="Times New Roman" w:eastAsia="仿宋_GB2312"/>
                <w:sz w:val="28"/>
                <w:szCs w:val="28"/>
              </w:rPr>
              <w:t>简介简明扼要</w:t>
            </w:r>
            <w:r>
              <w:rPr>
                <w:rFonts w:ascii="仿宋_GB2312" w:hAnsi="Times New Roman" w:eastAsia="仿宋_GB2312"/>
                <w:sz w:val="28"/>
                <w:szCs w:val="28"/>
              </w:rPr>
              <w:t>,</w:t>
            </w:r>
            <w:r>
              <w:rPr>
                <w:rFonts w:hint="eastAsia" w:ascii="仿宋_GB2312" w:hAnsi="Times New Roman" w:eastAsia="仿宋_GB2312"/>
                <w:sz w:val="28"/>
                <w:szCs w:val="28"/>
              </w:rPr>
              <w:t>重点突出。</w:t>
            </w:r>
            <w:r>
              <w:rPr>
                <w:rFonts w:ascii="仿宋_GB2312" w:hAnsi="Times New Roman" w:eastAsia="仿宋_GB2312"/>
                <w:sz w:val="28"/>
                <w:szCs w:val="28"/>
              </w:rPr>
              <w:t>(2)</w:t>
            </w:r>
            <w:r>
              <w:rPr>
                <w:rFonts w:hint="eastAsia" w:ascii="仿宋_GB2312" w:hAnsi="Times New Roman" w:eastAsia="仿宋_GB2312"/>
                <w:sz w:val="28"/>
                <w:szCs w:val="28"/>
              </w:rPr>
              <w:t>所有奖励申报材料及辅助资料将全部归档，不再退还，各自自留备份。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trHeight w:val="480" w:hRule="atLeast"/>
        </w:trPr>
        <w:tc>
          <w:tcPr>
            <w:tcW w:w="1418" w:type="dxa"/>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jc w:val="center"/>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表格下载</w:t>
            </w:r>
          </w:p>
        </w:tc>
        <w:tc>
          <w:tcPr>
            <w:tcW w:w="8126" w:type="dxa"/>
            <w:gridSpan w:val="6"/>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trHeight w:val="1113" w:hRule="atLeast"/>
        </w:trPr>
        <w:tc>
          <w:tcPr>
            <w:tcW w:w="1418" w:type="dxa"/>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jc w:val="center"/>
              <w:rPr>
                <w:rFonts w:ascii="仿宋_GB2312" w:hAnsi="Times New Roman" w:eastAsia="仿宋_GB2312"/>
                <w:kern w:val="0"/>
                <w:sz w:val="28"/>
                <w:szCs w:val="28"/>
              </w:rPr>
            </w:pPr>
            <w:r>
              <w:rPr>
                <w:rFonts w:hint="eastAsia" w:ascii="仿宋_GB2312" w:hAnsi="Times New Roman" w:eastAsia="仿宋_GB2312"/>
                <w:kern w:val="0"/>
                <w:sz w:val="28"/>
                <w:szCs w:val="28"/>
              </w:rPr>
              <w:t>工作时间</w:t>
            </w:r>
          </w:p>
          <w:p>
            <w:pPr>
              <w:widowControl/>
              <w:jc w:val="center"/>
              <w:rPr>
                <w:rFonts w:ascii="仿宋_GB2312" w:hAnsi="Times New Roman" w:eastAsia="仿宋_GB2312"/>
                <w:kern w:val="0"/>
                <w:sz w:val="28"/>
                <w:szCs w:val="28"/>
              </w:rPr>
            </w:pPr>
            <w:r>
              <w:rPr>
                <w:rFonts w:hint="eastAsia" w:ascii="仿宋_GB2312" w:hAnsi="Times New Roman" w:eastAsia="仿宋_GB2312"/>
                <w:kern w:val="0"/>
                <w:sz w:val="28"/>
                <w:szCs w:val="28"/>
              </w:rPr>
              <w:t>和地址</w:t>
            </w:r>
          </w:p>
        </w:tc>
        <w:tc>
          <w:tcPr>
            <w:tcW w:w="8126"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仿宋_GB2312" w:hAnsi="Times New Roman" w:eastAsia="仿宋_GB2312"/>
                <w:kern w:val="0"/>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trHeight w:val="891" w:hRule="atLeast"/>
        </w:trPr>
        <w:tc>
          <w:tcPr>
            <w:tcW w:w="141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jc w:val="center"/>
              <w:rPr>
                <w:rFonts w:ascii="仿宋_GB2312" w:hAnsi="Times New Roman" w:eastAsia="仿宋_GB2312"/>
                <w:sz w:val="28"/>
                <w:szCs w:val="28"/>
              </w:rPr>
            </w:pPr>
            <w:r>
              <w:rPr>
                <w:rFonts w:hint="eastAsia" w:ascii="仿宋_GB2312" w:hAnsi="Times New Roman" w:eastAsia="仿宋_GB2312"/>
                <w:sz w:val="28"/>
                <w:szCs w:val="28"/>
              </w:rPr>
              <w:t>监督投诉机构及电话</w:t>
            </w:r>
          </w:p>
        </w:tc>
        <w:tc>
          <w:tcPr>
            <w:tcW w:w="8126"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20" w:lineRule="exact"/>
              <w:jc w:val="left"/>
              <w:rPr>
                <w:rFonts w:ascii="仿宋_GB2312" w:hAnsi="Times New Roman" w:eastAsia="仿宋_GB2312"/>
                <w:kern w:val="0"/>
                <w:sz w:val="28"/>
                <w:szCs w:val="28"/>
              </w:rPr>
            </w:pPr>
            <w:r>
              <w:rPr>
                <w:rFonts w:hint="eastAsia" w:ascii="仿宋_GB2312" w:hAnsi="Times New Roman" w:eastAsia="仿宋_GB2312"/>
                <w:kern w:val="0"/>
                <w:sz w:val="28"/>
                <w:szCs w:val="28"/>
                <w:lang w:eastAsia="zh-CN"/>
              </w:rPr>
              <w:t>索县</w:t>
            </w:r>
            <w:r>
              <w:rPr>
                <w:rFonts w:hint="eastAsia" w:ascii="仿宋_GB2312" w:hAnsi="Times New Roman" w:eastAsia="仿宋_GB2312"/>
                <w:kern w:val="0"/>
                <w:sz w:val="28"/>
                <w:szCs w:val="28"/>
              </w:rPr>
              <w:t xml:space="preserve">纪律检查委员会 </w:t>
            </w:r>
            <w:r>
              <w:rPr>
                <w:rFonts w:hint="eastAsia" w:ascii="仿宋_GB2312" w:hAnsi="Times New Roman" w:eastAsia="仿宋_GB2312"/>
                <w:kern w:val="0"/>
                <w:sz w:val="28"/>
                <w:szCs w:val="28"/>
                <w:lang w:eastAsia="zh-CN"/>
              </w:rPr>
              <w:t>0896-3702137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trHeight w:val="392" w:hRule="atLeast"/>
        </w:trPr>
        <w:tc>
          <w:tcPr>
            <w:tcW w:w="1418" w:type="dxa"/>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jc w:val="center"/>
              <w:rPr>
                <w:rFonts w:ascii="仿宋_GB2312" w:hAnsi="Times New Roman" w:eastAsia="仿宋_GB2312"/>
                <w:kern w:val="0"/>
                <w:sz w:val="28"/>
                <w:szCs w:val="28"/>
              </w:rPr>
            </w:pPr>
            <w:r>
              <w:rPr>
                <w:rFonts w:hint="eastAsia" w:ascii="仿宋_GB2312" w:hAnsi="Times New Roman" w:eastAsia="仿宋_GB2312"/>
                <w:kern w:val="0"/>
                <w:sz w:val="28"/>
                <w:szCs w:val="28"/>
              </w:rPr>
              <w:t>注意事项</w:t>
            </w:r>
          </w:p>
        </w:tc>
        <w:tc>
          <w:tcPr>
            <w:tcW w:w="8126" w:type="dxa"/>
            <w:gridSpan w:val="6"/>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rPr>
                <w:rFonts w:ascii="仿宋_GB2312" w:hAnsi="Times New Roman" w:eastAsia="仿宋_GB2312"/>
                <w:kern w:val="0"/>
                <w:sz w:val="28"/>
                <w:szCs w:val="28"/>
              </w:rPr>
            </w:pPr>
            <w:r>
              <w:rPr>
                <w:rFonts w:hint="eastAsia" w:ascii="仿宋_GB2312" w:hAnsi="Times New Roman" w:eastAsia="仿宋_GB2312"/>
                <w:kern w:val="0"/>
                <w:sz w:val="28"/>
                <w:szCs w:val="2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418" w:type="dxa"/>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jc w:val="center"/>
              <w:rPr>
                <w:rFonts w:ascii="仿宋_GB2312" w:hAnsi="Times New Roman" w:eastAsia="仿宋_GB2312"/>
                <w:kern w:val="0"/>
                <w:sz w:val="28"/>
                <w:szCs w:val="28"/>
                <w:lang w:val="zh-CN"/>
              </w:rPr>
            </w:pPr>
            <w:r>
              <w:rPr>
                <w:rFonts w:hint="eastAsia" w:ascii="仿宋_GB2312" w:hAnsi="Times New Roman" w:eastAsia="仿宋_GB2312"/>
                <w:kern w:val="0"/>
                <w:sz w:val="28"/>
                <w:szCs w:val="28"/>
                <w:lang w:val="zh-CN"/>
              </w:rPr>
              <w:t>备注</w:t>
            </w:r>
          </w:p>
        </w:tc>
        <w:tc>
          <w:tcPr>
            <w:tcW w:w="8126" w:type="dxa"/>
            <w:gridSpan w:val="6"/>
            <w:tcBorders>
              <w:top w:val="single" w:color="000000" w:sz="2" w:space="0"/>
              <w:left w:val="single" w:color="000000" w:sz="2" w:space="0"/>
              <w:bottom w:val="single" w:color="000000" w:sz="2" w:space="0"/>
              <w:right w:val="single" w:color="000000" w:sz="2" w:space="0"/>
            </w:tcBorders>
            <w:shd w:val="clear" w:color="auto" w:fill="FFFFFF"/>
            <w:vAlign w:val="top"/>
          </w:tcPr>
          <w:p>
            <w:pPr>
              <w:widowControl/>
              <w:jc w:val="center"/>
              <w:rPr>
                <w:rFonts w:ascii="仿宋_GB2312" w:hAnsi="Times New Roman" w:eastAsia="仿宋_GB2312"/>
                <w:kern w:val="0"/>
                <w:sz w:val="28"/>
                <w:szCs w:val="28"/>
                <w:lang w:val="zh-CN"/>
              </w:rPr>
            </w:pPr>
          </w:p>
        </w:tc>
      </w:tr>
    </w:tbl>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rPr>
          <w:rFonts w:ascii="Times New Roman" w:hAnsi="Times New Roman"/>
          <w:b/>
          <w:sz w:val="44"/>
          <w:szCs w:val="44"/>
        </w:rPr>
      </w:pPr>
    </w:p>
    <w:p>
      <w:pPr>
        <w:spacing w:line="580" w:lineRule="exact"/>
        <w:jc w:val="center"/>
        <w:rPr>
          <w:rFonts w:ascii="Times New Roman" w:hAnsi="Times New Roman"/>
          <w:b/>
          <w:sz w:val="44"/>
          <w:szCs w:val="44"/>
        </w:rPr>
      </w:pPr>
      <w:r>
        <w:rPr>
          <w:rFonts w:hint="eastAsia" w:ascii="Times New Roman" w:hAnsi="Times New Roman"/>
          <w:b/>
          <w:sz w:val="44"/>
          <w:szCs w:val="44"/>
          <w:lang w:eastAsia="zh-CN"/>
        </w:rPr>
        <w:t>那曲地区索县文化局（文物局、旅游局、新闻出版局）</w:t>
      </w:r>
      <w:r>
        <w:rPr>
          <w:rFonts w:ascii="Times New Roman" w:hAnsi="Times New Roman"/>
          <w:b/>
          <w:sz w:val="44"/>
          <w:szCs w:val="44"/>
        </w:rPr>
        <w:t>行政奖励服务指南</w:t>
      </w:r>
    </w:p>
    <w:p>
      <w:pPr>
        <w:ind w:right="880"/>
        <w:jc w:val="left"/>
        <w:rPr>
          <w:rFonts w:ascii="仿宋" w:hAnsi="仿宋" w:eastAsia="仿宋"/>
          <w:sz w:val="28"/>
          <w:szCs w:val="28"/>
        </w:rPr>
      </w:pPr>
      <w:r>
        <w:rPr>
          <w:rFonts w:hint="eastAsia" w:ascii="仿宋" w:hAnsi="仿宋" w:eastAsia="仿宋"/>
          <w:sz w:val="28"/>
          <w:szCs w:val="28"/>
        </w:rPr>
        <w:t>序号：88</w:t>
      </w:r>
    </w:p>
    <w:tbl>
      <w:tblPr>
        <w:tblStyle w:val="6"/>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hint="eastAsia" w:ascii="Times New Roman" w:hAnsi="Times New Roman"/>
                <w:sz w:val="28"/>
                <w:szCs w:val="28"/>
                <w:lang w:eastAsia="zh-CN"/>
              </w:rPr>
              <w:t>15NQSXWHJJL</w:t>
            </w:r>
            <w:r>
              <w:rPr>
                <w:rFonts w:ascii="Times New Roman" w:hAnsi="Times New Roman"/>
                <w:sz w:val="28"/>
                <w:szCs w:val="28"/>
              </w:rPr>
              <w:t>-5-1</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Times New Roman" w:eastAsia="仿宋_GB2312"/>
                <w:sz w:val="28"/>
                <w:szCs w:val="28"/>
              </w:rPr>
            </w:pPr>
            <w:r>
              <w:rPr>
                <w:rFonts w:hint="eastAsia" w:ascii="仿宋_GB2312" w:hAnsi="Times New Roman" w:eastAsia="仿宋_GB2312"/>
                <w:sz w:val="28"/>
                <w:szCs w:val="28"/>
              </w:rPr>
              <w:t>对全地区文物保护工作中作出显著成绩的单位和个人给予奖励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Times New Roman" w:eastAsia="仿宋_GB2312"/>
                <w:sz w:val="28"/>
                <w:szCs w:val="28"/>
              </w:rPr>
            </w:pPr>
            <w:r>
              <w:rPr>
                <w:rFonts w:hint="eastAsia" w:ascii="仿宋_GB2312" w:hAnsi="Times New Roman" w:eastAsia="仿宋_GB2312"/>
                <w:sz w:val="28"/>
                <w:szCs w:val="28"/>
              </w:rPr>
              <w:t>88-1对认真执行文物保护法律、法规，保护文物成绩显著的；为保护文物与违法犯罪行为作坚决斗争的；将个人收藏的重要文物捐献给国家或者为文物保护事业作出捐赠的；发现文物及时上报或者上交，使文物得到保护的；在考古发掘工作中作出重大贡献的；在文物保护科学技术方面有重要发明创造或者其他重要贡献的；在文物面临破坏危险时，抢救文物有功的；长期从事文物工作，作出显著成绩的奖励</w:t>
            </w:r>
            <w:r>
              <w:rPr>
                <w:rFonts w:hint="eastAsia"/>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宋体"/>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文物局</w:t>
            </w:r>
            <w:r>
              <w:rPr>
                <w:rFonts w:hint="eastAsia" w:ascii="仿宋_GB2312" w:hAnsi="Times New Roman" w:eastAsia="仿宋_GB2312"/>
                <w:sz w:val="28"/>
                <w:szCs w:val="28"/>
                <w:lang w:val="en-US" w:eastAsia="zh-CN"/>
              </w:rPr>
              <w:t xml:space="preserve"> </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sz w:val="28"/>
                <w:szCs w:val="28"/>
              </w:rPr>
            </w:pPr>
            <w:r>
              <w:rPr>
                <w:rFonts w:hint="eastAsia" w:ascii="仿宋_GB2312" w:hAnsi="Times New Roman" w:eastAsia="仿宋_GB2312"/>
                <w:sz w:val="28"/>
                <w:szCs w:val="28"/>
              </w:rPr>
              <w:t>《中华人民共和国文物保护法》第十二条;《中华人民共和国文物保护法实施条例》（国务院令第377号）第六条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受理范围</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对全地文物保护工作中作出显著成绩的单位和个人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受理条件</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1．认真执行文物保护法律、法规，保护文物成绩显著的；2．为保护文物与违法犯罪行为作坚决斗争的；3．将个人收藏的重要文物捐献给国家或者为文物保护事业作出捐赠的；4．发现文物及时上报或者上交，使文物得到保护的；5．在考古发掘工作中作出重大贡献的；6．在文物保护科学技术方面有重要发明创造或者其他重要贡献的；7．在文物面临破坏危险时，抢救文物有功的；8．长期从事文物工作，作出显著成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提供材料</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kern w:val="0"/>
                <w:sz w:val="28"/>
                <w:szCs w:val="28"/>
              </w:rPr>
              <w:t>书面申请，先进材料</w:t>
            </w:r>
            <w:r>
              <w:rPr>
                <w:rFonts w:hint="eastAsia" w:ascii="仿宋_GB2312" w:hAnsi="Times New Roman" w:eastAsia="仿宋_GB2312"/>
                <w:sz w:val="28"/>
                <w:szCs w:val="28"/>
              </w:rPr>
              <w:t>（原件、一式一份，拟留件；申请无固定格式）。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奖励公告→申报→受理→审查→拟定→公示→决定→奖励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工作时间</w:t>
            </w:r>
          </w:p>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仿宋_GB2312" w:hAnsi="Times New Roman"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监督投诉</w:t>
            </w:r>
            <w:r>
              <w:rPr>
                <w:rFonts w:hint="eastAsia" w:ascii="仿宋_GB2312" w:hAnsi="Times New Roman" w:eastAsia="仿宋_GB2312"/>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lang w:eastAsia="zh-CN"/>
              </w:rPr>
              <w:t>索县</w:t>
            </w:r>
            <w:r>
              <w:rPr>
                <w:rFonts w:hint="eastAsia" w:ascii="仿宋_GB2312" w:eastAsia="仿宋_GB2312"/>
                <w:sz w:val="28"/>
                <w:szCs w:val="28"/>
              </w:rPr>
              <w:t xml:space="preserve">纪律检查委员会 </w:t>
            </w:r>
            <w:r>
              <w:rPr>
                <w:rFonts w:hint="eastAsia" w:ascii="仿宋_GB2312"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p>
        </w:tc>
      </w:tr>
    </w:tbl>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rPr>
          <w:rFonts w:ascii="Times New Roman" w:hAnsi="Times New Roman"/>
          <w:b/>
          <w:sz w:val="44"/>
          <w:szCs w:val="44"/>
        </w:rPr>
      </w:pPr>
    </w:p>
    <w:p>
      <w:pPr>
        <w:spacing w:line="580" w:lineRule="exact"/>
        <w:jc w:val="center"/>
        <w:rPr>
          <w:rFonts w:ascii="Times New Roman" w:hAnsi="Times New Roman"/>
          <w:b/>
          <w:sz w:val="44"/>
          <w:szCs w:val="44"/>
        </w:rPr>
      </w:pPr>
      <w:r>
        <w:rPr>
          <w:rFonts w:hint="eastAsia" w:ascii="Times New Roman" w:hAnsi="Times New Roman"/>
          <w:b/>
          <w:sz w:val="44"/>
          <w:szCs w:val="44"/>
          <w:lang w:eastAsia="zh-CN"/>
        </w:rPr>
        <w:t>那曲地区索县文化局（文物局、旅游局、新闻出版局）</w:t>
      </w:r>
      <w:r>
        <w:rPr>
          <w:rFonts w:ascii="Times New Roman" w:hAnsi="Times New Roman"/>
          <w:b/>
          <w:sz w:val="44"/>
          <w:szCs w:val="44"/>
        </w:rPr>
        <w:t>行政奖励服务指南</w:t>
      </w:r>
    </w:p>
    <w:p>
      <w:pPr>
        <w:ind w:right="880"/>
        <w:jc w:val="left"/>
        <w:rPr>
          <w:rFonts w:ascii="仿宋" w:hAnsi="仿宋" w:eastAsia="仿宋"/>
          <w:sz w:val="28"/>
          <w:szCs w:val="28"/>
        </w:rPr>
      </w:pPr>
      <w:r>
        <w:rPr>
          <w:rFonts w:hint="eastAsia" w:ascii="仿宋" w:hAnsi="仿宋" w:eastAsia="仿宋"/>
          <w:sz w:val="28"/>
          <w:szCs w:val="28"/>
        </w:rPr>
        <w:t>序号：88</w:t>
      </w:r>
    </w:p>
    <w:tbl>
      <w:tblPr>
        <w:tblStyle w:val="6"/>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sz w:val="28"/>
                <w:szCs w:val="28"/>
              </w:rPr>
            </w:pPr>
            <w:r>
              <w:rPr>
                <w:rFonts w:hint="eastAsia" w:ascii="Times New Roman" w:hAnsi="Times New Roman"/>
                <w:sz w:val="28"/>
                <w:szCs w:val="28"/>
                <w:lang w:eastAsia="zh-CN"/>
              </w:rPr>
              <w:t>15NQSXWHJJL</w:t>
            </w:r>
            <w:r>
              <w:rPr>
                <w:rFonts w:ascii="Times New Roman" w:hAnsi="Times New Roman"/>
                <w:sz w:val="28"/>
                <w:szCs w:val="28"/>
              </w:rPr>
              <w:t>-5-2</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8"/>
                <w:szCs w:val="28"/>
              </w:rPr>
            </w:pPr>
            <w:r>
              <w:rPr>
                <w:rFonts w:hint="eastAsia" w:ascii="仿宋_GB2312" w:hAnsi="Times New Roman" w:eastAsia="仿宋_GB2312"/>
                <w:sz w:val="28"/>
                <w:szCs w:val="28"/>
              </w:rPr>
              <w:t>对全地区文物保护工作中作出显著成绩的单位和个人给予奖励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8"/>
                <w:szCs w:val="28"/>
              </w:rPr>
            </w:pPr>
            <w:r>
              <w:rPr>
                <w:rFonts w:hint="eastAsia" w:ascii="仿宋_GB2312" w:hAnsi="Times New Roman" w:eastAsia="仿宋_GB2312"/>
                <w:sz w:val="28"/>
                <w:szCs w:val="28"/>
              </w:rPr>
              <w:t>88-2对为博物馆事业作出突出贡献的组织或者个人的奖励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宋体"/>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文物局</w:t>
            </w:r>
            <w:r>
              <w:rPr>
                <w:rFonts w:hint="eastAsia" w:ascii="仿宋_GB2312" w:hAnsi="Times New Roman" w:eastAsia="仿宋_GB2312"/>
                <w:sz w:val="28"/>
                <w:szCs w:val="28"/>
                <w:lang w:val="en-US" w:eastAsia="zh-CN"/>
              </w:rPr>
              <w:t xml:space="preserve"> </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《博物馆条例》（国务院令第659号）第九条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受理范围</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对全地文物保护工作中作出显著成绩的单位和个人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受理条件</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1．将个人收藏的重要文物捐献给国家或者为文物保护事业作出捐赠的；2．发现文物及时上报或者上交，使文物得到保护的； 3．将个人收藏有价值的重要文物无偿捐献给国有收藏单位（博物馆）等的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提供材料</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kern w:val="0"/>
                <w:sz w:val="28"/>
                <w:szCs w:val="28"/>
              </w:rPr>
              <w:t>书面申请，先进材料</w:t>
            </w:r>
            <w:r>
              <w:rPr>
                <w:rFonts w:hint="eastAsia" w:ascii="仿宋_GB2312" w:hAnsi="Times New Roman" w:eastAsia="仿宋_GB2312"/>
                <w:sz w:val="28"/>
                <w:szCs w:val="28"/>
              </w:rPr>
              <w:t>（原件、一式一份，拟留件；申请无固定格式）。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奖励公告→申报→受理→审查→拟定→公示→决定→奖励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工作时间</w:t>
            </w:r>
          </w:p>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仿宋_GB2312" w:hAnsi="Times New Roman"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监督投诉</w:t>
            </w:r>
            <w:r>
              <w:rPr>
                <w:rFonts w:hint="eastAsia" w:ascii="仿宋_GB2312" w:hAnsi="Times New Roman" w:eastAsia="仿宋_GB2312"/>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lang w:eastAsia="zh-CN"/>
              </w:rPr>
              <w:t>索县</w:t>
            </w:r>
            <w:r>
              <w:rPr>
                <w:rFonts w:hint="eastAsia" w:ascii="仿宋_GB2312" w:eastAsia="仿宋_GB2312"/>
                <w:sz w:val="28"/>
                <w:szCs w:val="28"/>
              </w:rPr>
              <w:t xml:space="preserve">纪律检查委员会 </w:t>
            </w:r>
            <w:r>
              <w:rPr>
                <w:rFonts w:hint="eastAsia" w:ascii="仿宋_GB2312"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p>
        </w:tc>
      </w:tr>
    </w:tbl>
    <w:p>
      <w:pPr>
        <w:spacing w:line="580" w:lineRule="exact"/>
        <w:rPr>
          <w:rFonts w:ascii="Times New Roman" w:hAnsi="Times New Roman"/>
          <w:b/>
          <w:sz w:val="44"/>
          <w:szCs w:val="44"/>
        </w:rPr>
      </w:pPr>
    </w:p>
    <w:p>
      <w:pPr>
        <w:spacing w:line="580" w:lineRule="exact"/>
        <w:jc w:val="center"/>
        <w:rPr>
          <w:rFonts w:ascii="Times New Roman" w:hAnsi="Times New Roman"/>
          <w:b/>
          <w:sz w:val="44"/>
          <w:szCs w:val="44"/>
        </w:rPr>
      </w:pPr>
      <w:r>
        <w:rPr>
          <w:rFonts w:hint="eastAsia" w:ascii="Times New Roman" w:hAnsi="Times New Roman"/>
          <w:b/>
          <w:sz w:val="44"/>
          <w:szCs w:val="44"/>
          <w:lang w:eastAsia="zh-CN"/>
        </w:rPr>
        <w:t>那曲地区索县文化局（文物局、旅游局、新闻出版局）</w:t>
      </w:r>
      <w:r>
        <w:rPr>
          <w:rFonts w:ascii="Times New Roman" w:hAnsi="Times New Roman"/>
          <w:b/>
          <w:sz w:val="44"/>
          <w:szCs w:val="44"/>
        </w:rPr>
        <w:t>行政奖励服务指南</w:t>
      </w:r>
    </w:p>
    <w:p>
      <w:pPr>
        <w:ind w:right="880"/>
        <w:jc w:val="left"/>
        <w:rPr>
          <w:rFonts w:ascii="仿宋" w:hAnsi="仿宋" w:eastAsia="仿宋"/>
          <w:sz w:val="28"/>
          <w:szCs w:val="28"/>
        </w:rPr>
      </w:pPr>
      <w:r>
        <w:rPr>
          <w:rFonts w:hint="eastAsia" w:ascii="仿宋" w:hAnsi="仿宋" w:eastAsia="仿宋"/>
          <w:sz w:val="28"/>
          <w:szCs w:val="28"/>
        </w:rPr>
        <w:t>序号：89</w:t>
      </w:r>
    </w:p>
    <w:tbl>
      <w:tblPr>
        <w:tblStyle w:val="6"/>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sz w:val="28"/>
                <w:szCs w:val="28"/>
              </w:rPr>
            </w:pPr>
            <w:r>
              <w:rPr>
                <w:rFonts w:hint="eastAsia" w:ascii="Times New Roman" w:hAnsi="Times New Roman"/>
                <w:sz w:val="28"/>
                <w:szCs w:val="28"/>
                <w:lang w:eastAsia="zh-CN"/>
              </w:rPr>
              <w:t>15NQSXWHJJL</w:t>
            </w:r>
            <w:r>
              <w:rPr>
                <w:rFonts w:ascii="Times New Roman" w:hAnsi="Times New Roman"/>
                <w:sz w:val="28"/>
                <w:szCs w:val="28"/>
              </w:rPr>
              <w:t>-6</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8"/>
                <w:szCs w:val="28"/>
              </w:rPr>
            </w:pPr>
            <w:r>
              <w:rPr>
                <w:rFonts w:hint="eastAsia" w:ascii="仿宋_GB2312" w:hAnsi="Times New Roman" w:eastAsia="仿宋_GB2312"/>
                <w:sz w:val="28"/>
                <w:szCs w:val="28"/>
              </w:rPr>
              <w:t>在旅游统计工作中做出贡献或取得显著成绩的单位和个人表彰和奖励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宋体"/>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旅游局</w:t>
            </w:r>
            <w:r>
              <w:rPr>
                <w:rFonts w:hint="eastAsia" w:ascii="仿宋_GB2312" w:hAnsi="Times New Roman" w:eastAsia="仿宋_GB2312"/>
                <w:sz w:val="28"/>
                <w:szCs w:val="28"/>
                <w:lang w:val="en-US" w:eastAsia="zh-CN"/>
              </w:rPr>
              <w:t xml:space="preserve"> </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《旅游统计管理办法》（国家旅游局令第10号）第二十一条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受理范围</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在旅游统计工作中做出贡献或取得显著成绩的单位和个人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受理条件</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在旅游统计工作中做出贡献或取得显著成绩的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提供材料</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奖励公告→申报→受理→审查→拟定→公示→决定→奖励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工作时间</w:t>
            </w:r>
          </w:p>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仿宋_GB2312" w:hAnsi="Times New Roman"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监督投诉</w:t>
            </w:r>
            <w:r>
              <w:rPr>
                <w:rFonts w:hint="eastAsia" w:ascii="仿宋_GB2312" w:hAnsi="Times New Roman" w:eastAsia="仿宋_GB2312"/>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lang w:eastAsia="zh-CN"/>
              </w:rPr>
              <w:t>索县</w:t>
            </w:r>
            <w:r>
              <w:rPr>
                <w:rFonts w:hint="eastAsia" w:ascii="仿宋_GB2312" w:eastAsia="仿宋_GB2312"/>
                <w:sz w:val="28"/>
                <w:szCs w:val="28"/>
              </w:rPr>
              <w:t xml:space="preserve">纪律检查委员会 </w:t>
            </w:r>
            <w:r>
              <w:rPr>
                <w:rFonts w:hint="eastAsia" w:ascii="仿宋_GB2312"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p>
        </w:tc>
      </w:tr>
    </w:tbl>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r>
        <w:rPr>
          <w:rFonts w:hint="eastAsia" w:ascii="Times New Roman" w:hAnsi="Times New Roman"/>
          <w:b/>
          <w:sz w:val="44"/>
          <w:szCs w:val="44"/>
          <w:lang w:eastAsia="zh-CN"/>
        </w:rPr>
        <w:t>那曲地区索县文化局（文物局、旅游局、新闻出版局）</w:t>
      </w:r>
      <w:r>
        <w:rPr>
          <w:rFonts w:ascii="Times New Roman" w:hAnsi="Times New Roman"/>
          <w:b/>
          <w:sz w:val="44"/>
          <w:szCs w:val="44"/>
        </w:rPr>
        <w:t>行政奖励服务指南</w:t>
      </w:r>
    </w:p>
    <w:p>
      <w:pPr>
        <w:ind w:right="880"/>
        <w:jc w:val="left"/>
        <w:rPr>
          <w:rFonts w:ascii="仿宋" w:hAnsi="仿宋" w:eastAsia="仿宋"/>
          <w:sz w:val="28"/>
          <w:szCs w:val="28"/>
        </w:rPr>
      </w:pPr>
      <w:r>
        <w:rPr>
          <w:rFonts w:hint="eastAsia" w:ascii="仿宋" w:hAnsi="仿宋" w:eastAsia="仿宋"/>
          <w:sz w:val="28"/>
          <w:szCs w:val="28"/>
        </w:rPr>
        <w:t>序号：90</w:t>
      </w:r>
    </w:p>
    <w:tbl>
      <w:tblPr>
        <w:tblStyle w:val="6"/>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hint="eastAsia" w:ascii="Times New Roman" w:hAnsi="Times New Roman"/>
                <w:sz w:val="28"/>
                <w:szCs w:val="28"/>
                <w:lang w:eastAsia="zh-CN"/>
              </w:rPr>
              <w:t>15NQSXWHJJL</w:t>
            </w:r>
            <w:r>
              <w:rPr>
                <w:rFonts w:ascii="Times New Roman" w:hAnsi="Times New Roman"/>
                <w:sz w:val="28"/>
                <w:szCs w:val="28"/>
              </w:rPr>
              <w:t>-</w:t>
            </w:r>
            <w:r>
              <w:rPr>
                <w:rFonts w:hint="eastAsia" w:ascii="Times New Roman" w:hAnsi="Times New Roman"/>
                <w:sz w:val="28"/>
                <w:szCs w:val="28"/>
              </w:rPr>
              <w:t>7</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8"/>
                <w:szCs w:val="28"/>
              </w:rPr>
            </w:pPr>
            <w:r>
              <w:rPr>
                <w:rFonts w:hint="eastAsia" w:ascii="仿宋_GB2312" w:hAnsi="Times New Roman" w:eastAsia="仿宋_GB2312"/>
                <w:sz w:val="28"/>
                <w:szCs w:val="28"/>
              </w:rPr>
              <w:t>在旅游安全工作中做出显著成绩或有突出贡献的单位或个人，给予表彰或奖励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宋体"/>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旅游局</w:t>
            </w:r>
            <w:r>
              <w:rPr>
                <w:rFonts w:hint="eastAsia" w:ascii="仿宋_GB2312" w:hAnsi="Times New Roman" w:eastAsia="仿宋_GB2312"/>
                <w:sz w:val="28"/>
                <w:szCs w:val="28"/>
                <w:lang w:val="en-US" w:eastAsia="zh-CN"/>
              </w:rPr>
              <w:t xml:space="preserve"> </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《旅游安全管理暂行办法》（国家旅游局令第1号）第十三条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受理范围</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在旅游安全工作中做出显著成绩或有突出贡献的单位或个人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受理条件</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在旅游安全工作中做出显著成绩或有突出贡献的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提供材料</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奖励公告→申报→受理→审查→拟定→公示→决定→奖励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工作时间</w:t>
            </w:r>
          </w:p>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仿宋_GB2312" w:hAnsi="Times New Roman"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监督投诉</w:t>
            </w:r>
            <w:r>
              <w:rPr>
                <w:rFonts w:hint="eastAsia" w:ascii="仿宋_GB2312" w:hAnsi="Times New Roman" w:eastAsia="仿宋_GB2312"/>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lang w:eastAsia="zh-CN"/>
              </w:rPr>
              <w:t>索县</w:t>
            </w:r>
            <w:r>
              <w:rPr>
                <w:rFonts w:hint="eastAsia" w:ascii="仿宋_GB2312" w:eastAsia="仿宋_GB2312"/>
                <w:sz w:val="28"/>
                <w:szCs w:val="28"/>
              </w:rPr>
              <w:t xml:space="preserve">纪律检查委员会 </w:t>
            </w:r>
            <w:r>
              <w:rPr>
                <w:rFonts w:hint="eastAsia" w:ascii="仿宋_GB2312"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p>
        </w:tc>
      </w:tr>
    </w:tbl>
    <w:p>
      <w:pPr>
        <w:widowControl/>
        <w:rPr>
          <w:b/>
          <w:sz w:val="32"/>
          <w:lang w:val="zh-CN"/>
        </w:rPr>
      </w:pPr>
    </w:p>
    <w:p>
      <w:pPr>
        <w:spacing w:line="580" w:lineRule="exact"/>
        <w:jc w:val="center"/>
        <w:rPr>
          <w:rFonts w:ascii="Times New Roman" w:hAnsi="Times New Roman"/>
          <w:b/>
          <w:sz w:val="44"/>
          <w:szCs w:val="44"/>
        </w:rPr>
      </w:pPr>
      <w:r>
        <w:rPr>
          <w:rFonts w:hint="eastAsia" w:ascii="Times New Roman" w:hAnsi="Times New Roman"/>
          <w:b/>
          <w:sz w:val="44"/>
          <w:szCs w:val="44"/>
          <w:lang w:eastAsia="zh-CN"/>
        </w:rPr>
        <w:t>那曲地区索县文化局（文物局、旅游局、新闻出版局）</w:t>
      </w:r>
      <w:r>
        <w:rPr>
          <w:rFonts w:ascii="Times New Roman" w:hAnsi="Times New Roman"/>
          <w:b/>
          <w:sz w:val="44"/>
          <w:szCs w:val="44"/>
        </w:rPr>
        <w:t>行政奖励服务指南</w:t>
      </w:r>
    </w:p>
    <w:p>
      <w:pPr>
        <w:ind w:right="880"/>
        <w:jc w:val="left"/>
        <w:rPr>
          <w:rFonts w:ascii="仿宋" w:hAnsi="仿宋" w:eastAsia="仿宋"/>
          <w:sz w:val="28"/>
          <w:szCs w:val="28"/>
        </w:rPr>
      </w:pPr>
      <w:r>
        <w:rPr>
          <w:rFonts w:hint="eastAsia" w:ascii="仿宋" w:hAnsi="仿宋" w:eastAsia="仿宋"/>
          <w:sz w:val="28"/>
          <w:szCs w:val="28"/>
        </w:rPr>
        <w:t>序号：91</w:t>
      </w:r>
    </w:p>
    <w:tbl>
      <w:tblPr>
        <w:tblStyle w:val="6"/>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hint="eastAsia" w:ascii="Times New Roman" w:hAnsi="Times New Roman"/>
                <w:sz w:val="28"/>
                <w:szCs w:val="28"/>
                <w:lang w:eastAsia="zh-CN"/>
              </w:rPr>
              <w:t>15NQSXWHJJL</w:t>
            </w:r>
            <w:r>
              <w:rPr>
                <w:rFonts w:ascii="Times New Roman" w:hAnsi="Times New Roman"/>
                <w:sz w:val="28"/>
                <w:szCs w:val="28"/>
              </w:rPr>
              <w:t>-</w:t>
            </w:r>
            <w:r>
              <w:rPr>
                <w:rFonts w:hint="eastAsia" w:ascii="Times New Roman" w:hAnsi="Times New Roman"/>
                <w:sz w:val="28"/>
                <w:szCs w:val="28"/>
              </w:rPr>
              <w:t>8</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cs="宋体"/>
                <w:sz w:val="28"/>
                <w:szCs w:val="28"/>
              </w:rPr>
            </w:pPr>
            <w:r>
              <w:rPr>
                <w:rFonts w:hint="eastAsia" w:ascii="仿宋_GB2312" w:eastAsia="仿宋_GB2312"/>
                <w:sz w:val="28"/>
                <w:szCs w:val="28"/>
              </w:rPr>
              <w:t>在行政处罚工作中做出显著成绩和贡献的单位和个人给与表彰和奖励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宋体"/>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旅游局</w:t>
            </w:r>
            <w:r>
              <w:rPr>
                <w:rFonts w:hint="eastAsia" w:ascii="仿宋_GB2312" w:hAnsi="Times New Roman" w:eastAsia="仿宋_GB2312"/>
                <w:sz w:val="28"/>
                <w:szCs w:val="28"/>
                <w:lang w:val="en-US" w:eastAsia="zh-CN"/>
              </w:rPr>
              <w:t xml:space="preserve"> </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【部门规章】《旅游行政处罚办法》（国家旅游局令第38号）第八十一条第一款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受理范围</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rPr>
              <w:t>在行政处罚工作中做出显著成绩和贡献的单位和个人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受理条件</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rPr>
              <w:t>在行政处罚工作中做出显著成绩和贡献的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提供材料</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奖励公告→申报→受理→审查→拟定→公示→决定→奖励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工作时间</w:t>
            </w:r>
          </w:p>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ascii="仿宋_GB2312" w:hAnsi="Times New Roman"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监督投诉</w:t>
            </w:r>
            <w:r>
              <w:rPr>
                <w:rFonts w:hint="eastAsia" w:ascii="仿宋_GB2312" w:hAnsi="Times New Roman" w:eastAsia="仿宋_GB2312"/>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eastAsia="仿宋_GB2312"/>
                <w:sz w:val="28"/>
                <w:szCs w:val="28"/>
                <w:lang w:eastAsia="zh-CN"/>
              </w:rPr>
              <w:t>索县</w:t>
            </w:r>
            <w:r>
              <w:rPr>
                <w:rFonts w:hint="eastAsia" w:ascii="仿宋_GB2312" w:eastAsia="仿宋_GB2312"/>
                <w:sz w:val="28"/>
                <w:szCs w:val="28"/>
              </w:rPr>
              <w:t xml:space="preserve">纪律检查委员会 </w:t>
            </w:r>
            <w:r>
              <w:rPr>
                <w:rFonts w:hint="eastAsia" w:ascii="仿宋_GB2312"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p>
        </w:tc>
      </w:tr>
    </w:tbl>
    <w:p>
      <w:pPr>
        <w:rPr>
          <w:b/>
          <w:sz w:val="32"/>
        </w:rPr>
      </w:pPr>
    </w:p>
    <w:p>
      <w:pPr>
        <w:jc w:val="center"/>
        <w:rPr>
          <w:rFonts w:ascii="Times New Roman" w:hAnsi="Times New Roman"/>
          <w:b/>
          <w:sz w:val="44"/>
          <w:szCs w:val="44"/>
        </w:rPr>
      </w:pPr>
    </w:p>
    <w:p>
      <w:pPr>
        <w:jc w:val="center"/>
        <w:rPr>
          <w:rFonts w:ascii="Times New Roman" w:hAnsi="Times New Roman"/>
          <w:b/>
          <w:sz w:val="44"/>
          <w:szCs w:val="44"/>
        </w:rPr>
      </w:pPr>
      <w:r>
        <w:rPr>
          <w:rFonts w:hint="eastAsia" w:ascii="Times New Roman" w:hAnsi="Times New Roman"/>
          <w:b/>
          <w:sz w:val="44"/>
          <w:szCs w:val="44"/>
          <w:lang w:eastAsia="zh-CN"/>
        </w:rPr>
        <w:t>那曲地区索县文化局（文物局、旅游局、新闻出版局）其他类服务指南</w:t>
      </w:r>
    </w:p>
    <w:p>
      <w:pPr>
        <w:ind w:right="880"/>
        <w:jc w:val="left"/>
        <w:rPr>
          <w:rFonts w:hint="eastAsia" w:ascii="仿宋" w:hAnsi="仿宋" w:eastAsia="仿宋"/>
          <w:sz w:val="28"/>
          <w:szCs w:val="28"/>
        </w:rPr>
      </w:pPr>
      <w:r>
        <w:rPr>
          <w:rFonts w:hint="eastAsia" w:ascii="仿宋" w:hAnsi="仿宋" w:eastAsia="仿宋"/>
          <w:sz w:val="28"/>
          <w:szCs w:val="28"/>
        </w:rPr>
        <w:t>序号：92</w:t>
      </w:r>
    </w:p>
    <w:tbl>
      <w:tblPr>
        <w:tblStyle w:val="6"/>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15NQSXWHJQT</w:t>
            </w:r>
            <w:r>
              <w:rPr>
                <w:rFonts w:ascii="Times New Roman" w:hAnsi="Times New Roman"/>
                <w:sz w:val="28"/>
                <w:szCs w:val="28"/>
              </w:rPr>
              <w:t>-1</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对文物商店购买、销售文物，经营文物拍卖的拍卖企业拍卖文物的备案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eastAsia="仿宋_GB2312"/>
                <w:sz w:val="28"/>
                <w:szCs w:val="28"/>
                <w:lang w:eastAsia="zh-CN"/>
              </w:rPr>
              <w:t>索县</w:t>
            </w:r>
            <w:r>
              <w:rPr>
                <w:rFonts w:hint="eastAsia" w:eastAsia="仿宋_GB2312"/>
                <w:sz w:val="28"/>
                <w:szCs w:val="28"/>
              </w:rPr>
              <w:t>文物局</w:t>
            </w:r>
            <w:r>
              <w:rPr>
                <w:rFonts w:hint="eastAsia" w:eastAsia="仿宋_GB2312"/>
                <w:sz w:val="28"/>
                <w:szCs w:val="28"/>
                <w:lang w:val="en-US" w:eastAsia="zh-CN"/>
              </w:rPr>
              <w:t xml:space="preserve"> </w:t>
            </w:r>
          </w:p>
        </w:tc>
        <w:tc>
          <w:tcPr>
            <w:tcW w:w="2197" w:type="dxa"/>
            <w:gridSpan w:val="2"/>
            <w:vAlign w:val="center"/>
          </w:tcPr>
          <w:p>
            <w:pPr>
              <w:spacing w:line="320" w:lineRule="exact"/>
              <w:jc w:val="center"/>
              <w:rPr>
                <w:rFonts w:hint="eastAsia"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《中华人民共和国文物保护法实施条例》（国务院令第377号）第四十三条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对文物商店购买、销售的文物及经营文物拍卖企业拍卖的文物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1</w:t>
            </w:r>
            <w:r>
              <w:rPr>
                <w:rFonts w:hint="eastAsia" w:ascii="仿宋_GB2312" w:eastAsia="仿宋_GB2312"/>
                <w:sz w:val="28"/>
                <w:szCs w:val="28"/>
              </w:rPr>
              <w:t>．拍卖企业需取得文物拍卖许可证，不得进行超出许可证范围的文物拍卖活动；</w:t>
            </w:r>
            <w:r>
              <w:rPr>
                <w:rFonts w:hint="eastAsia" w:ascii="仿宋_GB2312" w:hAnsi="Times New Roman" w:eastAsia="仿宋_GB2312"/>
                <w:sz w:val="28"/>
                <w:szCs w:val="28"/>
              </w:rPr>
              <w:t>2</w:t>
            </w:r>
            <w:r>
              <w:rPr>
                <w:rFonts w:hint="eastAsia" w:ascii="仿宋_GB2312" w:eastAsia="仿宋_GB2312"/>
                <w:sz w:val="28"/>
                <w:szCs w:val="28"/>
              </w:rPr>
              <w:t>．国有文物购销经营单位（文物商店）收藏的珍贵文物；损害国家利益或有可能产生不良社会影响的物品；被盗窃、盗掘、走私的文物或明确属于历史上被非法掠夺的中国流失文物；涉嫌危害国家安全和损害民族利益的物品；涉嫌丑化国家形象及政治人物的非主流艺术品；带有黄色暴力等内容的物品，这</w:t>
            </w:r>
            <w:r>
              <w:rPr>
                <w:rFonts w:hint="eastAsia" w:ascii="仿宋_GB2312" w:hAnsi="Times New Roman" w:eastAsia="仿宋_GB2312"/>
                <w:sz w:val="28"/>
                <w:szCs w:val="28"/>
              </w:rPr>
              <w:t>9</w:t>
            </w:r>
            <w:r>
              <w:rPr>
                <w:rFonts w:hint="eastAsia" w:ascii="仿宋_GB2312" w:eastAsia="仿宋_GB2312"/>
                <w:sz w:val="28"/>
                <w:szCs w:val="28"/>
              </w:rPr>
              <w:t>类对象不得作为拍卖标的或应严格审核；</w:t>
            </w:r>
            <w:r>
              <w:rPr>
                <w:rFonts w:hint="eastAsia" w:ascii="仿宋_GB2312" w:hAnsi="Times New Roman" w:eastAsia="仿宋_GB2312"/>
                <w:sz w:val="28"/>
                <w:szCs w:val="28"/>
              </w:rPr>
              <w:t>3</w:t>
            </w:r>
            <w:r>
              <w:rPr>
                <w:rFonts w:hint="eastAsia" w:ascii="仿宋_GB2312" w:eastAsia="仿宋_GB2312"/>
                <w:sz w:val="28"/>
                <w:szCs w:val="28"/>
              </w:rPr>
              <w:t>．依照法律应当上交国家的中国境内出土的文物；依照法律应当移交文物行政部门的文物，包括国家各级执法部门在查处违法犯罪活动中依法没收、追缴的文物；银行、冶炼厂、造纸厂以及废旧物资回收单位拣选的文物；国有文物收藏单位以及其他国家机关、部队和国有企业、事业组织等收藏、保管的文物；国有文物购销经营单位（文物商店）收存的珍贵文物；非国有馆藏珍贵文物；物主处分权有争议的文物；《濒危野生动植物种国际贸易公约》和国家有关规定禁止买卖的动植物种制品，其它依法律法规规定不得流通的文物不得作为文物拍卖标的；</w:t>
            </w:r>
            <w:r>
              <w:rPr>
                <w:rFonts w:hint="eastAsia" w:ascii="仿宋_GB2312" w:hAnsi="Times New Roman" w:eastAsia="仿宋_GB2312"/>
                <w:sz w:val="28"/>
                <w:szCs w:val="28"/>
              </w:rPr>
              <w:t>4</w:t>
            </w:r>
            <w:r>
              <w:rPr>
                <w:rFonts w:hint="eastAsia" w:ascii="仿宋_GB2312" w:eastAsia="仿宋_GB2312"/>
                <w:sz w:val="28"/>
                <w:szCs w:val="28"/>
              </w:rPr>
              <w:t>．</w:t>
            </w:r>
            <w:r>
              <w:rPr>
                <w:rFonts w:hint="eastAsia" w:ascii="仿宋_GB2312" w:hAnsi="Times New Roman" w:eastAsia="仿宋_GB2312"/>
                <w:sz w:val="28"/>
                <w:szCs w:val="28"/>
              </w:rPr>
              <w:t>1949</w:t>
            </w:r>
            <w:r>
              <w:rPr>
                <w:rFonts w:hint="eastAsia" w:ascii="仿宋_GB2312" w:eastAsia="仿宋_GB2312"/>
                <w:sz w:val="28"/>
                <w:szCs w:val="28"/>
              </w:rPr>
              <w:t>年之后具有重要纪念意义、教育意义或史料价值的实物、已故著名书画家作品等限制出境物品应重点审核。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1</w:t>
            </w:r>
            <w:r>
              <w:rPr>
                <w:rFonts w:hint="eastAsia" w:ascii="仿宋_GB2312" w:eastAsia="仿宋_GB2312"/>
                <w:sz w:val="28"/>
                <w:szCs w:val="28"/>
              </w:rPr>
              <w:t>．申请书；</w:t>
            </w:r>
            <w:r>
              <w:rPr>
                <w:rFonts w:hint="eastAsia" w:ascii="仿宋_GB2312" w:hAnsi="Times New Roman" w:eastAsia="仿宋_GB2312"/>
                <w:sz w:val="28"/>
                <w:szCs w:val="28"/>
              </w:rPr>
              <w:t>2</w:t>
            </w:r>
            <w:r>
              <w:rPr>
                <w:rFonts w:hint="eastAsia" w:ascii="仿宋_GB2312" w:eastAsia="仿宋_GB2312"/>
                <w:sz w:val="28"/>
                <w:szCs w:val="28"/>
              </w:rPr>
              <w:t>．文物拍卖标的名称、年代、质地、作者、规格等详细资料和图片；3.</w:t>
            </w:r>
            <w:r>
              <w:rPr>
                <w:rFonts w:hint="eastAsia" w:ascii="仿宋_GB2312" w:hAnsi="Times New Roman" w:eastAsia="仿宋_GB2312"/>
                <w:sz w:val="28"/>
                <w:szCs w:val="28"/>
              </w:rPr>
              <w:t>购买、销售</w:t>
            </w:r>
            <w:r>
              <w:rPr>
                <w:rFonts w:hint="eastAsia" w:ascii="仿宋_GB2312" w:eastAsia="仿宋_GB2312"/>
                <w:sz w:val="28"/>
                <w:szCs w:val="28"/>
              </w:rPr>
              <w:t>文物的名称、年代、质地、作者、规格等详细资料和图片。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hint="eastAsia" w:eastAsia="仿宋_GB2312"/>
                <w:sz w:val="28"/>
                <w:szCs w:val="28"/>
              </w:rPr>
              <w:t>无</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报送→受理→审查→备案登记→存档办结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widowControl/>
        <w:rPr>
          <w:b/>
          <w:sz w:val="32"/>
          <w:lang w:val="zh-CN"/>
        </w:rPr>
      </w:pPr>
    </w:p>
    <w:p>
      <w:pPr>
        <w:jc w:val="center"/>
        <w:rPr>
          <w:rFonts w:ascii="Times New Roman" w:hAnsi="Times New Roman"/>
          <w:b/>
          <w:sz w:val="44"/>
          <w:szCs w:val="44"/>
        </w:rPr>
      </w:pPr>
      <w:r>
        <w:rPr>
          <w:rFonts w:hint="eastAsia" w:ascii="Times New Roman" w:hAnsi="Times New Roman"/>
          <w:b/>
          <w:sz w:val="44"/>
          <w:szCs w:val="44"/>
          <w:lang w:eastAsia="zh-CN"/>
        </w:rPr>
        <w:t>那曲地区索县文化局（文物局、旅游局、新闻出版局）其他类服务指南</w:t>
      </w:r>
    </w:p>
    <w:p>
      <w:pPr>
        <w:ind w:right="880"/>
        <w:jc w:val="left"/>
        <w:rPr>
          <w:rFonts w:hint="eastAsia" w:ascii="仿宋" w:hAnsi="仿宋" w:eastAsia="仿宋"/>
          <w:sz w:val="28"/>
          <w:szCs w:val="28"/>
        </w:rPr>
      </w:pPr>
      <w:r>
        <w:rPr>
          <w:rFonts w:hint="eastAsia" w:ascii="仿宋" w:hAnsi="仿宋" w:eastAsia="仿宋"/>
          <w:sz w:val="28"/>
          <w:szCs w:val="28"/>
        </w:rPr>
        <w:t>序号：93</w:t>
      </w:r>
    </w:p>
    <w:tbl>
      <w:tblPr>
        <w:tblStyle w:val="6"/>
        <w:tblW w:w="9415"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4244"/>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8"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678" w:type="dxa"/>
            <w:gridSpan w:val="2"/>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15NQSXWHJQT</w:t>
            </w:r>
            <w:r>
              <w:rPr>
                <w:rFonts w:ascii="Times New Roman" w:hAnsi="Times New Roman"/>
                <w:sz w:val="28"/>
                <w:szCs w:val="28"/>
              </w:rPr>
              <w:t>-</w:t>
            </w:r>
            <w:r>
              <w:rPr>
                <w:rFonts w:hint="eastAsia" w:ascii="Times New Roman" w:hAnsi="Times New Roman"/>
                <w:sz w:val="28"/>
                <w:szCs w:val="28"/>
              </w:rPr>
              <w:t>2</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8"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997" w:type="dxa"/>
            <w:gridSpan w:val="5"/>
            <w:vAlign w:val="center"/>
          </w:tcPr>
          <w:p>
            <w:pPr>
              <w:spacing w:line="320" w:lineRule="exact"/>
              <w:jc w:val="left"/>
              <w:rPr>
                <w:rFonts w:eastAsia="仿宋_GB2312"/>
                <w:sz w:val="28"/>
                <w:szCs w:val="28"/>
              </w:rPr>
            </w:pPr>
            <w:r>
              <w:rPr>
                <w:rFonts w:ascii="Times New Roman" w:hAnsi="Times New Roman" w:eastAsia="仿宋_GB2312"/>
                <w:color w:val="000000"/>
                <w:sz w:val="28"/>
                <w:szCs w:val="28"/>
              </w:rPr>
              <w:t>美术品经营单位备案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8"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997"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8"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997" w:type="dxa"/>
            <w:gridSpan w:val="5"/>
            <w:vAlign w:val="center"/>
          </w:tcPr>
          <w:p>
            <w:pPr>
              <w:spacing w:line="320" w:lineRule="exact"/>
              <w:jc w:val="left"/>
              <w:rPr>
                <w:rFonts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8"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800" w:type="dxa"/>
            <w:gridSpan w:val="3"/>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索县文化局</w:t>
            </w:r>
            <w:r>
              <w:rPr>
                <w:rFonts w:hint="eastAsia" w:eastAsia="仿宋_GB2312"/>
                <w:sz w:val="28"/>
                <w:szCs w:val="28"/>
                <w:lang w:val="en-US" w:eastAsia="zh-CN"/>
              </w:rPr>
              <w:t xml:space="preserve"> </w:t>
            </w:r>
          </w:p>
        </w:tc>
        <w:tc>
          <w:tcPr>
            <w:tcW w:w="2197" w:type="dxa"/>
            <w:gridSpan w:val="2"/>
            <w:vAlign w:val="center"/>
          </w:tcPr>
          <w:p>
            <w:pPr>
              <w:spacing w:line="320" w:lineRule="exact"/>
              <w:jc w:val="center"/>
              <w:rPr>
                <w:rFonts w:hint="eastAsia"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8"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997" w:type="dxa"/>
            <w:gridSpan w:val="5"/>
            <w:vAlign w:val="center"/>
          </w:tcPr>
          <w:p>
            <w:pPr>
              <w:spacing w:line="320" w:lineRule="exact"/>
              <w:jc w:val="left"/>
              <w:rPr>
                <w:rFonts w:eastAsia="仿宋_GB2312"/>
                <w:sz w:val="28"/>
                <w:szCs w:val="28"/>
              </w:rPr>
            </w:pPr>
            <w:r>
              <w:rPr>
                <w:rFonts w:ascii="Times New Roman" w:hAnsi="Times New Roman" w:eastAsia="仿宋_GB2312"/>
                <w:sz w:val="28"/>
                <w:szCs w:val="28"/>
              </w:rPr>
              <w:t>《美术品经营管理办法》第</w:t>
            </w:r>
            <w:r>
              <w:rPr>
                <w:rFonts w:hint="eastAsia" w:ascii="Times New Roman" w:hAnsi="Times New Roman" w:eastAsia="仿宋_GB2312"/>
                <w:sz w:val="28"/>
                <w:szCs w:val="28"/>
              </w:rPr>
              <w:t>四</w:t>
            </w:r>
            <w:r>
              <w:rPr>
                <w:rFonts w:ascii="Times New Roman" w:hAnsi="Times New Roman" w:eastAsia="仿宋_GB2312"/>
                <w:sz w:val="28"/>
                <w:szCs w:val="28"/>
              </w:rPr>
              <w:t>条</w:t>
            </w:r>
            <w:r>
              <w:rPr>
                <w:rFonts w:hint="eastAsia" w:ascii="Times New Roman" w:hAnsi="Times New Roman" w:eastAsia="仿宋_GB2312"/>
                <w:sz w:val="28"/>
                <w:szCs w:val="28"/>
              </w:rPr>
              <w:t>、第五条、第六条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418"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997" w:type="dxa"/>
            <w:gridSpan w:val="5"/>
            <w:vAlign w:val="center"/>
          </w:tcPr>
          <w:p>
            <w:pPr>
              <w:spacing w:line="320" w:lineRule="exact"/>
              <w:jc w:val="left"/>
              <w:rPr>
                <w:rFonts w:eastAsia="仿宋_GB2312"/>
                <w:sz w:val="28"/>
                <w:szCs w:val="28"/>
              </w:rPr>
            </w:pPr>
            <w:r>
              <w:rPr>
                <w:rFonts w:ascii="Times New Roman" w:hAnsi="Times New Roman" w:eastAsia="仿宋_GB2312"/>
                <w:color w:val="000000"/>
                <w:sz w:val="28"/>
                <w:szCs w:val="28"/>
              </w:rPr>
              <w:t>美术品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418"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997" w:type="dxa"/>
            <w:gridSpan w:val="5"/>
            <w:vAlign w:val="center"/>
          </w:tcPr>
          <w:p>
            <w:pPr>
              <w:numPr>
                <w:ilvl w:val="0"/>
                <w:numId w:val="1"/>
              </w:numPr>
              <w:rPr>
                <w:rFonts w:ascii="Times New Roman" w:eastAsia="仿宋_GB2312"/>
                <w:sz w:val="28"/>
                <w:szCs w:val="28"/>
              </w:rPr>
            </w:pPr>
            <w:r>
              <w:rPr>
                <w:rFonts w:hint="eastAsia" w:ascii="Times New Roman" w:eastAsia="仿宋_GB2312"/>
                <w:sz w:val="28"/>
                <w:szCs w:val="28"/>
              </w:rPr>
              <w:t>有经营单位的名称；（2）有固定的经营场所；（3）有与其经营单位规模相适应的资金；（4）有相应的美术品经营的专业人员。</w:t>
            </w:r>
          </w:p>
          <w:p>
            <w:pPr>
              <w:spacing w:line="32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8"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997" w:type="dxa"/>
            <w:gridSpan w:val="5"/>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（1）美术品经营单位备案登记表；</w:t>
            </w:r>
          </w:p>
          <w:p>
            <w:pPr>
              <w:numPr>
                <w:ilvl w:val="0"/>
                <w:numId w:val="2"/>
              </w:num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工商行政管理营业执照;（3）法定代表人身份证明及简历；</w:t>
            </w:r>
          </w:p>
          <w:p>
            <w:pPr>
              <w:numPr>
                <w:ilvl w:val="0"/>
                <w:numId w:val="3"/>
              </w:num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房地产权属证，租赁的还应当提交租赁合同。申请材料齐全且符合法定形式的，应作出受理决定，并当场出具或在５个工作日内送达《行政备案申请受理通知书》和《申请材料清单》。申请材料不全或不符合法定形式的，应当场或在５个工作日内出具《行政备案申请材料补正告知书》，一次告知申报单位需要补正的全部内容。逾期不告知的，自收到申请材料之日起视为受理。</w:t>
            </w:r>
          </w:p>
          <w:p>
            <w:pPr>
              <w:spacing w:line="32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8"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244" w:type="dxa"/>
            <w:vAlign w:val="center"/>
          </w:tcPr>
          <w:p>
            <w:pPr>
              <w:spacing w:line="320" w:lineRule="exact"/>
              <w:jc w:val="center"/>
              <w:rPr>
                <w:rFonts w:eastAsia="仿宋_GB2312"/>
                <w:sz w:val="28"/>
                <w:szCs w:val="28"/>
              </w:rPr>
            </w:pPr>
            <w:r>
              <w:rPr>
                <w:rFonts w:hint="eastAsia" w:eastAsia="仿宋_GB2312"/>
                <w:sz w:val="28"/>
                <w:szCs w:val="28"/>
              </w:rPr>
              <w:t>20个工作日</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20个工作日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8"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997"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8"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997"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8"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997"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报送→受理→审查→备案登记→存档办结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418"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997" w:type="dxa"/>
            <w:gridSpan w:val="5"/>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418"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997"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8"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997"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8"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997" w:type="dxa"/>
            <w:gridSpan w:val="5"/>
            <w:vAlign w:val="center"/>
          </w:tcPr>
          <w:p>
            <w:pPr>
              <w:spacing w:line="320" w:lineRule="exact"/>
              <w:jc w:val="left"/>
              <w:rPr>
                <w:rFonts w:eastAsia="仿宋_GB2312"/>
                <w:sz w:val="28"/>
                <w:szCs w:val="28"/>
              </w:rPr>
            </w:pPr>
          </w:p>
        </w:tc>
      </w:tr>
    </w:tbl>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ind w:right="880"/>
        <w:jc w:val="left"/>
        <w:rPr>
          <w:rFonts w:hint="eastAsia" w:ascii="仿宋" w:hAnsi="仿宋" w:eastAsia="仿宋"/>
          <w:sz w:val="28"/>
          <w:szCs w:val="28"/>
        </w:rPr>
      </w:pPr>
    </w:p>
    <w:p>
      <w:pPr>
        <w:ind w:right="880"/>
        <w:jc w:val="left"/>
        <w:rPr>
          <w:rFonts w:ascii="仿宋" w:hAnsi="仿宋" w:eastAsia="仿宋"/>
          <w:sz w:val="28"/>
          <w:szCs w:val="28"/>
        </w:rPr>
      </w:pPr>
    </w:p>
    <w:p>
      <w:pPr>
        <w:widowControl/>
        <w:rPr>
          <w:rFonts w:hint="eastAsia"/>
        </w:rPr>
      </w:pPr>
    </w:p>
    <w:p>
      <w:pPr>
        <w:widowControl/>
        <w:rPr>
          <w:rFonts w:hint="eastAsia"/>
        </w:rPr>
      </w:pPr>
    </w:p>
    <w:p>
      <w:pPr>
        <w:widowControl/>
        <w:rPr>
          <w:rFonts w:hint="eastAsia"/>
        </w:rPr>
      </w:pPr>
    </w:p>
    <w:p>
      <w:pPr>
        <w:widowControl/>
        <w:rPr>
          <w:rFonts w:hint="eastAsia"/>
        </w:rPr>
      </w:pPr>
    </w:p>
    <w:p>
      <w:pPr>
        <w:widowControl/>
        <w:rPr>
          <w:rFonts w:hint="eastAsia"/>
        </w:rPr>
      </w:pPr>
    </w:p>
    <w:p>
      <w:pPr>
        <w:widowControl/>
        <w:rPr>
          <w:rFonts w:hint="eastAsia"/>
        </w:rPr>
      </w:pPr>
    </w:p>
    <w:p>
      <w:pPr>
        <w:widowControl/>
        <w:rPr>
          <w:rFonts w:hint="eastAsia"/>
        </w:rPr>
      </w:pPr>
    </w:p>
    <w:p>
      <w:pPr>
        <w:widowControl/>
        <w:rPr>
          <w:rFonts w:hint="eastAsia"/>
        </w:rPr>
      </w:pPr>
    </w:p>
    <w:p>
      <w:pPr>
        <w:widowControl/>
        <w:rPr>
          <w:rFonts w:hint="eastAsia"/>
        </w:rPr>
      </w:pPr>
    </w:p>
    <w:p>
      <w:pPr>
        <w:widowControl/>
        <w:rPr>
          <w:rFonts w:hint="eastAsia"/>
        </w:rPr>
      </w:pPr>
    </w:p>
    <w:p>
      <w:pPr>
        <w:widowControl/>
        <w:rPr>
          <w:rFonts w:hint="eastAsia"/>
        </w:rPr>
      </w:pPr>
    </w:p>
    <w:p>
      <w:pPr>
        <w:widowControl/>
        <w:rPr>
          <w:rFonts w:hint="eastAsia"/>
        </w:rPr>
      </w:pPr>
    </w:p>
    <w:p>
      <w:pPr>
        <w:widowControl/>
        <w:rPr>
          <w:rFonts w:hint="eastAsia"/>
        </w:rPr>
      </w:pPr>
    </w:p>
    <w:p>
      <w:pPr>
        <w:widowControl/>
        <w:rPr>
          <w:rFonts w:hint="eastAsia"/>
        </w:rPr>
      </w:pPr>
    </w:p>
    <w:p>
      <w:pPr>
        <w:widowControl/>
        <w:rPr>
          <w:rFonts w:hint="eastAsia"/>
        </w:rPr>
      </w:pPr>
    </w:p>
    <w:p>
      <w:pPr>
        <w:widowControl/>
        <w:rPr>
          <w:rFonts w:hint="eastAsia"/>
        </w:rPr>
      </w:pPr>
    </w:p>
    <w:p>
      <w:pPr>
        <w:widowControl/>
        <w:rPr>
          <w:rFonts w:hint="eastAsia"/>
        </w:rPr>
      </w:pPr>
    </w:p>
    <w:p>
      <w:pPr>
        <w:widowControl/>
        <w:rPr>
          <w:rFonts w:hint="eastAsia"/>
        </w:rPr>
      </w:pPr>
    </w:p>
    <w:p>
      <w:pPr>
        <w:widowControl/>
        <w:rPr>
          <w:rFonts w:hint="eastAsia"/>
        </w:rPr>
      </w:pPr>
    </w:p>
    <w:p>
      <w:pPr>
        <w:widowControl/>
        <w:rPr>
          <w:rFonts w:hint="eastAsia"/>
        </w:rPr>
      </w:pPr>
    </w:p>
    <w:p>
      <w:pPr>
        <w:widowControl/>
        <w:rPr>
          <w:rFonts w:hint="eastAsia"/>
        </w:rPr>
      </w:pPr>
    </w:p>
    <w:p>
      <w:pPr>
        <w:widowControl/>
        <w:rPr>
          <w:rFonts w:hint="eastAsia"/>
        </w:rPr>
      </w:pPr>
    </w:p>
    <w:p>
      <w:pPr>
        <w:widowControl/>
        <w:rPr>
          <w:rFonts w:hint="eastAsia"/>
        </w:rPr>
      </w:pPr>
    </w:p>
    <w:p>
      <w:pPr>
        <w:widowControl/>
        <w:rPr>
          <w:rFonts w:hint="eastAsia"/>
        </w:rPr>
      </w:pPr>
    </w:p>
    <w:p>
      <w:pPr>
        <w:widowControl/>
      </w:pPr>
    </w:p>
    <w:p>
      <w:pPr>
        <w:widowControl/>
      </w:pPr>
    </w:p>
    <w:p>
      <w:pPr>
        <w:widowControl/>
      </w:pPr>
    </w:p>
    <w:p>
      <w:pPr>
        <w:widowControl/>
        <w:jc w:val="center"/>
        <w:rPr>
          <w:rFonts w:ascii="Times New Roman" w:hAnsi="Times New Roman"/>
          <w:b/>
          <w:color w:val="000000"/>
          <w:sz w:val="44"/>
          <w:szCs w:val="44"/>
        </w:rPr>
      </w:pPr>
      <w:r>
        <w:rPr>
          <w:rFonts w:hint="eastAsia" w:ascii="Times New Roman" w:hAnsi="Times New Roman"/>
          <w:b/>
          <w:color w:val="000000"/>
          <w:sz w:val="44"/>
          <w:szCs w:val="44"/>
          <w:lang w:eastAsia="zh-CN"/>
        </w:rPr>
        <w:t>那曲地区索县文化局（文物局、旅游局、新闻出版局）其他类服务指南</w:t>
      </w:r>
    </w:p>
    <w:p>
      <w:pPr>
        <w:ind w:right="880"/>
        <w:jc w:val="left"/>
        <w:rPr>
          <w:rFonts w:hint="eastAsia" w:ascii="仿宋" w:hAnsi="仿宋" w:eastAsia="仿宋"/>
          <w:sz w:val="28"/>
          <w:szCs w:val="28"/>
        </w:rPr>
      </w:pPr>
      <w:r>
        <w:rPr>
          <w:rFonts w:hint="eastAsia" w:ascii="仿宋" w:hAnsi="仿宋" w:eastAsia="仿宋"/>
          <w:sz w:val="28"/>
          <w:szCs w:val="28"/>
        </w:rPr>
        <w:t>序号：94</w:t>
      </w:r>
    </w:p>
    <w:tbl>
      <w:tblPr>
        <w:tblStyle w:val="6"/>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15NQSXWHJQT</w:t>
            </w:r>
            <w:r>
              <w:rPr>
                <w:rFonts w:ascii="Times New Roman" w:hAnsi="Times New Roman"/>
                <w:sz w:val="28"/>
                <w:szCs w:val="28"/>
              </w:rPr>
              <w:t>-</w:t>
            </w:r>
            <w:r>
              <w:rPr>
                <w:rFonts w:hint="eastAsia" w:ascii="Times New Roman" w:hAnsi="Times New Roman"/>
                <w:sz w:val="28"/>
                <w:szCs w:val="28"/>
              </w:rPr>
              <w:t>3</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ascii="Times New Roman" w:hAnsi="Times New Roman" w:eastAsia="仿宋_GB2312"/>
                <w:color w:val="000000"/>
                <w:sz w:val="28"/>
                <w:szCs w:val="28"/>
              </w:rPr>
              <w:t>设立从事艺术品经营活动的经营单位的备案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hint="eastAsia" w:eastAsia="仿宋_GB2312"/>
                <w:sz w:val="28"/>
                <w:szCs w:val="28"/>
                <w:lang w:eastAsia="zh-CN"/>
              </w:rPr>
            </w:pPr>
            <w:r>
              <w:rPr>
                <w:rFonts w:hint="eastAsia" w:ascii="Times New Roman" w:hAnsi="Times New Roman" w:eastAsia="仿宋_GB2312"/>
                <w:sz w:val="28"/>
                <w:szCs w:val="28"/>
                <w:lang w:eastAsia="zh-CN"/>
              </w:rPr>
              <w:t>索县文化局</w:t>
            </w:r>
            <w:r>
              <w:rPr>
                <w:rFonts w:hint="eastAsia" w:ascii="Times New Roman" w:hAnsi="Times New Roman" w:eastAsia="仿宋_GB2312"/>
                <w:sz w:val="28"/>
                <w:szCs w:val="28"/>
                <w:lang w:val="en-US" w:eastAsia="zh-CN"/>
              </w:rPr>
              <w:t xml:space="preserve"> </w:t>
            </w:r>
          </w:p>
        </w:tc>
        <w:tc>
          <w:tcPr>
            <w:tcW w:w="2197" w:type="dxa"/>
            <w:gridSpan w:val="2"/>
            <w:vAlign w:val="center"/>
          </w:tcPr>
          <w:p>
            <w:pPr>
              <w:spacing w:line="320" w:lineRule="exact"/>
              <w:jc w:val="center"/>
              <w:rPr>
                <w:rFonts w:hint="eastAsia"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ascii="Times New Roman" w:hAnsi="Times New Roman" w:eastAsia="仿宋_GB2312"/>
                <w:sz w:val="28"/>
                <w:szCs w:val="28"/>
              </w:rPr>
              <w:t>《艺术品经营管理办法》（中华人民共和国文化部令第56号）第五条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ascii="Times New Roman" w:hAnsi="Times New Roman" w:eastAsia="仿宋_GB2312"/>
                <w:color w:val="000000"/>
                <w:sz w:val="28"/>
                <w:szCs w:val="28"/>
              </w:rPr>
              <w:t>从事艺术品经营活动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设立从事艺术品经营活动的经营单位，应当到其住所地县级以上人民政府工商行政管理部门申领营业执照，并在领取营业执照之日起15日内，到其住所地县级以上人民政府文化行政部门备案。其他经营单位增设艺术品经营业务的，应当按前款办理备案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ascii="Times New Roman" w:hAnsi="Times New Roman" w:eastAsia="仿宋_GB2312"/>
                <w:sz w:val="28"/>
                <w:szCs w:val="28"/>
              </w:rPr>
            </w:pPr>
            <w:r>
              <w:rPr>
                <w:rFonts w:hint="eastAsia" w:ascii="仿宋_GB2312" w:hAnsi="Times New Roman" w:eastAsia="仿宋_GB2312"/>
                <w:sz w:val="28"/>
                <w:szCs w:val="28"/>
              </w:rPr>
              <w:t>1</w:t>
            </w:r>
            <w:r>
              <w:rPr>
                <w:rFonts w:hint="eastAsia" w:ascii="仿宋_GB2312" w:eastAsia="仿宋_GB2312"/>
                <w:sz w:val="28"/>
                <w:szCs w:val="28"/>
              </w:rPr>
              <w:t>．申请书；2.</w:t>
            </w:r>
            <w:r>
              <w:rPr>
                <w:rFonts w:hint="eastAsia" w:ascii="Times New Roman" w:hAnsi="Times New Roman" w:eastAsia="仿宋_GB2312"/>
                <w:sz w:val="28"/>
                <w:szCs w:val="28"/>
              </w:rPr>
              <w:t>工商行政管理营业执照;3.法定代表人身份证明及简历</w:t>
            </w:r>
          </w:p>
          <w:p>
            <w:pPr>
              <w:spacing w:line="32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hint="eastAsia" w:eastAsia="仿宋_GB2312"/>
                <w:sz w:val="28"/>
                <w:szCs w:val="28"/>
              </w:rPr>
              <w:t>无</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报送→受理→审查→备案登记→存档办结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rPr>
          <w:rFonts w:ascii="Times New Roman" w:hAnsi="Times New Roman"/>
          <w:b/>
          <w:sz w:val="36"/>
          <w:szCs w:val="36"/>
        </w:rPr>
      </w:pPr>
    </w:p>
    <w:p>
      <w:pPr>
        <w:jc w:val="center"/>
        <w:rPr>
          <w:rFonts w:ascii="Times New Roman" w:hAnsi="Times New Roman"/>
          <w:b/>
          <w:sz w:val="44"/>
          <w:szCs w:val="44"/>
        </w:rPr>
      </w:pPr>
      <w:r>
        <w:rPr>
          <w:rFonts w:hint="eastAsia" w:ascii="Times New Roman" w:hAnsi="Times New Roman"/>
          <w:b/>
          <w:sz w:val="44"/>
          <w:szCs w:val="44"/>
          <w:lang w:eastAsia="zh-CN"/>
        </w:rPr>
        <w:t>那曲地区索县文化局（文物局、旅游局、新闻出版局）其他类服务指南</w:t>
      </w:r>
    </w:p>
    <w:p>
      <w:pPr>
        <w:ind w:right="880"/>
        <w:jc w:val="left"/>
        <w:rPr>
          <w:rFonts w:hint="eastAsia" w:ascii="仿宋" w:hAnsi="仿宋" w:eastAsia="仿宋"/>
          <w:sz w:val="28"/>
          <w:szCs w:val="28"/>
        </w:rPr>
      </w:pPr>
      <w:r>
        <w:rPr>
          <w:rFonts w:hint="eastAsia" w:ascii="仿宋" w:hAnsi="仿宋" w:eastAsia="仿宋"/>
          <w:sz w:val="28"/>
          <w:szCs w:val="28"/>
        </w:rPr>
        <w:t>序号：95</w:t>
      </w:r>
    </w:p>
    <w:tbl>
      <w:tblPr>
        <w:tblStyle w:val="6"/>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15NQSXWHJQT</w:t>
            </w:r>
            <w:r>
              <w:rPr>
                <w:rFonts w:ascii="Times New Roman" w:hAnsi="Times New Roman"/>
                <w:sz w:val="28"/>
                <w:szCs w:val="28"/>
              </w:rPr>
              <w:t>-</w:t>
            </w:r>
            <w:r>
              <w:rPr>
                <w:rFonts w:hint="eastAsia" w:ascii="Times New Roman" w:hAnsi="Times New Roman"/>
                <w:sz w:val="28"/>
                <w:szCs w:val="28"/>
              </w:rPr>
              <w:t>4</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文物保护单位建设控制地带划定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文物局</w:t>
            </w:r>
            <w:r>
              <w:rPr>
                <w:rFonts w:hint="eastAsia" w:ascii="仿宋_GB2312" w:hAnsi="Times New Roman" w:eastAsia="仿宋_GB2312"/>
                <w:sz w:val="28"/>
                <w:szCs w:val="28"/>
                <w:lang w:val="en-US" w:eastAsia="zh-CN"/>
              </w:rPr>
              <w:t xml:space="preserve"> </w:t>
            </w:r>
          </w:p>
        </w:tc>
        <w:tc>
          <w:tcPr>
            <w:tcW w:w="2197" w:type="dxa"/>
            <w:gridSpan w:val="2"/>
            <w:vAlign w:val="center"/>
          </w:tcPr>
          <w:p>
            <w:pPr>
              <w:spacing w:line="320" w:lineRule="exact"/>
              <w:jc w:val="center"/>
              <w:rPr>
                <w:rFonts w:hint="eastAsia"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《中华人民共和国文物保护法》第十五条：</w:t>
            </w:r>
          </w:p>
          <w:p>
            <w:pPr>
              <w:spacing w:line="320" w:lineRule="exact"/>
              <w:jc w:val="left"/>
              <w:rPr>
                <w:rFonts w:eastAsia="仿宋_GB2312"/>
                <w:sz w:val="28"/>
                <w:szCs w:val="28"/>
              </w:rPr>
            </w:pPr>
            <w:r>
              <w:rPr>
                <w:rFonts w:hint="eastAsia" w:ascii="仿宋_GB2312" w:hAnsi="Times New Roman" w:eastAsia="仿宋_GB2312"/>
                <w:sz w:val="28"/>
                <w:szCs w:val="28"/>
              </w:rPr>
              <w:t>《中华人民文物保护法实施条例》（国务院令第377号）第十四条：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县级文物保护单位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1．县级文物保护单位；2．有县区文物部门及县住建局的意见文件。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1．书面申请；2．县区文物部门及县区住建局划定建设控制地带的意见文件。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hint="eastAsia" w:eastAsia="仿宋_GB2312"/>
                <w:sz w:val="28"/>
                <w:szCs w:val="28"/>
              </w:rPr>
              <w:t>无</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报送→受理→审查→备案登记→存档办结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rPr>
          <w:rFonts w:ascii="Times New Roman" w:hAnsi="Times New Roman"/>
          <w:b/>
          <w:sz w:val="44"/>
          <w:szCs w:val="44"/>
        </w:rPr>
      </w:pPr>
      <w:bookmarkStart w:id="1" w:name="_Toc373135636"/>
    </w:p>
    <w:p>
      <w:pPr>
        <w:jc w:val="center"/>
        <w:rPr>
          <w:rFonts w:ascii="Times New Roman" w:hAnsi="Times New Roman"/>
          <w:b/>
          <w:sz w:val="44"/>
          <w:szCs w:val="44"/>
        </w:rPr>
      </w:pPr>
      <w:r>
        <w:rPr>
          <w:rFonts w:hint="eastAsia" w:ascii="Times New Roman" w:hAnsi="Times New Roman"/>
          <w:b/>
          <w:sz w:val="44"/>
          <w:szCs w:val="44"/>
          <w:lang w:eastAsia="zh-CN"/>
        </w:rPr>
        <w:t>那曲地区索县文化局（文物局、旅游局、新闻出版局）其他类服务指南</w:t>
      </w:r>
    </w:p>
    <w:p>
      <w:pPr>
        <w:ind w:right="880"/>
        <w:jc w:val="left"/>
        <w:rPr>
          <w:rFonts w:hint="eastAsia" w:ascii="仿宋" w:hAnsi="仿宋" w:eastAsia="仿宋"/>
          <w:sz w:val="28"/>
          <w:szCs w:val="28"/>
        </w:rPr>
      </w:pPr>
      <w:r>
        <w:rPr>
          <w:rFonts w:hint="eastAsia" w:ascii="仿宋" w:hAnsi="仿宋" w:eastAsia="仿宋"/>
          <w:sz w:val="28"/>
          <w:szCs w:val="28"/>
        </w:rPr>
        <w:t>序号：96</w:t>
      </w:r>
    </w:p>
    <w:tbl>
      <w:tblPr>
        <w:tblStyle w:val="6"/>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15NQSXWHJQT</w:t>
            </w:r>
            <w:r>
              <w:rPr>
                <w:rFonts w:ascii="Times New Roman" w:hAnsi="Times New Roman"/>
                <w:sz w:val="28"/>
                <w:szCs w:val="28"/>
              </w:rPr>
              <w:t>-</w:t>
            </w:r>
            <w:r>
              <w:rPr>
                <w:rFonts w:hint="eastAsia" w:ascii="Times New Roman" w:hAnsi="Times New Roman"/>
                <w:sz w:val="28"/>
                <w:szCs w:val="28"/>
              </w:rPr>
              <w:t>5</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非国有县级文物保护单位转让、抵押、改变用途的备案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文物局</w:t>
            </w:r>
            <w:r>
              <w:rPr>
                <w:rFonts w:hint="eastAsia" w:ascii="仿宋_GB2312" w:hAnsi="Times New Roman" w:eastAsia="仿宋_GB2312"/>
                <w:sz w:val="28"/>
                <w:szCs w:val="28"/>
                <w:lang w:val="en-US" w:eastAsia="zh-CN"/>
              </w:rPr>
              <w:t xml:space="preserve"> </w:t>
            </w:r>
          </w:p>
        </w:tc>
        <w:tc>
          <w:tcPr>
            <w:tcW w:w="2197" w:type="dxa"/>
            <w:gridSpan w:val="2"/>
            <w:vAlign w:val="center"/>
          </w:tcPr>
          <w:p>
            <w:pPr>
              <w:spacing w:line="320" w:lineRule="exact"/>
              <w:jc w:val="center"/>
              <w:rPr>
                <w:rFonts w:hint="eastAsia"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《中华人民共和国文物保护法》第二十五条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非国有县级文物保护单位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1．符合《中华人民共和国文物保护法》规定；2．涉及不可移动文物本身的相关评估报告；3．抵押的必要性说明，转让、抵押或者改变用途后所采取的文物保护措施。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1．备案申请书；2．不可移动文物所有权的证明材料； 3．受转让、抵押人的相关证明材料；4．抵押后的文物保护具体措施。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hint="eastAsia" w:eastAsia="仿宋_GB2312"/>
                <w:sz w:val="28"/>
                <w:szCs w:val="28"/>
              </w:rPr>
              <w:t>无</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报送→受理→审查→备案登记→存档办结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ind w:right="880"/>
        <w:jc w:val="left"/>
        <w:rPr>
          <w:rFonts w:hint="eastAsia" w:ascii="仿宋" w:hAnsi="仿宋" w:eastAsia="仿宋"/>
          <w:sz w:val="28"/>
          <w:szCs w:val="28"/>
        </w:rPr>
      </w:pPr>
    </w:p>
    <w:p>
      <w:pPr>
        <w:ind w:right="880"/>
        <w:jc w:val="left"/>
        <w:rPr>
          <w:rFonts w:ascii="仿宋" w:hAnsi="仿宋" w:eastAsia="仿宋"/>
          <w:sz w:val="28"/>
          <w:szCs w:val="28"/>
        </w:rPr>
      </w:pPr>
    </w:p>
    <w:p>
      <w:pPr>
        <w:jc w:val="center"/>
        <w:rPr>
          <w:rFonts w:ascii="Times New Roman" w:hAnsi="Times New Roman"/>
          <w:b/>
          <w:sz w:val="44"/>
          <w:szCs w:val="44"/>
        </w:rPr>
      </w:pPr>
      <w:r>
        <w:rPr>
          <w:rFonts w:hint="eastAsia" w:ascii="Times New Roman" w:hAnsi="Times New Roman"/>
          <w:b/>
          <w:sz w:val="44"/>
          <w:szCs w:val="44"/>
          <w:lang w:eastAsia="zh-CN"/>
        </w:rPr>
        <w:t>那曲地区索县文化局（文物局、旅游局、新闻出版局）其他类服务指南</w:t>
      </w:r>
    </w:p>
    <w:p>
      <w:pPr>
        <w:ind w:right="880"/>
        <w:jc w:val="left"/>
        <w:rPr>
          <w:rFonts w:hint="eastAsia" w:ascii="仿宋" w:hAnsi="仿宋" w:eastAsia="仿宋"/>
          <w:sz w:val="28"/>
          <w:szCs w:val="28"/>
        </w:rPr>
      </w:pPr>
      <w:r>
        <w:rPr>
          <w:rFonts w:hint="eastAsia" w:ascii="仿宋" w:hAnsi="仿宋" w:eastAsia="仿宋"/>
          <w:sz w:val="28"/>
          <w:szCs w:val="28"/>
        </w:rPr>
        <w:t>序号：97</w:t>
      </w:r>
    </w:p>
    <w:tbl>
      <w:tblPr>
        <w:tblStyle w:val="6"/>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15NQSXWHJQT</w:t>
            </w:r>
            <w:r>
              <w:rPr>
                <w:rFonts w:ascii="Times New Roman" w:hAnsi="Times New Roman"/>
                <w:sz w:val="28"/>
                <w:szCs w:val="28"/>
              </w:rPr>
              <w:t>-</w:t>
            </w:r>
            <w:r>
              <w:rPr>
                <w:rFonts w:hint="eastAsia" w:ascii="Times New Roman" w:hAnsi="Times New Roman"/>
                <w:sz w:val="28"/>
                <w:szCs w:val="28"/>
              </w:rPr>
              <w:t>6</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ascii="仿宋_GB2312" w:eastAsia="仿宋_GB2312"/>
                <w:sz w:val="28"/>
                <w:szCs w:val="28"/>
              </w:rPr>
              <w:t>文物保护工程竣工验收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文物局</w:t>
            </w:r>
            <w:r>
              <w:rPr>
                <w:rFonts w:hint="eastAsia" w:ascii="仿宋_GB2312" w:hAnsi="Times New Roman" w:eastAsia="仿宋_GB2312"/>
                <w:sz w:val="28"/>
                <w:szCs w:val="28"/>
                <w:lang w:val="en-US" w:eastAsia="zh-CN"/>
              </w:rPr>
              <w:t xml:space="preserve"> </w:t>
            </w:r>
          </w:p>
        </w:tc>
        <w:tc>
          <w:tcPr>
            <w:tcW w:w="2197" w:type="dxa"/>
            <w:gridSpan w:val="2"/>
            <w:vAlign w:val="center"/>
          </w:tcPr>
          <w:p>
            <w:pPr>
              <w:spacing w:line="320" w:lineRule="exact"/>
              <w:jc w:val="center"/>
              <w:rPr>
                <w:rFonts w:hint="eastAsia"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《文物保护工程管理办法》(中华人民共和国文化部令第26号)第四条  第八条 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ascii="仿宋_GB2312" w:eastAsia="仿宋_GB2312"/>
                <w:sz w:val="28"/>
                <w:szCs w:val="28"/>
              </w:rPr>
              <w:t>文物保护工程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1．符合《文物保护工程管理办法》规定；2．文物保护工程应当依据批准的规划进行。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hint="eastAsia" w:ascii="仿宋_GB2312" w:eastAsia="仿宋_GB2312"/>
                <w:sz w:val="28"/>
                <w:szCs w:val="28"/>
              </w:rPr>
              <w:t>竣工报告；工程总结报告；维修申请报告；批准实施的维修施工方案；维修批准文件；招投标文件；施工许可资料；施工资质、监理资质证明资料；施工合同；监理合同及监理技术资料；工程技术资料；文物保护修缮工程验收登记表）；对申请材料进行形式审查，一次性书面告知补正材料；依法受理或不予受理（不予受理应当告知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hint="eastAsia" w:eastAsia="仿宋_GB2312"/>
                <w:sz w:val="28"/>
                <w:szCs w:val="28"/>
              </w:rPr>
              <w:t>20个工作日</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20个工作日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报送→受理→审查→备案登记→存档办结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jc w:val="center"/>
        <w:rPr>
          <w:rFonts w:ascii="Times New Roman" w:hAnsi="Times New Roman"/>
          <w:b/>
          <w:sz w:val="44"/>
          <w:szCs w:val="44"/>
          <w:u w:val="none"/>
        </w:rPr>
      </w:pPr>
      <w:r>
        <w:rPr>
          <w:rFonts w:hint="eastAsia" w:ascii="Times New Roman" w:hAnsi="Times New Roman"/>
          <w:b/>
          <w:sz w:val="44"/>
          <w:szCs w:val="44"/>
          <w:u w:val="none"/>
          <w:lang w:eastAsia="zh-CN"/>
        </w:rPr>
        <w:t>那曲地区索县文化局（文物局、旅游局、新闻出版局）其他类服务指南</w:t>
      </w:r>
    </w:p>
    <w:p>
      <w:pPr>
        <w:ind w:right="880"/>
        <w:jc w:val="left"/>
        <w:rPr>
          <w:rFonts w:hint="eastAsia" w:ascii="仿宋" w:hAnsi="仿宋" w:eastAsia="仿宋"/>
          <w:sz w:val="28"/>
          <w:szCs w:val="28"/>
        </w:rPr>
      </w:pPr>
      <w:r>
        <w:rPr>
          <w:rFonts w:hint="eastAsia" w:ascii="仿宋" w:hAnsi="仿宋" w:eastAsia="仿宋"/>
          <w:sz w:val="28"/>
          <w:szCs w:val="28"/>
        </w:rPr>
        <w:t>序号：98</w:t>
      </w:r>
    </w:p>
    <w:tbl>
      <w:tblPr>
        <w:tblStyle w:val="6"/>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15NQSXWHJQT</w:t>
            </w:r>
            <w:r>
              <w:rPr>
                <w:rFonts w:ascii="Times New Roman" w:hAnsi="Times New Roman"/>
                <w:sz w:val="28"/>
                <w:szCs w:val="28"/>
              </w:rPr>
              <w:t>-</w:t>
            </w:r>
            <w:r>
              <w:rPr>
                <w:rFonts w:hint="eastAsia" w:ascii="Times New Roman" w:hAnsi="Times New Roman"/>
                <w:sz w:val="28"/>
                <w:szCs w:val="28"/>
              </w:rPr>
              <w:t>7</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博物馆陈列展览主题、展品说明、讲解词等备案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文物局</w:t>
            </w:r>
            <w:r>
              <w:rPr>
                <w:rFonts w:hint="eastAsia" w:ascii="仿宋_GB2312" w:hAnsi="Times New Roman" w:eastAsia="仿宋_GB2312"/>
                <w:sz w:val="28"/>
                <w:szCs w:val="28"/>
                <w:lang w:val="en-US" w:eastAsia="zh-CN"/>
              </w:rPr>
              <w:t xml:space="preserve"> </w:t>
            </w:r>
          </w:p>
        </w:tc>
        <w:tc>
          <w:tcPr>
            <w:tcW w:w="2197" w:type="dxa"/>
            <w:gridSpan w:val="2"/>
            <w:vAlign w:val="center"/>
          </w:tcPr>
          <w:p>
            <w:pPr>
              <w:spacing w:line="320" w:lineRule="exact"/>
              <w:jc w:val="center"/>
              <w:rPr>
                <w:rFonts w:hint="eastAsia"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《博物馆条例》（国务院令第659号）第三十一条第一款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ascii="仿宋_GB2312" w:hAnsi="Times New Roman" w:eastAsia="仿宋_GB2312"/>
                <w:sz w:val="28"/>
                <w:szCs w:val="28"/>
              </w:rPr>
              <w:t>1．经文物主管部门批准设立的博物馆；2．在陈列展览开始之日10个工作日前。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r>
              <w:rPr>
                <w:rFonts w:ascii="仿宋_GB2312" w:hAnsi="Times New Roman" w:eastAsia="仿宋_GB2312"/>
                <w:sz w:val="28"/>
                <w:szCs w:val="28"/>
              </w:rPr>
              <w:t>1．主题和内容应当符合宪法所确定的基本原则和维护国家安全与民族团结、弘扬爱国主义、倡导科学精神、普及科学知识、传播优秀文化、培养良好风尚、促进社会和谐、推动社会文明进步的要求；2．与办馆宗旨相适应，突出藏品特色；3．运用适当的技术、材料、工艺和表现手法，达到形式与内容的和谐统一；4．展品以原件为主，使用复制品、仿制品应当明示；5．采用多种形式提供科学、准确、生动的文字说明和讲解服务；6．法律、行政法规的其他有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ascii="仿宋_GB2312" w:hAnsi="Times New Roman" w:eastAsia="仿宋_GB2312"/>
                <w:sz w:val="28"/>
                <w:szCs w:val="28"/>
              </w:rPr>
              <w:t>1．备案申请；2．陈列展览主题、展品说明、讲解词。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hint="eastAsia" w:eastAsia="仿宋_GB2312"/>
                <w:sz w:val="28"/>
                <w:szCs w:val="28"/>
              </w:rPr>
              <w:t>10个工作日</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10个工作日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报送→受理→审查→备案登记→存档办结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jc w:val="center"/>
        <w:rPr>
          <w:rFonts w:ascii="Times New Roman" w:hAnsi="Times New Roman"/>
          <w:b/>
          <w:sz w:val="44"/>
          <w:szCs w:val="44"/>
        </w:rPr>
      </w:pPr>
      <w:r>
        <w:rPr>
          <w:rFonts w:hint="eastAsia" w:ascii="Times New Roman" w:hAnsi="Times New Roman"/>
          <w:b/>
          <w:sz w:val="44"/>
          <w:szCs w:val="44"/>
          <w:lang w:eastAsia="zh-CN"/>
        </w:rPr>
        <w:t>那曲地区索县文化局（文物局、旅游局、新闻出版局）其他类服务指南</w:t>
      </w:r>
    </w:p>
    <w:p>
      <w:pPr>
        <w:ind w:right="880"/>
        <w:jc w:val="left"/>
        <w:rPr>
          <w:rFonts w:hint="eastAsia" w:ascii="仿宋" w:hAnsi="仿宋" w:eastAsia="仿宋"/>
          <w:sz w:val="28"/>
          <w:szCs w:val="28"/>
        </w:rPr>
      </w:pPr>
      <w:r>
        <w:rPr>
          <w:rFonts w:hint="eastAsia" w:ascii="仿宋" w:hAnsi="仿宋" w:eastAsia="仿宋"/>
          <w:sz w:val="28"/>
          <w:szCs w:val="28"/>
        </w:rPr>
        <w:t>序号：99</w:t>
      </w:r>
    </w:p>
    <w:tbl>
      <w:tblPr>
        <w:tblStyle w:val="6"/>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15NQSXWHJQT</w:t>
            </w:r>
            <w:r>
              <w:rPr>
                <w:rFonts w:ascii="Times New Roman" w:hAnsi="Times New Roman"/>
                <w:sz w:val="28"/>
                <w:szCs w:val="28"/>
              </w:rPr>
              <w:t>-</w:t>
            </w:r>
            <w:r>
              <w:rPr>
                <w:rFonts w:hint="eastAsia" w:ascii="Times New Roman" w:hAnsi="Times New Roman"/>
                <w:sz w:val="28"/>
                <w:szCs w:val="28"/>
              </w:rPr>
              <w:t>8</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ascii="Times New Roman" w:hAnsi="Times New Roman" w:eastAsia="仿宋_GB2312"/>
                <w:color w:val="000000"/>
                <w:sz w:val="28"/>
                <w:szCs w:val="28"/>
              </w:rPr>
              <w:t>旅行社设立社的旅行社业务经营许可证副本和企业法人营业执照副本，分社的《营业执照》，分社经理的履历表和身份证明，增存质量保证金的证明文件的备案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旅游局</w:t>
            </w:r>
            <w:r>
              <w:rPr>
                <w:rFonts w:hint="eastAsia" w:ascii="仿宋_GB2312" w:hAnsi="Times New Roman" w:eastAsia="仿宋_GB2312"/>
                <w:sz w:val="28"/>
                <w:szCs w:val="28"/>
                <w:lang w:val="en-US" w:eastAsia="zh-CN"/>
              </w:rPr>
              <w:t xml:space="preserve"> </w:t>
            </w:r>
          </w:p>
        </w:tc>
        <w:tc>
          <w:tcPr>
            <w:tcW w:w="2197" w:type="dxa"/>
            <w:gridSpan w:val="2"/>
            <w:vAlign w:val="center"/>
          </w:tcPr>
          <w:p>
            <w:pPr>
              <w:spacing w:line="320" w:lineRule="exact"/>
              <w:jc w:val="center"/>
              <w:rPr>
                <w:rFonts w:hint="eastAsia"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ascii="Times New Roman" w:hAnsi="Times New Roman" w:eastAsia="仿宋_GB2312"/>
                <w:sz w:val="28"/>
                <w:szCs w:val="28"/>
              </w:rPr>
              <w:t>《旅行社条例》(国务院令第550号)第十条；《旅行社条例实施细则》（国家旅游局令第30号2009年4月3日）第十九条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旅行社设立分社的，应当持旅行社业务经营许可证副本向分社所在地的工商行政管理部门办理设立登记，并自设立登记之日起3个工作日内向分社所在地的旅游行政管理部门备案。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1.设立社的旅行社业务经营许可证副本和企业法人营业执照副本；2.分社的《营业执照》；3.分社经理的履历表和身份证明；4.增存质量保证金的证明文件。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hint="eastAsia" w:eastAsia="仿宋_GB2312"/>
                <w:sz w:val="28"/>
                <w:szCs w:val="28"/>
              </w:rPr>
              <w:t>无</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报送→受理→审查→备案登记→存档办结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jc w:val="center"/>
        <w:rPr>
          <w:rFonts w:ascii="Times New Roman" w:hAnsi="Times New Roman"/>
          <w:b/>
          <w:sz w:val="44"/>
          <w:szCs w:val="44"/>
        </w:rPr>
      </w:pPr>
      <w:r>
        <w:rPr>
          <w:rFonts w:hint="eastAsia" w:ascii="Times New Roman" w:hAnsi="Times New Roman"/>
          <w:b/>
          <w:sz w:val="44"/>
          <w:szCs w:val="44"/>
          <w:lang w:eastAsia="zh-CN"/>
        </w:rPr>
        <w:t>那曲地区索县文化局（文物局、旅游局、新闻出版局）其他类服务指南</w:t>
      </w:r>
    </w:p>
    <w:p>
      <w:pPr>
        <w:ind w:right="880"/>
        <w:jc w:val="left"/>
        <w:rPr>
          <w:rFonts w:hint="eastAsia" w:ascii="仿宋" w:hAnsi="仿宋" w:eastAsia="仿宋"/>
          <w:sz w:val="28"/>
          <w:szCs w:val="28"/>
        </w:rPr>
      </w:pPr>
      <w:r>
        <w:rPr>
          <w:rFonts w:hint="eastAsia" w:ascii="仿宋" w:hAnsi="仿宋" w:eastAsia="仿宋"/>
          <w:sz w:val="28"/>
          <w:szCs w:val="28"/>
        </w:rPr>
        <w:t>序号：100</w:t>
      </w:r>
    </w:p>
    <w:tbl>
      <w:tblPr>
        <w:tblStyle w:val="6"/>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15NQSXWHJQT</w:t>
            </w:r>
            <w:r>
              <w:rPr>
                <w:rFonts w:ascii="Times New Roman" w:hAnsi="Times New Roman"/>
                <w:sz w:val="28"/>
                <w:szCs w:val="28"/>
              </w:rPr>
              <w:t>-</w:t>
            </w:r>
            <w:r>
              <w:rPr>
                <w:rFonts w:hint="eastAsia" w:ascii="Times New Roman" w:hAnsi="Times New Roman"/>
                <w:sz w:val="28"/>
                <w:szCs w:val="28"/>
              </w:rPr>
              <w:t>9</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ascii="Times New Roman" w:hAnsi="Times New Roman" w:eastAsia="仿宋_GB2312"/>
                <w:color w:val="000000"/>
                <w:sz w:val="28"/>
                <w:szCs w:val="28"/>
              </w:rPr>
              <w:t>旅行社设立专门招徕旅游者、提供旅游咨询的服务网点的《营业执照》，服务网点经理的履历表和身份证明的备案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旅游局</w:t>
            </w:r>
            <w:r>
              <w:rPr>
                <w:rFonts w:hint="eastAsia" w:ascii="仿宋_GB2312" w:hAnsi="Times New Roman" w:eastAsia="仿宋_GB2312"/>
                <w:sz w:val="28"/>
                <w:szCs w:val="28"/>
                <w:lang w:val="en-US" w:eastAsia="zh-CN"/>
              </w:rPr>
              <w:t xml:space="preserve"> </w:t>
            </w:r>
          </w:p>
        </w:tc>
        <w:tc>
          <w:tcPr>
            <w:tcW w:w="2197" w:type="dxa"/>
            <w:gridSpan w:val="2"/>
            <w:vAlign w:val="center"/>
          </w:tcPr>
          <w:p>
            <w:pPr>
              <w:spacing w:line="320" w:lineRule="exact"/>
              <w:jc w:val="center"/>
              <w:rPr>
                <w:rFonts w:hint="eastAsia"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ascii="Times New Roman" w:hAnsi="Times New Roman" w:eastAsia="仿宋_GB2312"/>
                <w:sz w:val="28"/>
                <w:szCs w:val="28"/>
              </w:rPr>
              <w:t>《旅行社条例》第十一条《旅行社条例实施细则》第二十三条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旅行社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hint="eastAsia" w:ascii="Times New Roman" w:hAnsi="Times New Roman" w:eastAsia="仿宋_GB2312"/>
                <w:sz w:val="28"/>
                <w:szCs w:val="28"/>
              </w:rPr>
              <w:t>设立社向服务网点所在地工商行政管理部门办理服务网点设立登记后，应当在3个工作日内，持下列文件向服务网点所在地与工商登记同级的旅游行政管理部门备案：1.设立社的旅行社业务经营许可证副本和企业法人营业执照副本；2.服务网点的《营业执照》；3.服务网点经理的履历表和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hint="eastAsia" w:eastAsia="仿宋_GB2312"/>
                <w:sz w:val="28"/>
                <w:szCs w:val="28"/>
              </w:rPr>
              <w:t>无</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报送→受理→审查→备案登记→存档办结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spacing w:line="580" w:lineRule="exact"/>
        <w:rPr>
          <w:rFonts w:ascii="Times New Roman" w:hAnsi="Times New Roman"/>
          <w:b/>
          <w:sz w:val="36"/>
          <w:szCs w:val="36"/>
        </w:rPr>
      </w:pPr>
    </w:p>
    <w:p>
      <w:pPr>
        <w:jc w:val="center"/>
        <w:rPr>
          <w:rFonts w:ascii="Times New Roman" w:hAnsi="Times New Roman"/>
          <w:b/>
          <w:sz w:val="44"/>
          <w:szCs w:val="44"/>
        </w:rPr>
      </w:pPr>
      <w:r>
        <w:rPr>
          <w:rFonts w:hint="eastAsia" w:ascii="Times New Roman" w:hAnsi="Times New Roman"/>
          <w:b/>
          <w:sz w:val="44"/>
          <w:szCs w:val="44"/>
          <w:lang w:eastAsia="zh-CN"/>
        </w:rPr>
        <w:t>那曲地区索县文化局（文物局、旅游局、新闻出版局）其他类服务指南</w:t>
      </w:r>
    </w:p>
    <w:p>
      <w:pPr>
        <w:ind w:right="880"/>
        <w:jc w:val="left"/>
        <w:rPr>
          <w:rFonts w:hint="eastAsia" w:ascii="仿宋" w:hAnsi="仿宋" w:eastAsia="仿宋"/>
          <w:sz w:val="28"/>
          <w:szCs w:val="28"/>
        </w:rPr>
      </w:pPr>
      <w:r>
        <w:rPr>
          <w:rFonts w:hint="eastAsia" w:ascii="仿宋" w:hAnsi="仿宋" w:eastAsia="仿宋"/>
          <w:sz w:val="28"/>
          <w:szCs w:val="28"/>
        </w:rPr>
        <w:t>序号：101</w:t>
      </w:r>
    </w:p>
    <w:tbl>
      <w:tblPr>
        <w:tblStyle w:val="6"/>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15NQSXWHJQT</w:t>
            </w:r>
            <w:r>
              <w:rPr>
                <w:rFonts w:ascii="Times New Roman" w:hAnsi="Times New Roman"/>
                <w:sz w:val="28"/>
                <w:szCs w:val="28"/>
              </w:rPr>
              <w:t>-</w:t>
            </w:r>
            <w:r>
              <w:rPr>
                <w:rFonts w:hint="eastAsia" w:ascii="Times New Roman" w:hAnsi="Times New Roman"/>
                <w:sz w:val="28"/>
                <w:szCs w:val="28"/>
              </w:rPr>
              <w:t>10</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hint="eastAsia" w:ascii="Times New Roman" w:hAnsi="Times New Roman" w:eastAsia="仿宋_GB2312"/>
                <w:color w:val="000000"/>
                <w:sz w:val="28"/>
                <w:szCs w:val="28"/>
              </w:rPr>
              <w:t>从事旅游自驾经营、旅游饭店(宾馆)、旅游资源开发、旅游商品等业务的备案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eastAsia="仿宋_GB2312"/>
                <w:sz w:val="28"/>
                <w:szCs w:val="28"/>
              </w:rPr>
            </w:pPr>
            <w:r>
              <w:rPr>
                <w:rFonts w:hint="eastAsia" w:ascii="仿宋_GB2312" w:hAnsi="Times New Roman" w:eastAsia="仿宋_GB2312"/>
                <w:sz w:val="28"/>
                <w:szCs w:val="28"/>
                <w:lang w:eastAsia="zh-CN"/>
              </w:rPr>
              <w:t>索县</w:t>
            </w:r>
            <w:r>
              <w:rPr>
                <w:rFonts w:hint="eastAsia" w:ascii="仿宋_GB2312" w:hAnsi="Times New Roman" w:eastAsia="仿宋_GB2312"/>
                <w:sz w:val="28"/>
                <w:szCs w:val="28"/>
              </w:rPr>
              <w:t>旅游局</w:t>
            </w:r>
            <w:r>
              <w:rPr>
                <w:rFonts w:hint="eastAsia" w:ascii="仿宋_GB2312" w:hAnsi="Times New Roman" w:eastAsia="仿宋_GB2312"/>
                <w:sz w:val="28"/>
                <w:szCs w:val="28"/>
                <w:lang w:val="en-US" w:eastAsia="zh-CN"/>
              </w:rPr>
              <w:t xml:space="preserve"> </w:t>
            </w:r>
          </w:p>
        </w:tc>
        <w:tc>
          <w:tcPr>
            <w:tcW w:w="2197" w:type="dxa"/>
            <w:gridSpan w:val="2"/>
            <w:vAlign w:val="center"/>
          </w:tcPr>
          <w:p>
            <w:pPr>
              <w:spacing w:line="320" w:lineRule="exact"/>
              <w:jc w:val="center"/>
              <w:rPr>
                <w:rFonts w:hint="eastAsia" w:eastAsia="仿宋_GB2312"/>
                <w:sz w:val="28"/>
                <w:szCs w:val="28"/>
                <w:lang w:eastAsia="zh-CN"/>
              </w:rPr>
            </w:pPr>
            <w:r>
              <w:rPr>
                <w:rFonts w:hint="eastAsia" w:ascii="仿宋_GB2312" w:hAnsi="Times New Roman"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ascii="Times New Roman" w:hAnsi="Times New Roman" w:eastAsia="仿宋_GB2312"/>
                <w:sz w:val="28"/>
                <w:szCs w:val="28"/>
              </w:rPr>
              <w:t>《西藏自治区旅游条例》第三十五条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hint="eastAsia" w:ascii="Times New Roman" w:hAnsi="Times New Roman" w:eastAsia="仿宋_GB2312"/>
                <w:sz w:val="28"/>
                <w:szCs w:val="28"/>
              </w:rPr>
              <w:t>从事旅游自驾经营、旅游饭店(宾馆)、旅游资源开发、旅游商品等业务的备案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hint="eastAsia" w:ascii="Times New Roman" w:hAnsi="Times New Roman" w:eastAsia="仿宋_GB2312"/>
                <w:sz w:val="28"/>
                <w:szCs w:val="28"/>
              </w:rPr>
              <w:t>经营者应当向县级以上人民政府旅游主管部门备案后，方可办理工商营业执照。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hint="eastAsia" w:eastAsia="仿宋_GB2312"/>
                <w:sz w:val="28"/>
                <w:szCs w:val="28"/>
              </w:rPr>
              <w:t>无</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报送→受理→审查→备案登记→存档办结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ind w:right="880"/>
        <w:jc w:val="left"/>
        <w:rPr>
          <w:rFonts w:hint="eastAsia" w:ascii="仿宋" w:hAnsi="仿宋" w:eastAsia="仿宋"/>
          <w:sz w:val="28"/>
          <w:szCs w:val="28"/>
        </w:rPr>
      </w:pPr>
    </w:p>
    <w:p>
      <w:pPr>
        <w:rPr>
          <w:rFonts w:hint="eastAsia" w:ascii="仿宋" w:hAnsi="仿宋" w:eastAsia="仿宋"/>
          <w:sz w:val="28"/>
          <w:szCs w:val="28"/>
        </w:rPr>
      </w:pPr>
    </w:p>
    <w:p>
      <w:pPr>
        <w:jc w:val="center"/>
        <w:rPr>
          <w:rFonts w:ascii="Times New Roman" w:hAnsi="Times New Roman"/>
          <w:b/>
          <w:sz w:val="44"/>
          <w:szCs w:val="44"/>
        </w:rPr>
      </w:pPr>
      <w:r>
        <w:rPr>
          <w:rFonts w:hint="eastAsia" w:ascii="Times New Roman" w:hAnsi="Times New Roman"/>
          <w:b/>
          <w:sz w:val="44"/>
          <w:szCs w:val="44"/>
          <w:lang w:eastAsia="zh-CN"/>
        </w:rPr>
        <w:t>那曲地区索县文化局（文物局、旅游局、新闻出版局）其他类服务指南</w:t>
      </w:r>
    </w:p>
    <w:p>
      <w:pPr>
        <w:ind w:right="880"/>
        <w:jc w:val="left"/>
        <w:rPr>
          <w:rFonts w:hint="eastAsia" w:ascii="仿宋" w:hAnsi="仿宋" w:eastAsia="仿宋"/>
          <w:sz w:val="28"/>
          <w:szCs w:val="28"/>
        </w:rPr>
      </w:pPr>
      <w:r>
        <w:rPr>
          <w:rFonts w:hint="eastAsia" w:ascii="仿宋" w:hAnsi="仿宋" w:eastAsia="仿宋"/>
          <w:sz w:val="28"/>
          <w:szCs w:val="28"/>
        </w:rPr>
        <w:t>序号：102</w:t>
      </w:r>
    </w:p>
    <w:tbl>
      <w:tblPr>
        <w:tblStyle w:val="6"/>
        <w:tblW w:w="93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职权编码</w:t>
            </w:r>
          </w:p>
        </w:tc>
        <w:tc>
          <w:tcPr>
            <w:tcW w:w="4535" w:type="dxa"/>
            <w:gridSpan w:val="2"/>
            <w:vAlign w:val="center"/>
          </w:tcPr>
          <w:p>
            <w:pPr>
              <w:spacing w:line="320" w:lineRule="exact"/>
              <w:jc w:val="center"/>
              <w:rPr>
                <w:rFonts w:eastAsia="仿宋_GB2312"/>
                <w:sz w:val="28"/>
                <w:szCs w:val="28"/>
              </w:rPr>
            </w:pPr>
            <w:r>
              <w:rPr>
                <w:rFonts w:hint="eastAsia" w:ascii="Times New Roman" w:hAnsi="Times New Roman"/>
                <w:sz w:val="28"/>
                <w:szCs w:val="28"/>
                <w:lang w:eastAsia="zh-CN"/>
              </w:rPr>
              <w:t>15NQSXWHJQT</w:t>
            </w:r>
            <w:r>
              <w:rPr>
                <w:rFonts w:ascii="Times New Roman" w:hAnsi="Times New Roman"/>
                <w:sz w:val="28"/>
                <w:szCs w:val="28"/>
              </w:rPr>
              <w:t>-</w:t>
            </w:r>
            <w:r>
              <w:rPr>
                <w:rFonts w:hint="eastAsia" w:ascii="Times New Roman" w:hAnsi="Times New Roman"/>
                <w:sz w:val="28"/>
                <w:szCs w:val="28"/>
              </w:rPr>
              <w:t>11</w:t>
            </w:r>
          </w:p>
        </w:tc>
        <w:tc>
          <w:tcPr>
            <w:tcW w:w="1843" w:type="dxa"/>
            <w:gridSpan w:val="2"/>
            <w:vAlign w:val="center"/>
          </w:tcPr>
          <w:p>
            <w:pPr>
              <w:spacing w:line="320" w:lineRule="exact"/>
              <w:jc w:val="center"/>
              <w:rPr>
                <w:rFonts w:eastAsia="仿宋_GB2312"/>
                <w:sz w:val="28"/>
                <w:szCs w:val="28"/>
              </w:rPr>
            </w:pPr>
            <w:r>
              <w:rPr>
                <w:rFonts w:hint="eastAsia" w:eastAsia="仿宋_GB2312"/>
                <w:sz w:val="28"/>
                <w:szCs w:val="28"/>
              </w:rPr>
              <w:t>职权类别</w:t>
            </w:r>
          </w:p>
        </w:tc>
        <w:tc>
          <w:tcPr>
            <w:tcW w:w="1476" w:type="dxa"/>
            <w:vAlign w:val="center"/>
          </w:tcPr>
          <w:p>
            <w:pPr>
              <w:spacing w:line="320" w:lineRule="exact"/>
              <w:jc w:val="center"/>
              <w:rPr>
                <w:rFonts w:eastAsia="仿宋_GB2312"/>
                <w:sz w:val="28"/>
                <w:szCs w:val="28"/>
              </w:rPr>
            </w:pPr>
            <w:r>
              <w:rPr>
                <w:rFonts w:hint="eastAsia" w:eastAsia="仿宋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职权名称</w:t>
            </w:r>
          </w:p>
        </w:tc>
        <w:tc>
          <w:tcPr>
            <w:tcW w:w="7854" w:type="dxa"/>
            <w:gridSpan w:val="5"/>
            <w:vAlign w:val="center"/>
          </w:tcPr>
          <w:p>
            <w:pPr>
              <w:spacing w:line="320" w:lineRule="exact"/>
              <w:jc w:val="left"/>
              <w:rPr>
                <w:rFonts w:eastAsia="仿宋_GB2312"/>
                <w:sz w:val="28"/>
                <w:szCs w:val="28"/>
              </w:rPr>
            </w:pPr>
            <w:r>
              <w:rPr>
                <w:rFonts w:ascii="Times New Roman" w:hAnsi="Times New Roman" w:eastAsia="仿宋_GB2312"/>
                <w:color w:val="000000"/>
                <w:kern w:val="0"/>
                <w:sz w:val="28"/>
                <w:szCs w:val="28"/>
              </w:rPr>
              <w:t>旅游安全监督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子项名称</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行使主体</w:t>
            </w:r>
          </w:p>
        </w:tc>
        <w:tc>
          <w:tcPr>
            <w:tcW w:w="7854" w:type="dxa"/>
            <w:gridSpan w:val="5"/>
            <w:vAlign w:val="center"/>
          </w:tcPr>
          <w:p>
            <w:pPr>
              <w:spacing w:line="320" w:lineRule="exact"/>
              <w:jc w:val="left"/>
              <w:rPr>
                <w:rFonts w:hint="eastAsia" w:ascii="仿宋_GB2312" w:eastAsia="仿宋_GB2312"/>
                <w:sz w:val="28"/>
                <w:szCs w:val="28"/>
              </w:rPr>
            </w:pPr>
            <w:r>
              <w:rPr>
                <w:rFonts w:hint="eastAsia" w:ascii="仿宋_GB2312" w:eastAsia="仿宋_GB2312"/>
                <w:sz w:val="28"/>
                <w:szCs w:val="28"/>
              </w:rPr>
              <w:t>那曲地区</w:t>
            </w:r>
            <w:r>
              <w:rPr>
                <w:rFonts w:hint="eastAsia" w:ascii="仿宋_GB2312" w:eastAsia="仿宋_GB2312"/>
                <w:sz w:val="28"/>
                <w:szCs w:val="28"/>
                <w:lang w:eastAsia="zh-CN"/>
              </w:rPr>
              <w:t>索县</w:t>
            </w:r>
            <w:r>
              <w:rPr>
                <w:rFonts w:hint="eastAsia" w:ascii="仿宋_GB2312" w:eastAsia="仿宋_GB2312"/>
                <w:sz w:val="28"/>
                <w:szCs w:val="28"/>
              </w:rPr>
              <w:t>文化局</w:t>
            </w:r>
            <w:r>
              <w:rPr>
                <w:rFonts w:hint="eastAsia" w:ascii="仿宋_GB2312" w:eastAsia="仿宋_GB2312"/>
                <w:sz w:val="28"/>
                <w:szCs w:val="28"/>
                <w:lang w:eastAsia="zh-CN"/>
              </w:rPr>
              <w:t>（文物局、旅游局、新闻出版局）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承办机构及电话</w:t>
            </w:r>
          </w:p>
        </w:tc>
        <w:tc>
          <w:tcPr>
            <w:tcW w:w="5657" w:type="dxa"/>
            <w:gridSpan w:val="3"/>
            <w:vAlign w:val="center"/>
          </w:tcPr>
          <w:p>
            <w:pPr>
              <w:spacing w:line="320" w:lineRule="exact"/>
              <w:jc w:val="left"/>
              <w:rPr>
                <w:rFonts w:hint="eastAsia" w:ascii="仿宋_GB2312" w:eastAsia="仿宋_GB2312"/>
                <w:sz w:val="28"/>
                <w:szCs w:val="28"/>
              </w:rPr>
            </w:pPr>
            <w:r>
              <w:rPr>
                <w:rFonts w:hint="eastAsia" w:ascii="仿宋_GB2312" w:eastAsia="仿宋_GB2312"/>
                <w:sz w:val="28"/>
                <w:szCs w:val="28"/>
                <w:lang w:eastAsia="zh-CN"/>
              </w:rPr>
              <w:t>索县</w:t>
            </w:r>
            <w:r>
              <w:rPr>
                <w:rFonts w:hint="eastAsia" w:ascii="仿宋_GB2312" w:eastAsia="仿宋_GB2312"/>
                <w:sz w:val="28"/>
                <w:szCs w:val="28"/>
              </w:rPr>
              <w:t>旅游局</w:t>
            </w:r>
            <w:r>
              <w:rPr>
                <w:rFonts w:hint="eastAsia" w:ascii="仿宋_GB2312" w:eastAsia="仿宋_GB2312"/>
                <w:sz w:val="28"/>
                <w:szCs w:val="28"/>
                <w:lang w:val="en-US" w:eastAsia="zh-CN"/>
              </w:rPr>
              <w:t xml:space="preserve"> </w:t>
            </w:r>
          </w:p>
        </w:tc>
        <w:tc>
          <w:tcPr>
            <w:tcW w:w="2197" w:type="dxa"/>
            <w:gridSpan w:val="2"/>
            <w:vAlign w:val="center"/>
          </w:tcPr>
          <w:p>
            <w:pPr>
              <w:spacing w:line="320" w:lineRule="exact"/>
              <w:jc w:val="left"/>
              <w:rPr>
                <w:rFonts w:hint="eastAsia" w:ascii="仿宋_GB2312" w:eastAsia="仿宋_GB2312"/>
                <w:sz w:val="28"/>
                <w:szCs w:val="28"/>
                <w:lang w:eastAsia="zh-CN"/>
              </w:rPr>
            </w:pPr>
            <w:r>
              <w:rPr>
                <w:rFonts w:hint="eastAsia" w:ascii="仿宋_GB2312" w:eastAsia="仿宋_GB2312"/>
                <w:sz w:val="28"/>
                <w:szCs w:val="28"/>
                <w:lang w:eastAsia="zh-CN"/>
              </w:rPr>
              <w:t>0896-3703733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设定依据</w:t>
            </w:r>
          </w:p>
        </w:tc>
        <w:tc>
          <w:tcPr>
            <w:tcW w:w="7854" w:type="dxa"/>
            <w:gridSpan w:val="5"/>
            <w:vAlign w:val="center"/>
          </w:tcPr>
          <w:p>
            <w:pPr>
              <w:spacing w:line="320" w:lineRule="exact"/>
              <w:jc w:val="left"/>
              <w:rPr>
                <w:rFonts w:eastAsia="仿宋_GB2312"/>
                <w:sz w:val="28"/>
                <w:szCs w:val="28"/>
              </w:rPr>
            </w:pPr>
            <w:r>
              <w:rPr>
                <w:rFonts w:hint="eastAsia" w:ascii="Times New Roman" w:hAnsi="Times New Roman" w:eastAsia="仿宋_GB2312"/>
                <w:color w:val="000000"/>
                <w:kern w:val="0"/>
                <w:sz w:val="28"/>
                <w:szCs w:val="28"/>
              </w:rPr>
              <w:t>《中华人民共和国旅游法》第七十六条；《西藏自治区旅游条例》（2010年9月29日西藏九届人民代表大会常务委员会第十八次会议通过）第七十一条第二款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受理范围</w:t>
            </w:r>
          </w:p>
        </w:tc>
        <w:tc>
          <w:tcPr>
            <w:tcW w:w="7854" w:type="dxa"/>
            <w:gridSpan w:val="5"/>
            <w:vAlign w:val="center"/>
          </w:tcPr>
          <w:p>
            <w:pPr>
              <w:spacing w:line="320" w:lineRule="exact"/>
              <w:jc w:val="left"/>
              <w:rPr>
                <w:rFonts w:eastAsia="仿宋_GB2312"/>
                <w:sz w:val="28"/>
                <w:szCs w:val="28"/>
              </w:rPr>
            </w:pPr>
            <w:r>
              <w:rPr>
                <w:rFonts w:ascii="Times New Roman" w:hAnsi="Times New Roman" w:eastAsia="仿宋_GB2312"/>
                <w:kern w:val="0"/>
                <w:sz w:val="28"/>
                <w:szCs w:val="28"/>
              </w:rPr>
              <w:t>旅游安全监督管理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受理条件</w:t>
            </w:r>
          </w:p>
        </w:tc>
        <w:tc>
          <w:tcPr>
            <w:tcW w:w="7854" w:type="dxa"/>
            <w:gridSpan w:val="5"/>
            <w:vAlign w:val="center"/>
          </w:tcPr>
          <w:p>
            <w:pPr>
              <w:spacing w:line="320" w:lineRule="exact"/>
              <w:jc w:val="left"/>
              <w:rPr>
                <w:rFonts w:eastAsia="仿宋_GB2312"/>
                <w:sz w:val="28"/>
                <w:szCs w:val="28"/>
              </w:rPr>
            </w:pPr>
            <w:r>
              <w:rPr>
                <w:rFonts w:ascii="Times New Roman" w:hAnsi="Times New Roman" w:eastAsia="仿宋_GB2312"/>
                <w:kern w:val="0"/>
                <w:sz w:val="28"/>
                <w:szCs w:val="28"/>
              </w:rPr>
              <w:t>违规操作，违反旅游法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提交材料</w:t>
            </w:r>
          </w:p>
        </w:tc>
        <w:tc>
          <w:tcPr>
            <w:tcW w:w="7854" w:type="dxa"/>
            <w:gridSpan w:val="5"/>
            <w:vAlign w:val="center"/>
          </w:tcPr>
          <w:p>
            <w:pPr>
              <w:spacing w:line="320" w:lineRule="exact"/>
              <w:jc w:val="left"/>
              <w:rPr>
                <w:rFonts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法定期限</w:t>
            </w:r>
          </w:p>
        </w:tc>
        <w:tc>
          <w:tcPr>
            <w:tcW w:w="4101" w:type="dxa"/>
            <w:vAlign w:val="center"/>
          </w:tcPr>
          <w:p>
            <w:pPr>
              <w:spacing w:line="320" w:lineRule="exact"/>
              <w:jc w:val="center"/>
              <w:rPr>
                <w:rFonts w:eastAsia="仿宋_GB2312"/>
                <w:sz w:val="28"/>
                <w:szCs w:val="28"/>
              </w:rPr>
            </w:pPr>
            <w:r>
              <w:rPr>
                <w:rFonts w:hint="eastAsia" w:eastAsia="仿宋_GB2312"/>
                <w:sz w:val="28"/>
                <w:szCs w:val="28"/>
              </w:rPr>
              <w:t>无</w:t>
            </w:r>
          </w:p>
        </w:tc>
        <w:tc>
          <w:tcPr>
            <w:tcW w:w="1556" w:type="dxa"/>
            <w:gridSpan w:val="2"/>
            <w:vAlign w:val="center"/>
          </w:tcPr>
          <w:p>
            <w:pPr>
              <w:spacing w:line="320" w:lineRule="exact"/>
              <w:jc w:val="center"/>
              <w:rPr>
                <w:rFonts w:eastAsia="仿宋_GB2312"/>
                <w:sz w:val="28"/>
                <w:szCs w:val="28"/>
              </w:rPr>
            </w:pPr>
            <w:r>
              <w:rPr>
                <w:rFonts w:hint="eastAsia" w:eastAsia="仿宋_GB2312"/>
                <w:sz w:val="28"/>
                <w:szCs w:val="28"/>
              </w:rPr>
              <w:t>承诺期限</w:t>
            </w:r>
          </w:p>
        </w:tc>
        <w:tc>
          <w:tcPr>
            <w:tcW w:w="2197" w:type="dxa"/>
            <w:gridSpan w:val="2"/>
            <w:vAlign w:val="center"/>
          </w:tcPr>
          <w:p>
            <w:pPr>
              <w:spacing w:line="320" w:lineRule="exact"/>
              <w:jc w:val="center"/>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收费标准</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收费依据</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基本流程</w:t>
            </w:r>
          </w:p>
        </w:tc>
        <w:tc>
          <w:tcPr>
            <w:tcW w:w="7854" w:type="dxa"/>
            <w:gridSpan w:val="5"/>
            <w:vAlign w:val="center"/>
          </w:tcPr>
          <w:p>
            <w:pPr>
              <w:spacing w:line="320" w:lineRule="exact"/>
              <w:jc w:val="left"/>
              <w:rPr>
                <w:rFonts w:eastAsia="仿宋_GB2312"/>
                <w:sz w:val="28"/>
                <w:szCs w:val="28"/>
              </w:rPr>
            </w:pPr>
            <w:r>
              <w:rPr>
                <w:rFonts w:hint="eastAsia" w:ascii="仿宋_GB2312" w:hAnsi="Times New Roman" w:eastAsia="仿宋_GB2312"/>
                <w:sz w:val="28"/>
                <w:szCs w:val="28"/>
              </w:rPr>
              <w:t>报送→受理→审查→备案登记→存档办结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工作时间</w:t>
            </w:r>
          </w:p>
          <w:p>
            <w:pPr>
              <w:spacing w:line="320" w:lineRule="exact"/>
              <w:jc w:val="center"/>
              <w:rPr>
                <w:rFonts w:eastAsia="仿宋_GB2312"/>
                <w:sz w:val="28"/>
                <w:szCs w:val="28"/>
              </w:rPr>
            </w:pPr>
            <w:r>
              <w:rPr>
                <w:rFonts w:hint="eastAsia" w:eastAsia="仿宋_GB2312"/>
                <w:sz w:val="28"/>
                <w:szCs w:val="28"/>
              </w:rPr>
              <w:t>和地址</w:t>
            </w:r>
          </w:p>
        </w:tc>
        <w:tc>
          <w:tcPr>
            <w:tcW w:w="7854" w:type="dxa"/>
            <w:gridSpan w:val="5"/>
            <w:vAlign w:val="center"/>
          </w:tcPr>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夏季 上午：9:</w:t>
            </w:r>
            <w:r>
              <w:rPr>
                <w:rFonts w:hint="eastAsia" w:ascii="Times New Roman" w:hAnsi="Times New Roman" w:eastAsia="仿宋_GB2312"/>
                <w:color w:val="000000"/>
                <w:kern w:val="2"/>
                <w:sz w:val="28"/>
                <w:szCs w:val="28"/>
                <w:lang w:val="en-US" w:eastAsia="zh-CN"/>
              </w:rPr>
              <w:t>0</w:t>
            </w:r>
            <w:r>
              <w:rPr>
                <w:rFonts w:hint="eastAsia" w:ascii="Times New Roman" w:hAnsi="Times New Roman" w:eastAsia="仿宋_GB2312"/>
                <w:color w:val="000000"/>
                <w:kern w:val="2"/>
                <w:sz w:val="28"/>
                <w:szCs w:val="28"/>
              </w:rPr>
              <w:t>0-12:30；下午：15:30-18:30</w:t>
            </w:r>
          </w:p>
          <w:p>
            <w:pPr>
              <w:pStyle w:val="4"/>
              <w:widowControl/>
              <w:spacing w:before="0" w:beforeAutospacing="0" w:after="0" w:afterAutospacing="0" w:line="320" w:lineRule="exact"/>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冬季 上午：</w:t>
            </w:r>
            <w:r>
              <w:rPr>
                <w:rFonts w:hint="eastAsia" w:ascii="Times New Roman" w:hAnsi="Times New Roman" w:eastAsia="仿宋_GB2312"/>
                <w:color w:val="000000"/>
                <w:kern w:val="2"/>
                <w:sz w:val="28"/>
                <w:szCs w:val="28"/>
                <w:lang w:val="en-US" w:eastAsia="zh-CN"/>
              </w:rPr>
              <w:t>9</w:t>
            </w:r>
            <w:r>
              <w:rPr>
                <w:rFonts w:hint="eastAsia" w:ascii="Times New Roman" w:hAnsi="Times New Roman" w:eastAsia="仿宋_GB2312"/>
                <w:color w:val="000000"/>
                <w:kern w:val="2"/>
                <w:sz w:val="28"/>
                <w:szCs w:val="28"/>
              </w:rPr>
              <w:t>:</w:t>
            </w:r>
            <w:r>
              <w:rPr>
                <w:rFonts w:hint="eastAsia" w:ascii="Times New Roman" w:hAnsi="Times New Roman" w:eastAsia="仿宋_GB2312"/>
                <w:color w:val="000000"/>
                <w:kern w:val="2"/>
                <w:sz w:val="28"/>
                <w:szCs w:val="28"/>
                <w:lang w:val="en-US" w:eastAsia="zh-CN"/>
              </w:rPr>
              <w:t>3</w:t>
            </w:r>
            <w:r>
              <w:rPr>
                <w:rFonts w:hint="eastAsia" w:ascii="Times New Roman" w:hAnsi="Times New Roman" w:eastAsia="仿宋_GB2312"/>
                <w:color w:val="000000"/>
                <w:kern w:val="2"/>
                <w:sz w:val="28"/>
                <w:szCs w:val="28"/>
              </w:rPr>
              <w:t>0-13:00；下午：15:30-18:30</w:t>
            </w:r>
          </w:p>
          <w:p>
            <w:pPr>
              <w:spacing w:line="320" w:lineRule="exact"/>
              <w:jc w:val="left"/>
              <w:rPr>
                <w:rFonts w:eastAsia="仿宋_GB2312"/>
                <w:sz w:val="28"/>
                <w:szCs w:val="28"/>
              </w:rPr>
            </w:pPr>
            <w:r>
              <w:rPr>
                <w:rFonts w:hint="eastAsia" w:ascii="Times New Roman" w:hAnsi="Times New Roman" w:eastAsia="仿宋_GB2312"/>
                <w:color w:val="000000"/>
                <w:sz w:val="28"/>
                <w:szCs w:val="28"/>
              </w:rPr>
              <w:t>地址：那曲地区</w:t>
            </w:r>
            <w:r>
              <w:rPr>
                <w:rFonts w:hint="eastAsia" w:ascii="Times New Roman" w:hAnsi="Times New Roman" w:eastAsia="仿宋_GB2312"/>
                <w:color w:val="000000"/>
                <w:sz w:val="28"/>
                <w:szCs w:val="28"/>
                <w:lang w:eastAsia="zh-CN"/>
              </w:rPr>
              <w:t>索县</w:t>
            </w:r>
            <w:r>
              <w:rPr>
                <w:rFonts w:hint="eastAsia" w:ascii="Times New Roman" w:hAnsi="Times New Roman" w:eastAsia="仿宋_GB2312"/>
                <w:color w:val="000000"/>
                <w:sz w:val="28"/>
                <w:szCs w:val="28"/>
              </w:rPr>
              <w:t>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监督投诉</w:t>
            </w:r>
            <w:r>
              <w:rPr>
                <w:rFonts w:hint="eastAsia" w:eastAsia="仿宋_GB2312"/>
                <w:spacing w:val="-20"/>
                <w:sz w:val="28"/>
                <w:szCs w:val="28"/>
              </w:rPr>
              <w:t>机构及电话</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那曲地区</w:t>
            </w:r>
            <w:r>
              <w:rPr>
                <w:rFonts w:hint="eastAsia" w:eastAsia="仿宋_GB2312"/>
                <w:sz w:val="28"/>
                <w:szCs w:val="28"/>
                <w:lang w:eastAsia="zh-CN"/>
              </w:rPr>
              <w:t>索县</w:t>
            </w:r>
            <w:r>
              <w:rPr>
                <w:rFonts w:hint="eastAsia" w:eastAsia="仿宋_GB2312"/>
                <w:sz w:val="28"/>
                <w:szCs w:val="28"/>
              </w:rPr>
              <w:t>纪律检查委员会</w:t>
            </w:r>
          </w:p>
          <w:p>
            <w:pPr>
              <w:spacing w:line="320" w:lineRule="exact"/>
              <w:jc w:val="left"/>
              <w:rPr>
                <w:rFonts w:hint="eastAsia" w:eastAsia="仿宋_GB2312"/>
                <w:sz w:val="28"/>
                <w:szCs w:val="28"/>
                <w:lang w:eastAsia="zh-CN"/>
              </w:rPr>
            </w:pPr>
            <w:r>
              <w:rPr>
                <w:rFonts w:hint="eastAsia" w:eastAsia="仿宋_GB2312"/>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注意事项</w:t>
            </w:r>
          </w:p>
        </w:tc>
        <w:tc>
          <w:tcPr>
            <w:tcW w:w="7854" w:type="dxa"/>
            <w:gridSpan w:val="5"/>
            <w:vAlign w:val="center"/>
          </w:tcPr>
          <w:p>
            <w:pPr>
              <w:spacing w:line="320" w:lineRule="exact"/>
              <w:jc w:val="left"/>
              <w:rPr>
                <w:rFonts w:eastAsia="仿宋_GB2312"/>
                <w:sz w:val="28"/>
                <w:szCs w:val="28"/>
              </w:rPr>
            </w:pPr>
            <w:r>
              <w:rPr>
                <w:rFonts w:hint="eastAsia"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仿宋_GB2312"/>
                <w:sz w:val="28"/>
                <w:szCs w:val="28"/>
              </w:rPr>
            </w:pPr>
            <w:r>
              <w:rPr>
                <w:rFonts w:hint="eastAsia" w:eastAsia="仿宋_GB2312"/>
                <w:sz w:val="28"/>
                <w:szCs w:val="28"/>
              </w:rPr>
              <w:t>备注</w:t>
            </w:r>
          </w:p>
        </w:tc>
        <w:tc>
          <w:tcPr>
            <w:tcW w:w="7854" w:type="dxa"/>
            <w:gridSpan w:val="5"/>
            <w:vAlign w:val="center"/>
          </w:tcPr>
          <w:p>
            <w:pPr>
              <w:spacing w:line="320" w:lineRule="exact"/>
              <w:jc w:val="left"/>
              <w:rPr>
                <w:rFonts w:eastAsia="仿宋_GB2312"/>
                <w:sz w:val="28"/>
                <w:szCs w:val="28"/>
              </w:rPr>
            </w:pPr>
          </w:p>
        </w:tc>
      </w:tr>
    </w:tbl>
    <w:p>
      <w:pPr>
        <w:ind w:right="880"/>
        <w:jc w:val="left"/>
        <w:rPr>
          <w:rFonts w:hint="eastAsia" w:ascii="仿宋" w:hAnsi="仿宋" w:eastAsia="仿宋"/>
          <w:sz w:val="28"/>
          <w:szCs w:val="28"/>
        </w:rPr>
      </w:pPr>
    </w:p>
    <w:bookmarkEnd w:id="1"/>
    <w:p>
      <w:pPr>
        <w:rPr>
          <w:rFonts w:ascii="Times New Roman" w:hAnsi="Times New Roman"/>
          <w:b/>
          <w:sz w:val="36"/>
          <w:szCs w:val="36"/>
        </w:rPr>
      </w:pPr>
    </w:p>
    <w:sectPr>
      <w:pgSz w:w="11906" w:h="16838"/>
      <w:pgMar w:top="1440" w:right="1800" w:bottom="1440" w:left="1800"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auto"/>
    <w:pitch w:val="default"/>
    <w:sig w:usb0="E00002FF" w:usb1="4000ACFF" w:usb2="00000001" w:usb3="00000000" w:csb0="2000019F"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MS Gothic">
    <w:panose1 w:val="020B0609070205080204"/>
    <w:charset w:val="80"/>
    <w:family w:val="auto"/>
    <w:pitch w:val="default"/>
    <w:sig w:usb0="A00002BF" w:usb1="68C7FCFB" w:usb2="00000010" w:usb3="00000000" w:csb0="4002009F" w:csb1="DFD70000"/>
  </w:font>
  <w:font w:name="MS Mincho">
    <w:altName w:val="MS UI Gothic"/>
    <w:panose1 w:val="02020609040205080304"/>
    <w:charset w:val="80"/>
    <w:family w:val="auto"/>
    <w:pitch w:val="default"/>
    <w:sig w:usb0="E00002FF" w:usb1="6AC7FDFB" w:usb2="00000012" w:usb3="00000000" w:csb0="4002009F" w:csb1="DFD70000"/>
  </w:font>
  <w:font w:name="Lucida Sans">
    <w:panose1 w:val="020B0602030504020204"/>
    <w:charset w:val="00"/>
    <w:family w:val="auto"/>
    <w:pitch w:val="default"/>
    <w:sig w:usb0="00000000" w:usb1="00000000" w:usb2="00000000" w:usb3="00000000" w:csb0="00000000" w:csb1="00000000"/>
  </w:font>
  <w:font w:name="MS UI Gothic">
    <w:panose1 w:val="020B0600070205080204"/>
    <w:charset w:val="00"/>
    <w:family w:val="auto"/>
    <w:pitch w:val="default"/>
    <w:sig w:usb0="A00002BF" w:usb1="68C7FCFB" w:usb2="00000010"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
    <w:nsid w:val="00000010"/>
    <w:multiLevelType w:val="singleLevel"/>
    <w:tmpl w:val="00000010"/>
    <w:lvl w:ilvl="0" w:tentative="1">
      <w:start w:val="1"/>
      <w:numFmt w:val="decimal"/>
      <w:suff w:val="nothing"/>
      <w:lvlText w:val="（%1）"/>
      <w:lvlJc w:val="left"/>
    </w:lvl>
  </w:abstractNum>
  <w:abstractNum w:abstractNumId="15">
    <w:nsid w:val="0000000F"/>
    <w:multiLevelType w:val="singleLevel"/>
    <w:tmpl w:val="0000000F"/>
    <w:lvl w:ilvl="0" w:tentative="1">
      <w:start w:val="4"/>
      <w:numFmt w:val="decimal"/>
      <w:suff w:val="nothing"/>
      <w:lvlText w:val="（%1）"/>
      <w:lvlJc w:val="left"/>
    </w:lvl>
  </w:abstractNum>
  <w:abstractNum w:abstractNumId="6">
    <w:nsid w:val="00000006"/>
    <w:multiLevelType w:val="singleLevel"/>
    <w:tmpl w:val="00000006"/>
    <w:lvl w:ilvl="0" w:tentative="1">
      <w:start w:val="2"/>
      <w:numFmt w:val="decimal"/>
      <w:suff w:val="nothing"/>
      <w:lvlText w:val="（%1）"/>
      <w:lvlJc w:val="left"/>
    </w:lvl>
  </w:abstractNum>
  <w:num w:numId="1">
    <w:abstractNumId w:val="16"/>
  </w:num>
  <w:num w:numId="2">
    <w:abstractNumId w:val="6"/>
  </w:num>
  <w:num w:numId="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07F93"/>
    <w:rsid w:val="000313FE"/>
    <w:rsid w:val="00057F85"/>
    <w:rsid w:val="000655FF"/>
    <w:rsid w:val="000736B6"/>
    <w:rsid w:val="00087BF2"/>
    <w:rsid w:val="000A05D1"/>
    <w:rsid w:val="000C67D3"/>
    <w:rsid w:val="000D512D"/>
    <w:rsid w:val="000E76C2"/>
    <w:rsid w:val="00116D35"/>
    <w:rsid w:val="00135E01"/>
    <w:rsid w:val="00147404"/>
    <w:rsid w:val="001666EF"/>
    <w:rsid w:val="00171C22"/>
    <w:rsid w:val="0017634B"/>
    <w:rsid w:val="00177ECE"/>
    <w:rsid w:val="001A74A4"/>
    <w:rsid w:val="00225A97"/>
    <w:rsid w:val="00235717"/>
    <w:rsid w:val="002428FA"/>
    <w:rsid w:val="00244901"/>
    <w:rsid w:val="00246F09"/>
    <w:rsid w:val="00247685"/>
    <w:rsid w:val="00281411"/>
    <w:rsid w:val="00283885"/>
    <w:rsid w:val="0029500F"/>
    <w:rsid w:val="002A5D17"/>
    <w:rsid w:val="002A5F78"/>
    <w:rsid w:val="002B3423"/>
    <w:rsid w:val="002B6AB8"/>
    <w:rsid w:val="002C7606"/>
    <w:rsid w:val="002E2578"/>
    <w:rsid w:val="00332A27"/>
    <w:rsid w:val="003417D5"/>
    <w:rsid w:val="00393037"/>
    <w:rsid w:val="003A1E89"/>
    <w:rsid w:val="003D6AAA"/>
    <w:rsid w:val="003E175B"/>
    <w:rsid w:val="00412E1B"/>
    <w:rsid w:val="00430FDD"/>
    <w:rsid w:val="00441993"/>
    <w:rsid w:val="00446E36"/>
    <w:rsid w:val="0044715D"/>
    <w:rsid w:val="004706D5"/>
    <w:rsid w:val="00484CA1"/>
    <w:rsid w:val="004902FC"/>
    <w:rsid w:val="00497755"/>
    <w:rsid w:val="004B3FC8"/>
    <w:rsid w:val="004D1F01"/>
    <w:rsid w:val="005041BE"/>
    <w:rsid w:val="00526197"/>
    <w:rsid w:val="00545762"/>
    <w:rsid w:val="00547C86"/>
    <w:rsid w:val="00561427"/>
    <w:rsid w:val="0056395F"/>
    <w:rsid w:val="005A4432"/>
    <w:rsid w:val="005B7AB6"/>
    <w:rsid w:val="005C386B"/>
    <w:rsid w:val="005C4CEE"/>
    <w:rsid w:val="005D0D22"/>
    <w:rsid w:val="005D7CFC"/>
    <w:rsid w:val="00620E11"/>
    <w:rsid w:val="00635B68"/>
    <w:rsid w:val="006369AE"/>
    <w:rsid w:val="006527B6"/>
    <w:rsid w:val="006541EF"/>
    <w:rsid w:val="00656A04"/>
    <w:rsid w:val="00670C4C"/>
    <w:rsid w:val="00673260"/>
    <w:rsid w:val="00677869"/>
    <w:rsid w:val="0069357A"/>
    <w:rsid w:val="0069399D"/>
    <w:rsid w:val="006B06E5"/>
    <w:rsid w:val="006C03C7"/>
    <w:rsid w:val="00723472"/>
    <w:rsid w:val="00734771"/>
    <w:rsid w:val="00741DE3"/>
    <w:rsid w:val="00755A12"/>
    <w:rsid w:val="007614E3"/>
    <w:rsid w:val="00761E30"/>
    <w:rsid w:val="00766A34"/>
    <w:rsid w:val="007806FA"/>
    <w:rsid w:val="0078762A"/>
    <w:rsid w:val="00794C16"/>
    <w:rsid w:val="007A1373"/>
    <w:rsid w:val="007C33A0"/>
    <w:rsid w:val="007C7B35"/>
    <w:rsid w:val="007D6857"/>
    <w:rsid w:val="007E244E"/>
    <w:rsid w:val="007E727D"/>
    <w:rsid w:val="007F15A4"/>
    <w:rsid w:val="00801635"/>
    <w:rsid w:val="00814FD1"/>
    <w:rsid w:val="00837AC2"/>
    <w:rsid w:val="008538E6"/>
    <w:rsid w:val="0087608B"/>
    <w:rsid w:val="008801CA"/>
    <w:rsid w:val="00883E80"/>
    <w:rsid w:val="0089787B"/>
    <w:rsid w:val="008A0C78"/>
    <w:rsid w:val="008A47C8"/>
    <w:rsid w:val="008C05F2"/>
    <w:rsid w:val="008F4506"/>
    <w:rsid w:val="00904C95"/>
    <w:rsid w:val="00910105"/>
    <w:rsid w:val="0091662B"/>
    <w:rsid w:val="009558CE"/>
    <w:rsid w:val="00991FC3"/>
    <w:rsid w:val="009A6800"/>
    <w:rsid w:val="009B1232"/>
    <w:rsid w:val="009B3068"/>
    <w:rsid w:val="009B749A"/>
    <w:rsid w:val="009C4043"/>
    <w:rsid w:val="009C6716"/>
    <w:rsid w:val="009D5903"/>
    <w:rsid w:val="009F6672"/>
    <w:rsid w:val="00A23A4E"/>
    <w:rsid w:val="00A36E31"/>
    <w:rsid w:val="00A51622"/>
    <w:rsid w:val="00A52E38"/>
    <w:rsid w:val="00A66233"/>
    <w:rsid w:val="00A75BEB"/>
    <w:rsid w:val="00AC00E8"/>
    <w:rsid w:val="00AF5030"/>
    <w:rsid w:val="00B0075A"/>
    <w:rsid w:val="00B01521"/>
    <w:rsid w:val="00B057AA"/>
    <w:rsid w:val="00B27D68"/>
    <w:rsid w:val="00B3158A"/>
    <w:rsid w:val="00B4130A"/>
    <w:rsid w:val="00B47006"/>
    <w:rsid w:val="00B605B7"/>
    <w:rsid w:val="00B701E4"/>
    <w:rsid w:val="00B86A8E"/>
    <w:rsid w:val="00B87505"/>
    <w:rsid w:val="00B93DC5"/>
    <w:rsid w:val="00BC68DC"/>
    <w:rsid w:val="00BC6BBB"/>
    <w:rsid w:val="00BD107F"/>
    <w:rsid w:val="00BE7B3C"/>
    <w:rsid w:val="00BF070F"/>
    <w:rsid w:val="00C07F93"/>
    <w:rsid w:val="00C21A27"/>
    <w:rsid w:val="00C24770"/>
    <w:rsid w:val="00C32355"/>
    <w:rsid w:val="00C33E08"/>
    <w:rsid w:val="00C52573"/>
    <w:rsid w:val="00C527B1"/>
    <w:rsid w:val="00C606C0"/>
    <w:rsid w:val="00C9484C"/>
    <w:rsid w:val="00CC37A3"/>
    <w:rsid w:val="00CD3000"/>
    <w:rsid w:val="00CF0B9E"/>
    <w:rsid w:val="00D10C93"/>
    <w:rsid w:val="00D13F24"/>
    <w:rsid w:val="00D51C70"/>
    <w:rsid w:val="00D55E6C"/>
    <w:rsid w:val="00D620D0"/>
    <w:rsid w:val="00D937C5"/>
    <w:rsid w:val="00DB0FFD"/>
    <w:rsid w:val="00DE2657"/>
    <w:rsid w:val="00E16BCA"/>
    <w:rsid w:val="00E343F0"/>
    <w:rsid w:val="00E53016"/>
    <w:rsid w:val="00E7100B"/>
    <w:rsid w:val="00E961F2"/>
    <w:rsid w:val="00EA3074"/>
    <w:rsid w:val="00EC7BCA"/>
    <w:rsid w:val="00EF1388"/>
    <w:rsid w:val="00EF1573"/>
    <w:rsid w:val="00F54427"/>
    <w:rsid w:val="00F54A86"/>
    <w:rsid w:val="00F66D1E"/>
    <w:rsid w:val="00F94DC7"/>
    <w:rsid w:val="00FF7151"/>
    <w:rsid w:val="01780EF9"/>
    <w:rsid w:val="05802F92"/>
    <w:rsid w:val="0B0660E1"/>
    <w:rsid w:val="0D173089"/>
    <w:rsid w:val="186B330E"/>
    <w:rsid w:val="2E8B1527"/>
    <w:rsid w:val="306B0843"/>
    <w:rsid w:val="3703399E"/>
    <w:rsid w:val="3B3742B4"/>
    <w:rsid w:val="3FF7137F"/>
    <w:rsid w:val="46127E24"/>
    <w:rsid w:val="4D86220A"/>
    <w:rsid w:val="5B1B5005"/>
    <w:rsid w:val="5DB004C1"/>
    <w:rsid w:val="614B102D"/>
    <w:rsid w:val="61B76C34"/>
    <w:rsid w:val="632E3BE5"/>
    <w:rsid w:val="71465FE5"/>
    <w:rsid w:val="731C642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10"/>
    <w:unhideWhenUsed/>
    <w:qFormat/>
    <w:uiPriority w:val="0"/>
    <w:pPr>
      <w:tabs>
        <w:tab w:val="center" w:pos="4153"/>
        <w:tab w:val="right" w:pos="8306"/>
      </w:tabs>
      <w:snapToGrid w:val="0"/>
      <w:jc w:val="left"/>
    </w:pPr>
    <w:rPr>
      <w:sz w:val="18"/>
      <w:szCs w:val="18"/>
    </w:rPr>
  </w:style>
  <w:style w:type="paragraph" w:styleId="3">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szCs w:val="24"/>
    </w:rPr>
  </w:style>
  <w:style w:type="paragraph" w:customStyle="1" w:styleId="7">
    <w:name w:val="列出段落1"/>
    <w:basedOn w:val="1"/>
    <w:qFormat/>
    <w:uiPriority w:val="0"/>
    <w:pPr>
      <w:ind w:firstLine="420" w:firstLineChars="200"/>
    </w:pPr>
  </w:style>
  <w:style w:type="paragraph" w:customStyle="1" w:styleId="8">
    <w:name w:val="_Style 2"/>
    <w:next w:val="1"/>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9">
    <w:name w:val="页眉 Char"/>
    <w:basedOn w:val="5"/>
    <w:link w:val="3"/>
    <w:qFormat/>
    <w:uiPriority w:val="0"/>
    <w:rPr>
      <w:sz w:val="18"/>
      <w:szCs w:val="18"/>
    </w:rPr>
  </w:style>
  <w:style w:type="character" w:customStyle="1" w:styleId="10">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127</Pages>
  <Words>8833</Words>
  <Characters>50349</Characters>
  <Lines>419</Lines>
  <Paragraphs>118</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2016-11-09T14:44:00Z</dcterms:created>
  <dc:creator>gongwuyuanke</dc:creator>
  <cp:lastModifiedBy>Administrator</cp:lastModifiedBy>
  <dcterms:modified xsi:type="dcterms:W3CDTF">2017-01-02T07:11:09Z</dcterms:modified>
  <dc:title>那曲地区索县文化局（文物局、旅游局、新闻出版局）行政许可服务指南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