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05" w:rsidRDefault="00CD1905" w:rsidP="00515EFF">
      <w:r>
        <w:rPr>
          <w:rFonts w:hint="eastAsia"/>
        </w:rPr>
        <w:t xml:space="preserve">      </w:t>
      </w:r>
    </w:p>
    <w:p w:rsidR="00CD1905" w:rsidRDefault="00CD1905" w:rsidP="00515EFF"/>
    <w:p w:rsidR="00CD1905" w:rsidRDefault="00CD1905" w:rsidP="00515EFF"/>
    <w:p w:rsidR="00CD1905" w:rsidRDefault="00CD1905" w:rsidP="00515EFF">
      <w:r>
        <w:rPr>
          <w:rFonts w:hint="eastAsia"/>
        </w:rPr>
        <w:t xml:space="preserve">        </w:t>
      </w:r>
    </w:p>
    <w:p w:rsidR="00CD1905" w:rsidRDefault="00CD1905" w:rsidP="00515EFF"/>
    <w:p w:rsidR="00CD1905" w:rsidRDefault="00CD1905" w:rsidP="00515EFF"/>
    <w:p w:rsidR="00F94CBF" w:rsidRDefault="00CD1905" w:rsidP="00515EFF">
      <w:pPr>
        <w:rPr>
          <w:b/>
          <w:sz w:val="48"/>
          <w:szCs w:val="48"/>
        </w:rPr>
      </w:pPr>
      <w:r>
        <w:rPr>
          <w:rFonts w:hint="eastAsia"/>
        </w:rPr>
        <w:t xml:space="preserve">               </w:t>
      </w:r>
      <w:r w:rsidR="00AE68B6">
        <w:rPr>
          <w:rFonts w:hint="eastAsia"/>
          <w:b/>
          <w:sz w:val="48"/>
          <w:szCs w:val="48"/>
        </w:rPr>
        <w:t>民宗局</w:t>
      </w:r>
      <w:r w:rsidR="00433B59" w:rsidRPr="00433B59">
        <w:rPr>
          <w:rFonts w:hint="eastAsia"/>
          <w:b/>
          <w:sz w:val="48"/>
          <w:szCs w:val="48"/>
        </w:rPr>
        <w:t>2018</w:t>
      </w:r>
      <w:r w:rsidR="00433B59" w:rsidRPr="00433B59">
        <w:rPr>
          <w:rFonts w:hint="eastAsia"/>
          <w:b/>
          <w:sz w:val="48"/>
          <w:szCs w:val="48"/>
        </w:rPr>
        <w:t>年度部门预算</w:t>
      </w:r>
    </w:p>
    <w:p w:rsidR="00433B59" w:rsidRDefault="00433B59" w:rsidP="001458AD">
      <w:pPr>
        <w:jc w:val="center"/>
        <w:rPr>
          <w:b/>
          <w:sz w:val="48"/>
          <w:szCs w:val="48"/>
        </w:rPr>
      </w:pPr>
    </w:p>
    <w:p w:rsidR="00433B59" w:rsidRPr="00515EFF"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p>
    <w:p w:rsidR="00433B59" w:rsidRDefault="00433B59" w:rsidP="001458AD">
      <w:pPr>
        <w:jc w:val="center"/>
        <w:rPr>
          <w:b/>
          <w:sz w:val="48"/>
          <w:szCs w:val="48"/>
        </w:rPr>
      </w:pPr>
      <w:r>
        <w:rPr>
          <w:rFonts w:hint="eastAsia"/>
          <w:b/>
          <w:sz w:val="48"/>
          <w:szCs w:val="48"/>
        </w:rPr>
        <w:t>201</w:t>
      </w:r>
      <w:r w:rsidR="00CD1905">
        <w:rPr>
          <w:rFonts w:hint="eastAsia"/>
          <w:b/>
          <w:sz w:val="48"/>
          <w:szCs w:val="48"/>
        </w:rPr>
        <w:t>8</w:t>
      </w:r>
      <w:r>
        <w:rPr>
          <w:rFonts w:hint="eastAsia"/>
          <w:b/>
          <w:sz w:val="48"/>
          <w:szCs w:val="48"/>
        </w:rPr>
        <w:t>年</w:t>
      </w:r>
      <w:r w:rsidR="00CD1905">
        <w:rPr>
          <w:rFonts w:hint="eastAsia"/>
          <w:b/>
          <w:sz w:val="48"/>
          <w:szCs w:val="48"/>
        </w:rPr>
        <w:t>4</w:t>
      </w:r>
      <w:r>
        <w:rPr>
          <w:rFonts w:hint="eastAsia"/>
          <w:b/>
          <w:sz w:val="48"/>
          <w:szCs w:val="48"/>
        </w:rPr>
        <w:t>月</w:t>
      </w:r>
      <w:r w:rsidR="00CD1905">
        <w:rPr>
          <w:rFonts w:hint="eastAsia"/>
          <w:b/>
          <w:sz w:val="48"/>
          <w:szCs w:val="48"/>
        </w:rPr>
        <w:t>12</w:t>
      </w:r>
      <w:r>
        <w:rPr>
          <w:rFonts w:hint="eastAsia"/>
          <w:b/>
          <w:sz w:val="48"/>
          <w:szCs w:val="48"/>
        </w:rPr>
        <w:t>日</w:t>
      </w:r>
    </w:p>
    <w:p w:rsidR="00433B59" w:rsidRDefault="00433B59">
      <w:pPr>
        <w:rPr>
          <w:b/>
          <w:sz w:val="48"/>
          <w:szCs w:val="48"/>
        </w:rPr>
      </w:pPr>
    </w:p>
    <w:p w:rsidR="009D75B7" w:rsidRDefault="00433B59">
      <w:pPr>
        <w:rPr>
          <w:b/>
          <w:sz w:val="48"/>
          <w:szCs w:val="48"/>
        </w:rPr>
      </w:pPr>
      <w:r>
        <w:rPr>
          <w:rFonts w:hint="eastAsia"/>
          <w:b/>
          <w:sz w:val="48"/>
          <w:szCs w:val="48"/>
        </w:rPr>
        <w:t xml:space="preserve">             </w:t>
      </w:r>
      <w:r w:rsidR="00C5452B">
        <w:rPr>
          <w:rFonts w:hint="eastAsia"/>
          <w:b/>
          <w:sz w:val="48"/>
          <w:szCs w:val="48"/>
        </w:rPr>
        <w:t xml:space="preserve">  </w:t>
      </w:r>
    </w:p>
    <w:p w:rsidR="009D75B7" w:rsidRDefault="009D75B7">
      <w:pPr>
        <w:rPr>
          <w:b/>
          <w:sz w:val="48"/>
          <w:szCs w:val="48"/>
        </w:rPr>
      </w:pPr>
    </w:p>
    <w:p w:rsidR="009D75B7" w:rsidRDefault="009D75B7">
      <w:pPr>
        <w:rPr>
          <w:b/>
          <w:sz w:val="48"/>
          <w:szCs w:val="48"/>
        </w:rPr>
      </w:pPr>
    </w:p>
    <w:p w:rsidR="00515EFF" w:rsidRDefault="00515EFF" w:rsidP="009D75B7">
      <w:pPr>
        <w:jc w:val="center"/>
        <w:rPr>
          <w:b/>
          <w:sz w:val="48"/>
          <w:szCs w:val="48"/>
        </w:rPr>
      </w:pPr>
    </w:p>
    <w:p w:rsidR="00515EFF" w:rsidRDefault="00515EFF" w:rsidP="009D75B7">
      <w:pPr>
        <w:jc w:val="center"/>
        <w:rPr>
          <w:b/>
          <w:sz w:val="48"/>
          <w:szCs w:val="48"/>
        </w:rPr>
      </w:pPr>
    </w:p>
    <w:p w:rsidR="00515EFF" w:rsidRDefault="00515EFF" w:rsidP="009D75B7">
      <w:pPr>
        <w:jc w:val="center"/>
        <w:rPr>
          <w:b/>
          <w:sz w:val="48"/>
          <w:szCs w:val="48"/>
        </w:rPr>
      </w:pPr>
    </w:p>
    <w:p w:rsidR="00433B59" w:rsidRPr="00F63843" w:rsidRDefault="00433B59" w:rsidP="009D75B7">
      <w:pPr>
        <w:jc w:val="center"/>
        <w:rPr>
          <w:rFonts w:ascii="仿宋" w:eastAsia="仿宋" w:hAnsi="仿宋"/>
          <w:b/>
          <w:sz w:val="32"/>
          <w:szCs w:val="32"/>
        </w:rPr>
      </w:pPr>
      <w:r w:rsidRPr="00F63843">
        <w:rPr>
          <w:rFonts w:ascii="仿宋" w:eastAsia="仿宋" w:hAnsi="仿宋" w:hint="eastAsia"/>
          <w:b/>
          <w:sz w:val="32"/>
          <w:szCs w:val="32"/>
        </w:rPr>
        <w:lastRenderedPageBreak/>
        <w:t>目录</w:t>
      </w:r>
    </w:p>
    <w:p w:rsidR="001018EB" w:rsidRPr="00F63843" w:rsidRDefault="00DA6526">
      <w:pPr>
        <w:pStyle w:val="1"/>
        <w:tabs>
          <w:tab w:val="right" w:leader="dot" w:pos="8296"/>
        </w:tabs>
        <w:rPr>
          <w:rFonts w:ascii="仿宋" w:eastAsia="仿宋" w:hAnsi="仿宋"/>
          <w:noProof/>
          <w:sz w:val="32"/>
          <w:szCs w:val="32"/>
          <w:lang w:bidi="bo-CN"/>
        </w:rPr>
      </w:pPr>
      <w:r w:rsidRPr="00F63843">
        <w:rPr>
          <w:rFonts w:ascii="仿宋" w:eastAsia="仿宋" w:hAnsi="仿宋"/>
          <w:b/>
          <w:sz w:val="32"/>
          <w:szCs w:val="32"/>
        </w:rPr>
        <w:fldChar w:fldCharType="begin"/>
      </w:r>
      <w:r w:rsidR="009D75B7" w:rsidRPr="00F63843">
        <w:rPr>
          <w:rFonts w:ascii="仿宋" w:eastAsia="仿宋" w:hAnsi="仿宋"/>
          <w:b/>
          <w:sz w:val="32"/>
          <w:szCs w:val="32"/>
        </w:rPr>
        <w:instrText xml:space="preserve"> </w:instrText>
      </w:r>
      <w:r w:rsidR="009D75B7" w:rsidRPr="00F63843">
        <w:rPr>
          <w:rFonts w:ascii="仿宋" w:eastAsia="仿宋" w:hAnsi="仿宋" w:hint="eastAsia"/>
          <w:b/>
          <w:sz w:val="32"/>
          <w:szCs w:val="32"/>
        </w:rPr>
        <w:instrText>TOC \o "1-3" \h \z \u</w:instrText>
      </w:r>
      <w:r w:rsidR="009D75B7" w:rsidRPr="00F63843">
        <w:rPr>
          <w:rFonts w:ascii="仿宋" w:eastAsia="仿宋" w:hAnsi="仿宋"/>
          <w:b/>
          <w:sz w:val="32"/>
          <w:szCs w:val="32"/>
        </w:rPr>
        <w:instrText xml:space="preserve"> </w:instrText>
      </w:r>
      <w:r w:rsidRPr="00F63843">
        <w:rPr>
          <w:rFonts w:ascii="仿宋" w:eastAsia="仿宋" w:hAnsi="仿宋"/>
          <w:b/>
          <w:sz w:val="32"/>
          <w:szCs w:val="32"/>
        </w:rPr>
        <w:fldChar w:fldCharType="separate"/>
      </w:r>
      <w:hyperlink w:anchor="_Toc510904295" w:history="1">
        <w:r w:rsidR="001018EB" w:rsidRPr="00F63843">
          <w:rPr>
            <w:rStyle w:val="a4"/>
            <w:rFonts w:ascii="仿宋" w:eastAsia="仿宋" w:hAnsi="仿宋" w:hint="eastAsia"/>
            <w:b/>
            <w:noProof/>
            <w:sz w:val="32"/>
            <w:szCs w:val="32"/>
          </w:rPr>
          <w:t>第一部分</w:t>
        </w:r>
        <w:r w:rsidR="001018EB" w:rsidRPr="00F63843">
          <w:rPr>
            <w:rStyle w:val="a4"/>
            <w:rFonts w:ascii="仿宋" w:eastAsia="仿宋" w:hAnsi="仿宋"/>
            <w:b/>
            <w:noProof/>
            <w:sz w:val="32"/>
            <w:szCs w:val="32"/>
          </w:rPr>
          <w:t xml:space="preserve">  </w:t>
        </w:r>
        <w:r w:rsidR="00E106A0" w:rsidRPr="00F63843">
          <w:rPr>
            <w:rStyle w:val="a4"/>
            <w:rFonts w:ascii="仿宋" w:eastAsia="仿宋" w:hAnsi="仿宋" w:hint="eastAsia"/>
            <w:b/>
            <w:noProof/>
            <w:sz w:val="32"/>
            <w:szCs w:val="32"/>
          </w:rPr>
          <w:t>民宗局</w:t>
        </w:r>
        <w:r w:rsidR="001018EB" w:rsidRPr="00F63843">
          <w:rPr>
            <w:rStyle w:val="a4"/>
            <w:rFonts w:ascii="仿宋" w:eastAsia="仿宋" w:hAnsi="仿宋" w:hint="eastAsia"/>
            <w:b/>
            <w:noProof/>
            <w:sz w:val="32"/>
            <w:szCs w:val="32"/>
          </w:rPr>
          <w:t>概况</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_Toc510904295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2</w:t>
        </w:r>
        <w:r w:rsidRPr="00F63843">
          <w:rPr>
            <w:rFonts w:ascii="仿宋" w:eastAsia="仿宋" w:hAnsi="仿宋"/>
            <w:noProof/>
            <w:webHidden/>
            <w:sz w:val="32"/>
            <w:szCs w:val="32"/>
          </w:rPr>
          <w:fldChar w:fldCharType="end"/>
        </w:r>
      </w:hyperlink>
    </w:p>
    <w:p w:rsidR="001018EB" w:rsidRPr="00F63843" w:rsidRDefault="00DA6526">
      <w:pPr>
        <w:pStyle w:val="1"/>
        <w:tabs>
          <w:tab w:val="right" w:leader="dot" w:pos="8296"/>
        </w:tabs>
        <w:rPr>
          <w:rFonts w:ascii="仿宋" w:eastAsia="仿宋" w:hAnsi="仿宋"/>
          <w:noProof/>
          <w:sz w:val="32"/>
          <w:szCs w:val="32"/>
          <w:lang w:bidi="bo-CN"/>
        </w:rPr>
      </w:pPr>
      <w:hyperlink w:anchor="_Toc510904296" w:history="1">
        <w:r w:rsidR="001018EB" w:rsidRPr="00F63843">
          <w:rPr>
            <w:rStyle w:val="a4"/>
            <w:rFonts w:ascii="仿宋" w:eastAsia="仿宋" w:hAnsi="仿宋" w:hint="eastAsia"/>
            <w:b/>
            <w:noProof/>
            <w:sz w:val="32"/>
            <w:szCs w:val="32"/>
          </w:rPr>
          <w:t>第二部分</w:t>
        </w:r>
        <w:r w:rsidR="00E106A0" w:rsidRPr="00F63843">
          <w:rPr>
            <w:rStyle w:val="a4"/>
            <w:rFonts w:ascii="仿宋" w:eastAsia="仿宋" w:hAnsi="仿宋" w:hint="eastAsia"/>
            <w:b/>
            <w:noProof/>
            <w:sz w:val="32"/>
            <w:szCs w:val="32"/>
          </w:rPr>
          <w:t>民宗局</w:t>
        </w:r>
        <w:r w:rsidR="001018EB" w:rsidRPr="00F63843">
          <w:rPr>
            <w:rStyle w:val="a4"/>
            <w:rFonts w:ascii="仿宋" w:eastAsia="仿宋" w:hAnsi="仿宋"/>
            <w:b/>
            <w:noProof/>
            <w:sz w:val="32"/>
            <w:szCs w:val="32"/>
          </w:rPr>
          <w:t>2018</w:t>
        </w:r>
        <w:r w:rsidR="001018EB" w:rsidRPr="00F63843">
          <w:rPr>
            <w:rStyle w:val="a4"/>
            <w:rFonts w:ascii="仿宋" w:eastAsia="仿宋" w:hAnsi="仿宋" w:hint="eastAsia"/>
            <w:b/>
            <w:noProof/>
            <w:sz w:val="32"/>
            <w:szCs w:val="32"/>
          </w:rPr>
          <w:t>年度部门预算明细表</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_Toc510904296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4</w:t>
        </w:r>
        <w:r w:rsidRPr="00F63843">
          <w:rPr>
            <w:rFonts w:ascii="仿宋" w:eastAsia="仿宋" w:hAnsi="仿宋"/>
            <w:noProof/>
            <w:webHidden/>
            <w:sz w:val="32"/>
            <w:szCs w:val="32"/>
          </w:rPr>
          <w:fldChar w:fldCharType="end"/>
        </w:r>
      </w:hyperlink>
    </w:p>
    <w:p w:rsidR="001018EB" w:rsidRPr="00F63843" w:rsidRDefault="00DA6526">
      <w:pPr>
        <w:pStyle w:val="2"/>
        <w:tabs>
          <w:tab w:val="left" w:pos="1260"/>
          <w:tab w:val="right" w:leader="dot" w:pos="8296"/>
        </w:tabs>
        <w:rPr>
          <w:rFonts w:ascii="仿宋" w:eastAsia="仿宋" w:hAnsi="仿宋"/>
          <w:noProof/>
          <w:sz w:val="32"/>
          <w:szCs w:val="32"/>
          <w:lang w:bidi="bo-CN"/>
        </w:rPr>
      </w:pPr>
      <w:hyperlink w:anchor="_Toc510904297" w:history="1">
        <w:r w:rsidR="001018EB" w:rsidRPr="00F63843">
          <w:rPr>
            <w:rStyle w:val="a4"/>
            <w:rFonts w:ascii="仿宋" w:eastAsia="仿宋" w:hAnsi="仿宋" w:hint="eastAsia"/>
            <w:noProof/>
            <w:sz w:val="32"/>
            <w:szCs w:val="32"/>
          </w:rPr>
          <w:t>一、</w:t>
        </w:r>
        <w:r w:rsidR="001018EB" w:rsidRPr="00F63843">
          <w:rPr>
            <w:rFonts w:ascii="仿宋" w:eastAsia="仿宋" w:hAnsi="仿宋"/>
            <w:noProof/>
            <w:sz w:val="32"/>
            <w:szCs w:val="32"/>
            <w:lang w:bidi="bo-CN"/>
          </w:rPr>
          <w:tab/>
        </w:r>
        <w:r w:rsidR="001018EB" w:rsidRPr="00F63843">
          <w:rPr>
            <w:rStyle w:val="a4"/>
            <w:rFonts w:ascii="仿宋" w:eastAsia="仿宋" w:hAnsi="仿宋" w:hint="eastAsia"/>
            <w:noProof/>
            <w:sz w:val="32"/>
            <w:szCs w:val="32"/>
          </w:rPr>
          <w:t>财政拨款收支总表</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_Toc510904297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4</w:t>
        </w:r>
        <w:r w:rsidRPr="00F63843">
          <w:rPr>
            <w:rFonts w:ascii="仿宋" w:eastAsia="仿宋" w:hAnsi="仿宋"/>
            <w:noProof/>
            <w:webHidden/>
            <w:sz w:val="32"/>
            <w:szCs w:val="32"/>
          </w:rPr>
          <w:fldChar w:fldCharType="end"/>
        </w:r>
      </w:hyperlink>
    </w:p>
    <w:p w:rsidR="001018EB" w:rsidRPr="00F63843" w:rsidRDefault="00DA6526">
      <w:pPr>
        <w:pStyle w:val="2"/>
        <w:tabs>
          <w:tab w:val="left" w:pos="1260"/>
          <w:tab w:val="right" w:leader="dot" w:pos="8296"/>
        </w:tabs>
        <w:rPr>
          <w:rFonts w:ascii="仿宋" w:eastAsia="仿宋" w:hAnsi="仿宋"/>
          <w:noProof/>
          <w:sz w:val="32"/>
          <w:szCs w:val="32"/>
          <w:lang w:bidi="bo-CN"/>
        </w:rPr>
      </w:pPr>
      <w:hyperlink w:anchor="_Toc510904298" w:history="1">
        <w:r w:rsidR="001018EB" w:rsidRPr="00F63843">
          <w:rPr>
            <w:rStyle w:val="a4"/>
            <w:rFonts w:ascii="仿宋" w:eastAsia="仿宋" w:hAnsi="仿宋" w:hint="eastAsia"/>
            <w:noProof/>
            <w:sz w:val="32"/>
            <w:szCs w:val="32"/>
          </w:rPr>
          <w:t>二、</w:t>
        </w:r>
        <w:r w:rsidR="001018EB" w:rsidRPr="00F63843">
          <w:rPr>
            <w:rFonts w:ascii="仿宋" w:eastAsia="仿宋" w:hAnsi="仿宋"/>
            <w:noProof/>
            <w:sz w:val="32"/>
            <w:szCs w:val="32"/>
            <w:lang w:bidi="bo-CN"/>
          </w:rPr>
          <w:tab/>
        </w:r>
        <w:r w:rsidR="001018EB" w:rsidRPr="00F63843">
          <w:rPr>
            <w:rStyle w:val="a4"/>
            <w:rFonts w:ascii="仿宋" w:eastAsia="仿宋" w:hAnsi="仿宋" w:hint="eastAsia"/>
            <w:noProof/>
            <w:sz w:val="32"/>
            <w:szCs w:val="32"/>
          </w:rPr>
          <w:t>一般公共预算收支表</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_Toc510904298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4</w:t>
        </w:r>
        <w:r w:rsidRPr="00F63843">
          <w:rPr>
            <w:rFonts w:ascii="仿宋" w:eastAsia="仿宋" w:hAnsi="仿宋"/>
            <w:noProof/>
            <w:webHidden/>
            <w:sz w:val="32"/>
            <w:szCs w:val="32"/>
          </w:rPr>
          <w:fldChar w:fldCharType="end"/>
        </w:r>
      </w:hyperlink>
    </w:p>
    <w:p w:rsidR="001018EB" w:rsidRPr="00F63843" w:rsidRDefault="00DA6526">
      <w:pPr>
        <w:pStyle w:val="2"/>
        <w:tabs>
          <w:tab w:val="left" w:pos="1260"/>
          <w:tab w:val="right" w:leader="dot" w:pos="8296"/>
        </w:tabs>
        <w:rPr>
          <w:rFonts w:ascii="仿宋" w:eastAsia="仿宋" w:hAnsi="仿宋"/>
          <w:noProof/>
          <w:sz w:val="32"/>
          <w:szCs w:val="32"/>
          <w:lang w:bidi="bo-CN"/>
        </w:rPr>
      </w:pPr>
      <w:hyperlink w:anchor="_Toc510904299" w:history="1">
        <w:r w:rsidR="001018EB" w:rsidRPr="00F63843">
          <w:rPr>
            <w:rStyle w:val="a4"/>
            <w:rFonts w:ascii="仿宋" w:eastAsia="仿宋" w:hAnsi="仿宋" w:hint="eastAsia"/>
            <w:noProof/>
            <w:sz w:val="32"/>
            <w:szCs w:val="32"/>
          </w:rPr>
          <w:t>三、</w:t>
        </w:r>
        <w:r w:rsidR="001018EB" w:rsidRPr="00F63843">
          <w:rPr>
            <w:rFonts w:ascii="仿宋" w:eastAsia="仿宋" w:hAnsi="仿宋"/>
            <w:noProof/>
            <w:sz w:val="32"/>
            <w:szCs w:val="32"/>
            <w:lang w:bidi="bo-CN"/>
          </w:rPr>
          <w:tab/>
        </w:r>
        <w:r w:rsidR="001018EB" w:rsidRPr="00F63843">
          <w:rPr>
            <w:rStyle w:val="a4"/>
            <w:rFonts w:ascii="仿宋" w:eastAsia="仿宋" w:hAnsi="仿宋" w:hint="eastAsia"/>
            <w:noProof/>
            <w:sz w:val="32"/>
            <w:szCs w:val="32"/>
          </w:rPr>
          <w:t>一般公共预算基本支出表</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_Toc510904299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4</w:t>
        </w:r>
        <w:r w:rsidRPr="00F63843">
          <w:rPr>
            <w:rFonts w:ascii="仿宋" w:eastAsia="仿宋" w:hAnsi="仿宋"/>
            <w:noProof/>
            <w:webHidden/>
            <w:sz w:val="32"/>
            <w:szCs w:val="32"/>
          </w:rPr>
          <w:fldChar w:fldCharType="end"/>
        </w:r>
      </w:hyperlink>
    </w:p>
    <w:p w:rsidR="001018EB" w:rsidRPr="00F63843" w:rsidRDefault="00DA6526">
      <w:pPr>
        <w:pStyle w:val="2"/>
        <w:tabs>
          <w:tab w:val="left" w:pos="1260"/>
          <w:tab w:val="right" w:leader="dot" w:pos="8296"/>
        </w:tabs>
        <w:rPr>
          <w:rFonts w:ascii="仿宋" w:eastAsia="仿宋" w:hAnsi="仿宋"/>
          <w:noProof/>
          <w:sz w:val="32"/>
          <w:szCs w:val="32"/>
          <w:lang w:bidi="bo-CN"/>
        </w:rPr>
      </w:pPr>
      <w:hyperlink w:anchor="_Toc510904300" w:history="1">
        <w:r w:rsidR="001018EB" w:rsidRPr="00F63843">
          <w:rPr>
            <w:rStyle w:val="a4"/>
            <w:rFonts w:ascii="仿宋" w:eastAsia="仿宋" w:hAnsi="仿宋" w:hint="eastAsia"/>
            <w:noProof/>
            <w:sz w:val="32"/>
            <w:szCs w:val="32"/>
          </w:rPr>
          <w:t>四、</w:t>
        </w:r>
        <w:r w:rsidR="001018EB" w:rsidRPr="00F63843">
          <w:rPr>
            <w:rFonts w:ascii="仿宋" w:eastAsia="仿宋" w:hAnsi="仿宋"/>
            <w:noProof/>
            <w:sz w:val="32"/>
            <w:szCs w:val="32"/>
            <w:lang w:bidi="bo-CN"/>
          </w:rPr>
          <w:tab/>
        </w:r>
        <w:r w:rsidR="001018EB" w:rsidRPr="00F63843">
          <w:rPr>
            <w:rStyle w:val="a4"/>
            <w:rFonts w:ascii="仿宋" w:eastAsia="仿宋" w:hAnsi="仿宋" w:hint="eastAsia"/>
            <w:noProof/>
            <w:sz w:val="32"/>
            <w:szCs w:val="32"/>
          </w:rPr>
          <w:t>一般公共预算“三公”经费支出表</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_Toc510904300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4</w:t>
        </w:r>
        <w:r w:rsidRPr="00F63843">
          <w:rPr>
            <w:rFonts w:ascii="仿宋" w:eastAsia="仿宋" w:hAnsi="仿宋"/>
            <w:noProof/>
            <w:webHidden/>
            <w:sz w:val="32"/>
            <w:szCs w:val="32"/>
          </w:rPr>
          <w:fldChar w:fldCharType="end"/>
        </w:r>
      </w:hyperlink>
    </w:p>
    <w:p w:rsidR="001018EB" w:rsidRPr="00F63843" w:rsidRDefault="00DA6526">
      <w:pPr>
        <w:pStyle w:val="2"/>
        <w:tabs>
          <w:tab w:val="left" w:pos="1260"/>
          <w:tab w:val="right" w:leader="dot" w:pos="8296"/>
        </w:tabs>
        <w:rPr>
          <w:rFonts w:ascii="仿宋" w:eastAsia="仿宋" w:hAnsi="仿宋"/>
          <w:noProof/>
          <w:sz w:val="32"/>
          <w:szCs w:val="32"/>
          <w:lang w:bidi="bo-CN"/>
        </w:rPr>
      </w:pPr>
      <w:hyperlink w:anchor="_Toc510904301" w:history="1">
        <w:r w:rsidR="001018EB" w:rsidRPr="00F63843">
          <w:rPr>
            <w:rStyle w:val="a4"/>
            <w:rFonts w:ascii="仿宋" w:eastAsia="仿宋" w:hAnsi="仿宋" w:hint="eastAsia"/>
            <w:noProof/>
            <w:sz w:val="32"/>
            <w:szCs w:val="32"/>
          </w:rPr>
          <w:t>五、</w:t>
        </w:r>
        <w:r w:rsidR="001018EB" w:rsidRPr="00F63843">
          <w:rPr>
            <w:rFonts w:ascii="仿宋" w:eastAsia="仿宋" w:hAnsi="仿宋"/>
            <w:noProof/>
            <w:sz w:val="32"/>
            <w:szCs w:val="32"/>
            <w:lang w:bidi="bo-CN"/>
          </w:rPr>
          <w:tab/>
        </w:r>
        <w:r w:rsidR="001018EB" w:rsidRPr="00F63843">
          <w:rPr>
            <w:rStyle w:val="a4"/>
            <w:rFonts w:ascii="仿宋" w:eastAsia="仿宋" w:hAnsi="仿宋" w:hint="eastAsia"/>
            <w:noProof/>
            <w:sz w:val="32"/>
            <w:szCs w:val="32"/>
          </w:rPr>
          <w:t>部门收支总表</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_Toc510904301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4</w:t>
        </w:r>
        <w:r w:rsidRPr="00F63843">
          <w:rPr>
            <w:rFonts w:ascii="仿宋" w:eastAsia="仿宋" w:hAnsi="仿宋"/>
            <w:noProof/>
            <w:webHidden/>
            <w:sz w:val="32"/>
            <w:szCs w:val="32"/>
          </w:rPr>
          <w:fldChar w:fldCharType="end"/>
        </w:r>
      </w:hyperlink>
    </w:p>
    <w:p w:rsidR="001018EB" w:rsidRPr="00F63843" w:rsidRDefault="00DA6526">
      <w:pPr>
        <w:pStyle w:val="2"/>
        <w:tabs>
          <w:tab w:val="left" w:pos="1260"/>
          <w:tab w:val="right" w:leader="dot" w:pos="8296"/>
        </w:tabs>
        <w:rPr>
          <w:rFonts w:ascii="仿宋" w:eastAsia="仿宋" w:hAnsi="仿宋"/>
          <w:noProof/>
          <w:sz w:val="32"/>
          <w:szCs w:val="32"/>
          <w:lang w:bidi="bo-CN"/>
        </w:rPr>
      </w:pPr>
      <w:hyperlink w:anchor="_Toc510904302" w:history="1">
        <w:r w:rsidR="001018EB" w:rsidRPr="00F63843">
          <w:rPr>
            <w:rStyle w:val="a4"/>
            <w:rFonts w:ascii="仿宋" w:eastAsia="仿宋" w:hAnsi="仿宋" w:hint="eastAsia"/>
            <w:noProof/>
            <w:sz w:val="32"/>
            <w:szCs w:val="32"/>
          </w:rPr>
          <w:t>六、</w:t>
        </w:r>
        <w:r w:rsidR="001018EB" w:rsidRPr="00F63843">
          <w:rPr>
            <w:rFonts w:ascii="仿宋" w:eastAsia="仿宋" w:hAnsi="仿宋"/>
            <w:noProof/>
            <w:sz w:val="32"/>
            <w:szCs w:val="32"/>
            <w:lang w:bidi="bo-CN"/>
          </w:rPr>
          <w:tab/>
        </w:r>
        <w:r w:rsidR="001018EB" w:rsidRPr="00F63843">
          <w:rPr>
            <w:rStyle w:val="a4"/>
            <w:rFonts w:ascii="仿宋" w:eastAsia="仿宋" w:hAnsi="仿宋" w:hint="eastAsia"/>
            <w:noProof/>
            <w:sz w:val="32"/>
            <w:szCs w:val="32"/>
          </w:rPr>
          <w:t>部门收入总表</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_Toc510904302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4</w:t>
        </w:r>
        <w:r w:rsidRPr="00F63843">
          <w:rPr>
            <w:rFonts w:ascii="仿宋" w:eastAsia="仿宋" w:hAnsi="仿宋"/>
            <w:noProof/>
            <w:webHidden/>
            <w:sz w:val="32"/>
            <w:szCs w:val="32"/>
          </w:rPr>
          <w:fldChar w:fldCharType="end"/>
        </w:r>
      </w:hyperlink>
    </w:p>
    <w:p w:rsidR="001018EB" w:rsidRPr="00F63843" w:rsidRDefault="00DA6526">
      <w:pPr>
        <w:pStyle w:val="2"/>
        <w:tabs>
          <w:tab w:val="left" w:pos="1260"/>
          <w:tab w:val="right" w:leader="dot" w:pos="8296"/>
        </w:tabs>
        <w:rPr>
          <w:rFonts w:ascii="仿宋" w:eastAsia="仿宋" w:hAnsi="仿宋"/>
          <w:noProof/>
          <w:sz w:val="32"/>
          <w:szCs w:val="32"/>
          <w:lang w:bidi="bo-CN"/>
        </w:rPr>
      </w:pPr>
      <w:hyperlink w:anchor="_Toc510904303" w:history="1">
        <w:r w:rsidR="001018EB" w:rsidRPr="00F63843">
          <w:rPr>
            <w:rStyle w:val="a4"/>
            <w:rFonts w:ascii="仿宋" w:eastAsia="仿宋" w:hAnsi="仿宋" w:hint="eastAsia"/>
            <w:noProof/>
            <w:sz w:val="32"/>
            <w:szCs w:val="32"/>
          </w:rPr>
          <w:t>七、</w:t>
        </w:r>
        <w:r w:rsidR="001018EB" w:rsidRPr="00F63843">
          <w:rPr>
            <w:rFonts w:ascii="仿宋" w:eastAsia="仿宋" w:hAnsi="仿宋"/>
            <w:noProof/>
            <w:sz w:val="32"/>
            <w:szCs w:val="32"/>
            <w:lang w:bidi="bo-CN"/>
          </w:rPr>
          <w:tab/>
        </w:r>
        <w:r w:rsidR="001018EB" w:rsidRPr="00F63843">
          <w:rPr>
            <w:rStyle w:val="a4"/>
            <w:rFonts w:ascii="仿宋" w:eastAsia="仿宋" w:hAnsi="仿宋" w:hint="eastAsia"/>
            <w:noProof/>
            <w:sz w:val="32"/>
            <w:szCs w:val="32"/>
          </w:rPr>
          <w:t>部门支出总表</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_Toc510904303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4</w:t>
        </w:r>
        <w:r w:rsidRPr="00F63843">
          <w:rPr>
            <w:rFonts w:ascii="仿宋" w:eastAsia="仿宋" w:hAnsi="仿宋"/>
            <w:noProof/>
            <w:webHidden/>
            <w:sz w:val="32"/>
            <w:szCs w:val="32"/>
          </w:rPr>
          <w:fldChar w:fldCharType="end"/>
        </w:r>
      </w:hyperlink>
    </w:p>
    <w:p w:rsidR="001018EB" w:rsidRPr="00F63843" w:rsidRDefault="00DA6526">
      <w:pPr>
        <w:pStyle w:val="1"/>
        <w:tabs>
          <w:tab w:val="right" w:leader="dot" w:pos="8296"/>
        </w:tabs>
        <w:rPr>
          <w:rFonts w:ascii="仿宋" w:eastAsia="仿宋" w:hAnsi="仿宋"/>
          <w:noProof/>
          <w:sz w:val="32"/>
          <w:szCs w:val="32"/>
          <w:lang w:bidi="bo-CN"/>
        </w:rPr>
      </w:pPr>
      <w:hyperlink w:anchor="_Toc510904304" w:history="1">
        <w:r w:rsidR="001018EB" w:rsidRPr="00F63843">
          <w:rPr>
            <w:rStyle w:val="a4"/>
            <w:rFonts w:ascii="仿宋" w:eastAsia="仿宋" w:hAnsi="仿宋" w:hint="eastAsia"/>
            <w:b/>
            <w:noProof/>
            <w:sz w:val="32"/>
            <w:szCs w:val="32"/>
          </w:rPr>
          <w:t>第三部分</w:t>
        </w:r>
        <w:r w:rsidR="001018EB" w:rsidRPr="00F63843">
          <w:rPr>
            <w:rStyle w:val="a4"/>
            <w:rFonts w:ascii="仿宋" w:eastAsia="仿宋" w:hAnsi="仿宋"/>
            <w:b/>
            <w:noProof/>
            <w:sz w:val="32"/>
            <w:szCs w:val="32"/>
          </w:rPr>
          <w:t xml:space="preserve">   </w:t>
        </w:r>
        <w:r w:rsidR="00E106A0" w:rsidRPr="00F63843">
          <w:rPr>
            <w:rStyle w:val="a4"/>
            <w:rFonts w:ascii="仿宋" w:eastAsia="仿宋" w:hAnsi="仿宋" w:hint="eastAsia"/>
            <w:b/>
            <w:noProof/>
            <w:sz w:val="32"/>
            <w:szCs w:val="32"/>
          </w:rPr>
          <w:t>民宗局</w:t>
        </w:r>
        <w:r w:rsidR="001018EB" w:rsidRPr="00F63843">
          <w:rPr>
            <w:rStyle w:val="a4"/>
            <w:rFonts w:ascii="仿宋" w:eastAsia="仿宋" w:hAnsi="仿宋"/>
            <w:b/>
            <w:noProof/>
            <w:sz w:val="32"/>
            <w:szCs w:val="32"/>
          </w:rPr>
          <w:t>2018</w:t>
        </w:r>
        <w:r w:rsidR="001018EB" w:rsidRPr="00F63843">
          <w:rPr>
            <w:rStyle w:val="a4"/>
            <w:rFonts w:ascii="仿宋" w:eastAsia="仿宋" w:hAnsi="仿宋" w:hint="eastAsia"/>
            <w:b/>
            <w:noProof/>
            <w:sz w:val="32"/>
            <w:szCs w:val="32"/>
          </w:rPr>
          <w:t>年度部门预算数据分析</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_Toc510904304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5</w:t>
        </w:r>
        <w:r w:rsidRPr="00F63843">
          <w:rPr>
            <w:rFonts w:ascii="仿宋" w:eastAsia="仿宋" w:hAnsi="仿宋"/>
            <w:noProof/>
            <w:webHidden/>
            <w:sz w:val="32"/>
            <w:szCs w:val="32"/>
          </w:rPr>
          <w:fldChar w:fldCharType="end"/>
        </w:r>
      </w:hyperlink>
    </w:p>
    <w:p w:rsidR="001018EB" w:rsidRPr="00F63843" w:rsidRDefault="00DA6526">
      <w:pPr>
        <w:pStyle w:val="2"/>
        <w:tabs>
          <w:tab w:val="right" w:leader="dot" w:pos="8296"/>
        </w:tabs>
        <w:rPr>
          <w:rFonts w:ascii="仿宋" w:eastAsia="仿宋" w:hAnsi="仿宋"/>
          <w:noProof/>
          <w:sz w:val="32"/>
          <w:szCs w:val="32"/>
          <w:lang w:bidi="bo-CN"/>
        </w:rPr>
      </w:pPr>
      <w:hyperlink w:anchor="_Toc510904305" w:history="1">
        <w:r w:rsidR="001018EB" w:rsidRPr="00F63843">
          <w:rPr>
            <w:rStyle w:val="a4"/>
            <w:rFonts w:ascii="仿宋" w:eastAsia="仿宋" w:hAnsi="仿宋" w:hint="eastAsia"/>
            <w:noProof/>
            <w:sz w:val="32"/>
            <w:szCs w:val="32"/>
          </w:rPr>
          <w:t>一、</w:t>
        </w:r>
        <w:r w:rsidR="001018EB" w:rsidRPr="00F63843">
          <w:rPr>
            <w:rStyle w:val="a4"/>
            <w:rFonts w:ascii="仿宋" w:eastAsia="仿宋" w:hAnsi="仿宋"/>
            <w:noProof/>
            <w:sz w:val="32"/>
            <w:szCs w:val="32"/>
          </w:rPr>
          <w:t>2018</w:t>
        </w:r>
        <w:r w:rsidR="001018EB" w:rsidRPr="00F63843">
          <w:rPr>
            <w:rStyle w:val="a4"/>
            <w:rFonts w:ascii="仿宋" w:eastAsia="仿宋" w:hAnsi="仿宋" w:hint="eastAsia"/>
            <w:noProof/>
            <w:sz w:val="32"/>
            <w:szCs w:val="32"/>
          </w:rPr>
          <w:t>年度财政拨款收支预算情况总体说明。</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_Toc510904305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5</w:t>
        </w:r>
        <w:r w:rsidRPr="00F63843">
          <w:rPr>
            <w:rFonts w:ascii="仿宋" w:eastAsia="仿宋" w:hAnsi="仿宋"/>
            <w:noProof/>
            <w:webHidden/>
            <w:sz w:val="32"/>
            <w:szCs w:val="32"/>
          </w:rPr>
          <w:fldChar w:fldCharType="end"/>
        </w:r>
      </w:hyperlink>
    </w:p>
    <w:p w:rsidR="001018EB" w:rsidRPr="00F63843" w:rsidRDefault="00DA6526">
      <w:pPr>
        <w:pStyle w:val="2"/>
        <w:tabs>
          <w:tab w:val="right" w:leader="dot" w:pos="8296"/>
        </w:tabs>
        <w:rPr>
          <w:rFonts w:ascii="仿宋" w:eastAsia="仿宋" w:hAnsi="仿宋"/>
          <w:noProof/>
          <w:sz w:val="32"/>
          <w:szCs w:val="32"/>
          <w:lang w:bidi="bo-CN"/>
        </w:rPr>
      </w:pPr>
      <w:hyperlink w:anchor="_Toc510904306" w:history="1">
        <w:r w:rsidR="001018EB" w:rsidRPr="00F63843">
          <w:rPr>
            <w:rStyle w:val="a4"/>
            <w:rFonts w:ascii="仿宋" w:eastAsia="仿宋" w:hAnsi="仿宋" w:hint="eastAsia"/>
            <w:noProof/>
            <w:sz w:val="32"/>
            <w:szCs w:val="32"/>
          </w:rPr>
          <w:t>二、</w:t>
        </w:r>
        <w:r w:rsidR="001018EB" w:rsidRPr="00F63843">
          <w:rPr>
            <w:rStyle w:val="a4"/>
            <w:rFonts w:ascii="仿宋" w:eastAsia="仿宋" w:hAnsi="仿宋"/>
            <w:noProof/>
            <w:sz w:val="32"/>
            <w:szCs w:val="32"/>
          </w:rPr>
          <w:t>2018</w:t>
        </w:r>
        <w:r w:rsidR="001018EB" w:rsidRPr="00F63843">
          <w:rPr>
            <w:rStyle w:val="a4"/>
            <w:rFonts w:ascii="仿宋" w:eastAsia="仿宋" w:hAnsi="仿宋" w:hint="eastAsia"/>
            <w:noProof/>
            <w:sz w:val="32"/>
            <w:szCs w:val="32"/>
          </w:rPr>
          <w:t>年度一般公共预算当年财政拨款情况说明。</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_Toc510904306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5</w:t>
        </w:r>
        <w:r w:rsidRPr="00F63843">
          <w:rPr>
            <w:rFonts w:ascii="仿宋" w:eastAsia="仿宋" w:hAnsi="仿宋"/>
            <w:noProof/>
            <w:webHidden/>
            <w:sz w:val="32"/>
            <w:szCs w:val="32"/>
          </w:rPr>
          <w:fldChar w:fldCharType="end"/>
        </w:r>
      </w:hyperlink>
    </w:p>
    <w:p w:rsidR="001018EB" w:rsidRPr="00F63843" w:rsidRDefault="00DA6526">
      <w:pPr>
        <w:pStyle w:val="2"/>
        <w:tabs>
          <w:tab w:val="right" w:leader="dot" w:pos="8296"/>
        </w:tabs>
        <w:rPr>
          <w:rFonts w:ascii="仿宋" w:eastAsia="仿宋" w:hAnsi="仿宋"/>
          <w:noProof/>
          <w:sz w:val="32"/>
          <w:szCs w:val="32"/>
          <w:lang w:bidi="bo-CN"/>
        </w:rPr>
      </w:pPr>
      <w:hyperlink w:anchor="_Toc510904307" w:history="1">
        <w:r w:rsidR="001018EB" w:rsidRPr="00F63843">
          <w:rPr>
            <w:rStyle w:val="a4"/>
            <w:rFonts w:ascii="仿宋" w:eastAsia="仿宋" w:hAnsi="仿宋" w:hint="eastAsia"/>
            <w:noProof/>
            <w:sz w:val="32"/>
            <w:szCs w:val="32"/>
          </w:rPr>
          <w:t>三、</w:t>
        </w:r>
        <w:r w:rsidR="001018EB" w:rsidRPr="00F63843">
          <w:rPr>
            <w:rStyle w:val="a4"/>
            <w:rFonts w:ascii="仿宋" w:eastAsia="仿宋" w:hAnsi="仿宋"/>
            <w:noProof/>
            <w:sz w:val="32"/>
            <w:szCs w:val="32"/>
          </w:rPr>
          <w:t>2018</w:t>
        </w:r>
        <w:r w:rsidR="001018EB" w:rsidRPr="00F63843">
          <w:rPr>
            <w:rStyle w:val="a4"/>
            <w:rFonts w:ascii="仿宋" w:eastAsia="仿宋" w:hAnsi="仿宋" w:hint="eastAsia"/>
            <w:noProof/>
            <w:sz w:val="32"/>
            <w:szCs w:val="32"/>
          </w:rPr>
          <w:t>年度一般公共预算基本支出情况说明</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_Toc510904307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6</w:t>
        </w:r>
        <w:r w:rsidRPr="00F63843">
          <w:rPr>
            <w:rFonts w:ascii="仿宋" w:eastAsia="仿宋" w:hAnsi="仿宋"/>
            <w:noProof/>
            <w:webHidden/>
            <w:sz w:val="32"/>
            <w:szCs w:val="32"/>
          </w:rPr>
          <w:fldChar w:fldCharType="end"/>
        </w:r>
      </w:hyperlink>
    </w:p>
    <w:p w:rsidR="001018EB" w:rsidRPr="00F63843" w:rsidRDefault="00DA6526">
      <w:pPr>
        <w:pStyle w:val="2"/>
        <w:tabs>
          <w:tab w:val="right" w:leader="dot" w:pos="8296"/>
        </w:tabs>
        <w:rPr>
          <w:rFonts w:ascii="仿宋" w:eastAsia="仿宋" w:hAnsi="仿宋"/>
          <w:noProof/>
          <w:sz w:val="32"/>
          <w:szCs w:val="32"/>
          <w:lang w:bidi="bo-CN"/>
        </w:rPr>
      </w:pPr>
      <w:hyperlink w:anchor="_Toc510904308" w:history="1">
        <w:r w:rsidR="001018EB" w:rsidRPr="00F63843">
          <w:rPr>
            <w:rStyle w:val="a4"/>
            <w:rFonts w:ascii="仿宋" w:eastAsia="仿宋" w:hAnsi="仿宋" w:hint="eastAsia"/>
            <w:noProof/>
            <w:sz w:val="32"/>
            <w:szCs w:val="32"/>
          </w:rPr>
          <w:t>四、</w:t>
        </w:r>
        <w:r w:rsidR="001018EB" w:rsidRPr="00F63843">
          <w:rPr>
            <w:rStyle w:val="a4"/>
            <w:rFonts w:ascii="仿宋" w:eastAsia="仿宋" w:hAnsi="仿宋"/>
            <w:noProof/>
            <w:sz w:val="32"/>
            <w:szCs w:val="32"/>
          </w:rPr>
          <w:t>2018</w:t>
        </w:r>
        <w:r w:rsidR="001018EB" w:rsidRPr="00F63843">
          <w:rPr>
            <w:rStyle w:val="a4"/>
            <w:rFonts w:ascii="仿宋" w:eastAsia="仿宋" w:hAnsi="仿宋" w:hint="eastAsia"/>
            <w:noProof/>
            <w:sz w:val="32"/>
            <w:szCs w:val="32"/>
          </w:rPr>
          <w:t>年度一般公共预算“三公”经费预算情况说明</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_Toc510904308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6</w:t>
        </w:r>
        <w:r w:rsidRPr="00F63843">
          <w:rPr>
            <w:rFonts w:ascii="仿宋" w:eastAsia="仿宋" w:hAnsi="仿宋"/>
            <w:noProof/>
            <w:webHidden/>
            <w:sz w:val="32"/>
            <w:szCs w:val="32"/>
          </w:rPr>
          <w:fldChar w:fldCharType="end"/>
        </w:r>
      </w:hyperlink>
    </w:p>
    <w:p w:rsidR="001018EB" w:rsidRPr="00F63843" w:rsidRDefault="00DA6526">
      <w:pPr>
        <w:pStyle w:val="1"/>
        <w:tabs>
          <w:tab w:val="right" w:leader="dot" w:pos="8296"/>
        </w:tabs>
        <w:rPr>
          <w:rFonts w:ascii="仿宋" w:eastAsia="仿宋" w:hAnsi="仿宋"/>
          <w:noProof/>
          <w:sz w:val="32"/>
          <w:szCs w:val="32"/>
          <w:lang w:bidi="bo-CN"/>
        </w:rPr>
      </w:pPr>
      <w:hyperlink w:anchor="_Toc510904309" w:history="1">
        <w:r w:rsidR="001018EB" w:rsidRPr="00F63843">
          <w:rPr>
            <w:rStyle w:val="a4"/>
            <w:rFonts w:ascii="仿宋" w:eastAsia="仿宋" w:hAnsi="仿宋" w:hint="eastAsia"/>
            <w:b/>
            <w:noProof/>
            <w:sz w:val="32"/>
            <w:szCs w:val="32"/>
          </w:rPr>
          <w:t>第四部分</w:t>
        </w:r>
        <w:r w:rsidR="001018EB" w:rsidRPr="00F63843">
          <w:rPr>
            <w:rStyle w:val="a4"/>
            <w:rFonts w:ascii="仿宋" w:eastAsia="仿宋" w:hAnsi="仿宋"/>
            <w:b/>
            <w:noProof/>
            <w:sz w:val="32"/>
            <w:szCs w:val="32"/>
          </w:rPr>
          <w:t xml:space="preserve">  </w:t>
        </w:r>
        <w:r w:rsidR="001018EB" w:rsidRPr="00F63843">
          <w:rPr>
            <w:rStyle w:val="a4"/>
            <w:rFonts w:ascii="仿宋" w:eastAsia="仿宋" w:hAnsi="仿宋" w:hint="eastAsia"/>
            <w:b/>
            <w:noProof/>
            <w:sz w:val="32"/>
            <w:szCs w:val="32"/>
          </w:rPr>
          <w:t>名词解释</w:t>
        </w:r>
        <w:r w:rsidR="001018EB" w:rsidRPr="00F63843">
          <w:rPr>
            <w:rFonts w:ascii="仿宋" w:eastAsia="仿宋" w:hAnsi="仿宋"/>
            <w:noProof/>
            <w:webHidden/>
            <w:sz w:val="32"/>
            <w:szCs w:val="32"/>
          </w:rPr>
          <w:tab/>
        </w:r>
        <w:r w:rsidRPr="00F63843">
          <w:rPr>
            <w:rFonts w:ascii="仿宋" w:eastAsia="仿宋" w:hAnsi="仿宋"/>
            <w:noProof/>
            <w:webHidden/>
            <w:sz w:val="32"/>
            <w:szCs w:val="32"/>
          </w:rPr>
          <w:fldChar w:fldCharType="begin"/>
        </w:r>
        <w:r w:rsidR="001018EB" w:rsidRPr="00F63843">
          <w:rPr>
            <w:rFonts w:ascii="仿宋" w:eastAsia="仿宋" w:hAnsi="仿宋"/>
            <w:noProof/>
            <w:webHidden/>
            <w:sz w:val="32"/>
            <w:szCs w:val="32"/>
          </w:rPr>
          <w:instrText xml:space="preserve"> PAGEREF _Toc510904309 \h </w:instrText>
        </w:r>
        <w:r w:rsidRPr="00F63843">
          <w:rPr>
            <w:rFonts w:ascii="仿宋" w:eastAsia="仿宋" w:hAnsi="仿宋"/>
            <w:noProof/>
            <w:webHidden/>
            <w:sz w:val="32"/>
            <w:szCs w:val="32"/>
          </w:rPr>
        </w:r>
        <w:r w:rsidRPr="00F63843">
          <w:rPr>
            <w:rFonts w:ascii="仿宋" w:eastAsia="仿宋" w:hAnsi="仿宋"/>
            <w:noProof/>
            <w:webHidden/>
            <w:sz w:val="32"/>
            <w:szCs w:val="32"/>
          </w:rPr>
          <w:fldChar w:fldCharType="separate"/>
        </w:r>
        <w:r w:rsidR="001018EB" w:rsidRPr="00F63843">
          <w:rPr>
            <w:rFonts w:ascii="仿宋" w:eastAsia="仿宋" w:hAnsi="仿宋"/>
            <w:noProof/>
            <w:webHidden/>
            <w:sz w:val="32"/>
            <w:szCs w:val="32"/>
          </w:rPr>
          <w:t>6</w:t>
        </w:r>
        <w:r w:rsidRPr="00F63843">
          <w:rPr>
            <w:rFonts w:ascii="仿宋" w:eastAsia="仿宋" w:hAnsi="仿宋"/>
            <w:noProof/>
            <w:webHidden/>
            <w:sz w:val="32"/>
            <w:szCs w:val="32"/>
          </w:rPr>
          <w:fldChar w:fldCharType="end"/>
        </w:r>
      </w:hyperlink>
    </w:p>
    <w:p w:rsidR="001458AD" w:rsidRPr="00F63843" w:rsidRDefault="00DA6526">
      <w:pPr>
        <w:rPr>
          <w:rFonts w:ascii="仿宋" w:eastAsia="仿宋" w:hAnsi="仿宋"/>
          <w:b/>
          <w:sz w:val="32"/>
          <w:szCs w:val="32"/>
        </w:rPr>
      </w:pPr>
      <w:r w:rsidRPr="00F63843">
        <w:rPr>
          <w:rFonts w:ascii="仿宋" w:eastAsia="仿宋" w:hAnsi="仿宋"/>
          <w:b/>
          <w:sz w:val="32"/>
          <w:szCs w:val="32"/>
        </w:rPr>
        <w:fldChar w:fldCharType="end"/>
      </w:r>
    </w:p>
    <w:p w:rsidR="001458AD" w:rsidRPr="00F63843" w:rsidRDefault="001458AD">
      <w:pPr>
        <w:rPr>
          <w:rFonts w:ascii="仿宋" w:eastAsia="仿宋" w:hAnsi="仿宋"/>
          <w:b/>
          <w:sz w:val="32"/>
          <w:szCs w:val="32"/>
        </w:rPr>
      </w:pPr>
    </w:p>
    <w:p w:rsidR="001458AD" w:rsidRPr="00F63843" w:rsidRDefault="001458AD">
      <w:pPr>
        <w:rPr>
          <w:rFonts w:ascii="仿宋" w:eastAsia="仿宋" w:hAnsi="仿宋"/>
          <w:b/>
          <w:sz w:val="32"/>
          <w:szCs w:val="32"/>
        </w:rPr>
      </w:pPr>
    </w:p>
    <w:p w:rsidR="001458AD" w:rsidRPr="00F63843" w:rsidRDefault="001458AD">
      <w:pPr>
        <w:rPr>
          <w:rFonts w:ascii="仿宋" w:eastAsia="仿宋" w:hAnsi="仿宋"/>
          <w:b/>
          <w:sz w:val="32"/>
          <w:szCs w:val="32"/>
        </w:rPr>
      </w:pPr>
    </w:p>
    <w:p w:rsidR="001018EB" w:rsidRPr="00F63843" w:rsidRDefault="001018EB" w:rsidP="009D75B7">
      <w:pPr>
        <w:jc w:val="center"/>
        <w:outlineLvl w:val="0"/>
        <w:rPr>
          <w:rFonts w:ascii="仿宋" w:eastAsia="仿宋" w:hAnsi="仿宋"/>
          <w:b/>
          <w:sz w:val="32"/>
          <w:szCs w:val="32"/>
        </w:rPr>
      </w:pPr>
      <w:bookmarkStart w:id="0" w:name="_Toc510904295"/>
    </w:p>
    <w:p w:rsidR="00433B59" w:rsidRPr="00F63843" w:rsidRDefault="00433B59" w:rsidP="009D75B7">
      <w:pPr>
        <w:jc w:val="center"/>
        <w:outlineLvl w:val="0"/>
        <w:rPr>
          <w:rFonts w:ascii="仿宋" w:eastAsia="仿宋" w:hAnsi="仿宋"/>
          <w:b/>
          <w:sz w:val="44"/>
          <w:szCs w:val="44"/>
        </w:rPr>
      </w:pPr>
      <w:r w:rsidRPr="00F63843">
        <w:rPr>
          <w:rFonts w:ascii="仿宋" w:eastAsia="仿宋" w:hAnsi="仿宋" w:hint="eastAsia"/>
          <w:b/>
          <w:sz w:val="44"/>
          <w:szCs w:val="44"/>
        </w:rPr>
        <w:lastRenderedPageBreak/>
        <w:t>第一部分</w:t>
      </w:r>
      <w:r w:rsidR="001458AD" w:rsidRPr="00F63843">
        <w:rPr>
          <w:rFonts w:ascii="仿宋" w:eastAsia="仿宋" w:hAnsi="仿宋" w:hint="eastAsia"/>
          <w:b/>
          <w:sz w:val="44"/>
          <w:szCs w:val="44"/>
        </w:rPr>
        <w:t xml:space="preserve">  </w:t>
      </w:r>
      <w:r w:rsidR="00AE68B6" w:rsidRPr="00F63843">
        <w:rPr>
          <w:rFonts w:ascii="仿宋" w:eastAsia="仿宋" w:hAnsi="仿宋" w:hint="eastAsia"/>
          <w:b/>
          <w:sz w:val="44"/>
          <w:szCs w:val="44"/>
        </w:rPr>
        <w:t>民宗局</w:t>
      </w:r>
      <w:r w:rsidRPr="00F63843">
        <w:rPr>
          <w:rFonts w:ascii="仿宋" w:eastAsia="仿宋" w:hAnsi="仿宋" w:hint="eastAsia"/>
          <w:b/>
          <w:sz w:val="44"/>
          <w:szCs w:val="44"/>
        </w:rPr>
        <w:t>概况</w:t>
      </w:r>
      <w:bookmarkEnd w:id="0"/>
    </w:p>
    <w:p w:rsidR="00AE68B6" w:rsidRPr="00F63843" w:rsidRDefault="00AE68B6" w:rsidP="00AE68B6">
      <w:pPr>
        <w:pStyle w:val="a7"/>
        <w:shd w:val="clear" w:color="auto" w:fill="FFFFFF"/>
        <w:spacing w:after="120"/>
        <w:ind w:firstLine="420"/>
        <w:contextualSpacing/>
        <w:jc w:val="both"/>
        <w:rPr>
          <w:rFonts w:ascii="仿宋" w:eastAsia="仿宋" w:hAnsi="仿宋"/>
          <w:sz w:val="32"/>
          <w:szCs w:val="32"/>
        </w:rPr>
      </w:pPr>
      <w:r w:rsidRPr="00F63843">
        <w:rPr>
          <w:rFonts w:ascii="仿宋" w:eastAsia="仿宋" w:hAnsi="仿宋" w:hint="eastAsia"/>
          <w:sz w:val="32"/>
          <w:szCs w:val="32"/>
        </w:rPr>
        <w:t>（一）组织开展民族宗教理论、政策和重大问题的调查研究，负责民族宗教动态和信息的汇总、分析，提出有关民族宗教工作的政策建议。</w:t>
      </w:r>
    </w:p>
    <w:p w:rsidR="00AE68B6" w:rsidRPr="00F63843" w:rsidRDefault="00AE68B6" w:rsidP="00AE68B6">
      <w:pPr>
        <w:pStyle w:val="a7"/>
        <w:shd w:val="clear" w:color="auto" w:fill="FFFFFF"/>
        <w:spacing w:after="120"/>
        <w:ind w:firstLine="480"/>
        <w:contextualSpacing/>
        <w:jc w:val="both"/>
        <w:rPr>
          <w:rFonts w:ascii="仿宋" w:eastAsia="仿宋" w:hAnsi="仿宋"/>
          <w:sz w:val="32"/>
          <w:szCs w:val="32"/>
        </w:rPr>
      </w:pPr>
      <w:r w:rsidRPr="00F63843">
        <w:rPr>
          <w:rFonts w:ascii="仿宋" w:eastAsia="仿宋" w:hAnsi="仿宋" w:hint="eastAsia"/>
          <w:sz w:val="32"/>
          <w:szCs w:val="32"/>
        </w:rPr>
        <w:t>（二）贯彻执行党和国家关于民族宗教工作的方针、政策、法律法规以及县委县政府的决策部署；协调推进本系统依法行政；督促指导民族区域自治法和宗教事务条例的贯彻落实。</w:t>
      </w:r>
    </w:p>
    <w:p w:rsidR="00AE68B6" w:rsidRPr="00F63843" w:rsidRDefault="00AE68B6" w:rsidP="00AE68B6">
      <w:pPr>
        <w:pStyle w:val="a7"/>
        <w:shd w:val="clear" w:color="auto" w:fill="FFFFFF"/>
        <w:spacing w:after="120"/>
        <w:ind w:firstLine="480"/>
        <w:contextualSpacing/>
        <w:jc w:val="both"/>
        <w:rPr>
          <w:rFonts w:ascii="仿宋" w:eastAsia="仿宋" w:hAnsi="仿宋"/>
          <w:sz w:val="32"/>
          <w:szCs w:val="32"/>
        </w:rPr>
      </w:pPr>
      <w:r w:rsidRPr="00F63843">
        <w:rPr>
          <w:rFonts w:ascii="仿宋" w:eastAsia="仿宋" w:hAnsi="仿宋" w:hint="eastAsia"/>
          <w:sz w:val="32"/>
          <w:szCs w:val="32"/>
        </w:rPr>
        <w:t>（三）负责协调推动有关部门履行民族宗教工作相关职责，促进民族宗教政策的实施、衔接；对全县民族宗教工作进行业务指导。</w:t>
      </w:r>
    </w:p>
    <w:p w:rsidR="00AE68B6" w:rsidRPr="00F63843" w:rsidRDefault="00AE68B6" w:rsidP="00AE68B6">
      <w:pPr>
        <w:pStyle w:val="a7"/>
        <w:shd w:val="clear" w:color="auto" w:fill="FFFFFF"/>
        <w:spacing w:after="120"/>
        <w:ind w:firstLine="480"/>
        <w:contextualSpacing/>
        <w:jc w:val="both"/>
        <w:rPr>
          <w:rFonts w:ascii="仿宋" w:eastAsia="仿宋" w:hAnsi="仿宋"/>
          <w:sz w:val="32"/>
          <w:szCs w:val="32"/>
        </w:rPr>
      </w:pPr>
      <w:r w:rsidRPr="00F63843">
        <w:rPr>
          <w:rFonts w:ascii="仿宋" w:eastAsia="仿宋" w:hAnsi="仿宋" w:hint="eastAsia"/>
          <w:sz w:val="32"/>
          <w:szCs w:val="32"/>
        </w:rPr>
        <w:t>（四）负责拟订少数民族事业等专项规划，推进实施民族事务服务体系和民族宗教事务管理信息化建设，研究做好民族地方经济社会事业发展工作和对口支援、经济技术合作、民族贸易、民族特需用品生产等工作。</w:t>
      </w:r>
    </w:p>
    <w:p w:rsidR="00AE68B6" w:rsidRPr="00F63843" w:rsidRDefault="00AE68B6" w:rsidP="00AE68B6">
      <w:pPr>
        <w:pStyle w:val="a7"/>
        <w:shd w:val="clear" w:color="auto" w:fill="FFFFFF"/>
        <w:spacing w:after="120"/>
        <w:ind w:firstLine="480"/>
        <w:contextualSpacing/>
        <w:jc w:val="both"/>
        <w:rPr>
          <w:rFonts w:ascii="仿宋" w:eastAsia="仿宋" w:hAnsi="仿宋"/>
          <w:sz w:val="32"/>
          <w:szCs w:val="32"/>
        </w:rPr>
      </w:pPr>
      <w:r w:rsidRPr="00F63843">
        <w:rPr>
          <w:rFonts w:ascii="仿宋" w:eastAsia="仿宋" w:hAnsi="仿宋" w:hint="eastAsia"/>
          <w:sz w:val="32"/>
          <w:szCs w:val="32"/>
        </w:rPr>
        <w:t>（五）负责组织指导全县民族宗教方面的法律法规、政策及基本知识的宣传教育工作；组织开展民族团结进步创建活动；承办县政府民族团结进步表彰活动；指导城市民族工作，协调城市民族关系；指导散居少数民族工作；组织协调民族村重大庆典活动。</w:t>
      </w:r>
    </w:p>
    <w:p w:rsidR="00AE68B6" w:rsidRPr="00F63843" w:rsidRDefault="00AE68B6" w:rsidP="00AE68B6">
      <w:pPr>
        <w:pStyle w:val="a7"/>
        <w:shd w:val="clear" w:color="auto" w:fill="FFFFFF"/>
        <w:spacing w:after="120"/>
        <w:ind w:firstLine="480"/>
        <w:contextualSpacing/>
        <w:jc w:val="both"/>
        <w:rPr>
          <w:rFonts w:ascii="仿宋" w:eastAsia="仿宋" w:hAnsi="仿宋"/>
          <w:sz w:val="32"/>
          <w:szCs w:val="32"/>
        </w:rPr>
      </w:pPr>
      <w:r w:rsidRPr="00F63843">
        <w:rPr>
          <w:rFonts w:ascii="仿宋" w:eastAsia="仿宋" w:hAnsi="仿宋" w:hint="eastAsia"/>
          <w:sz w:val="32"/>
          <w:szCs w:val="32"/>
        </w:rPr>
        <w:lastRenderedPageBreak/>
        <w:t>（六）依法履行宗教事务管理职责，依法保护公民宗教信仰自由和正常的宗教活动，维护宗教界合法权益，促进宗教关系和谐。</w:t>
      </w:r>
    </w:p>
    <w:p w:rsidR="00AE68B6" w:rsidRPr="00F63843" w:rsidRDefault="00AE68B6" w:rsidP="00AE68B6">
      <w:pPr>
        <w:pStyle w:val="a7"/>
        <w:shd w:val="clear" w:color="auto" w:fill="FFFFFF"/>
        <w:spacing w:after="120"/>
        <w:ind w:firstLine="480"/>
        <w:contextualSpacing/>
        <w:jc w:val="both"/>
        <w:rPr>
          <w:rFonts w:ascii="仿宋" w:eastAsia="仿宋" w:hAnsi="仿宋"/>
          <w:sz w:val="32"/>
          <w:szCs w:val="32"/>
        </w:rPr>
      </w:pPr>
      <w:r w:rsidRPr="00F63843">
        <w:rPr>
          <w:rFonts w:ascii="仿宋" w:eastAsia="仿宋" w:hAnsi="仿宋" w:hint="eastAsia"/>
          <w:sz w:val="32"/>
          <w:szCs w:val="32"/>
        </w:rPr>
        <w:t>（七）指导宗教团体依法依章开展活动，支持宗教团体加强自身建设推动宗教组织开展爱国主义、社会主义和维护祖国统一、民族团结的自我教育，办理宗教组织需由政府解决或协调的有关事务。</w:t>
      </w:r>
    </w:p>
    <w:p w:rsidR="00AE68B6" w:rsidRPr="00F63843" w:rsidRDefault="00AE68B6" w:rsidP="00AE68B6">
      <w:pPr>
        <w:pStyle w:val="a7"/>
        <w:shd w:val="clear" w:color="auto" w:fill="FFFFFF"/>
        <w:spacing w:after="120"/>
        <w:ind w:firstLine="480"/>
        <w:contextualSpacing/>
        <w:jc w:val="both"/>
        <w:rPr>
          <w:rFonts w:ascii="仿宋" w:eastAsia="仿宋" w:hAnsi="仿宋"/>
          <w:sz w:val="32"/>
          <w:szCs w:val="32"/>
        </w:rPr>
      </w:pPr>
      <w:r w:rsidRPr="00F63843">
        <w:rPr>
          <w:rFonts w:ascii="仿宋" w:eastAsia="仿宋" w:hAnsi="仿宋" w:hint="eastAsia"/>
          <w:sz w:val="32"/>
          <w:szCs w:val="32"/>
        </w:rPr>
        <w:t>（八）指导乡（镇）、村、组依法履行管理民族宗教事务职责，防范利用民族宗教进行的非法、违法活动，抵御境外利用民族宗教进行的分裂、渗透、破坏活动。</w:t>
      </w:r>
    </w:p>
    <w:p w:rsidR="00AE68B6" w:rsidRPr="00F63843" w:rsidRDefault="00AE68B6" w:rsidP="00AE68B6">
      <w:pPr>
        <w:pStyle w:val="a7"/>
        <w:shd w:val="clear" w:color="auto" w:fill="FFFFFF"/>
        <w:spacing w:after="120"/>
        <w:ind w:firstLine="480"/>
        <w:contextualSpacing/>
        <w:jc w:val="both"/>
        <w:rPr>
          <w:rFonts w:ascii="仿宋" w:eastAsia="仿宋" w:hAnsi="仿宋"/>
          <w:sz w:val="32"/>
          <w:szCs w:val="32"/>
        </w:rPr>
      </w:pPr>
      <w:r w:rsidRPr="00F63843">
        <w:rPr>
          <w:rFonts w:ascii="仿宋" w:eastAsia="仿宋" w:hAnsi="仿宋" w:hint="eastAsia"/>
          <w:sz w:val="32"/>
          <w:szCs w:val="32"/>
        </w:rPr>
        <w:t>（九）负责民族宗教事务方面的外事管理工作，组织指导民族宗教工作领域有关对外和对港澳台的交流、交往与合作；参与涉及民族宗教事务的对外宣传工作。</w:t>
      </w:r>
    </w:p>
    <w:p w:rsidR="00AE68B6" w:rsidRPr="00F63843" w:rsidRDefault="00AE68B6" w:rsidP="00AE68B6">
      <w:pPr>
        <w:pStyle w:val="a7"/>
        <w:shd w:val="clear" w:color="auto" w:fill="FFFFFF"/>
        <w:spacing w:after="120"/>
        <w:ind w:firstLine="480"/>
        <w:contextualSpacing/>
        <w:jc w:val="both"/>
        <w:rPr>
          <w:rFonts w:ascii="仿宋" w:eastAsia="仿宋" w:hAnsi="仿宋"/>
          <w:sz w:val="32"/>
          <w:szCs w:val="32"/>
        </w:rPr>
      </w:pPr>
      <w:r w:rsidRPr="00F63843">
        <w:rPr>
          <w:rFonts w:ascii="仿宋" w:eastAsia="仿宋" w:hAnsi="仿宋" w:hint="eastAsia"/>
          <w:sz w:val="32"/>
          <w:szCs w:val="32"/>
        </w:rPr>
        <w:t>（十）负责民族宗教事务方面的外事管理工作，组织指导民族宗教工作领域有关对外和对港澳台的交流、交往与合作；参与涉及民族宗教事务的对外宣传工作。</w:t>
      </w:r>
    </w:p>
    <w:p w:rsidR="00AE68B6" w:rsidRPr="00F63843" w:rsidRDefault="00AE68B6" w:rsidP="00AE68B6">
      <w:pPr>
        <w:pStyle w:val="a7"/>
        <w:shd w:val="clear" w:color="auto" w:fill="FFFFFF"/>
        <w:spacing w:after="120"/>
        <w:ind w:firstLine="480"/>
        <w:contextualSpacing/>
        <w:jc w:val="both"/>
        <w:rPr>
          <w:rFonts w:ascii="仿宋" w:eastAsia="仿宋" w:hAnsi="仿宋"/>
          <w:sz w:val="32"/>
          <w:szCs w:val="32"/>
        </w:rPr>
      </w:pPr>
      <w:r w:rsidRPr="00F63843">
        <w:rPr>
          <w:rFonts w:ascii="仿宋" w:eastAsia="仿宋" w:hAnsi="仿宋" w:hint="eastAsia"/>
          <w:sz w:val="32"/>
          <w:szCs w:val="32"/>
        </w:rPr>
        <w:t>（十一）参与拟订少数民族干部人才队伍、宗教工作队伍建设规划,研究提出少数民族和民族地区干部队伍建设的政策,联系少数民族干部和宗教界代表人士，会同有关部门开展少数民族和民族地区干部的培养教育和使用工作，协助有关部门开展宗教团体换届工作和宗教界代表人士的推荐安排工作。</w:t>
      </w:r>
    </w:p>
    <w:p w:rsidR="00AE68B6" w:rsidRPr="00F63843" w:rsidRDefault="00AE68B6" w:rsidP="00AE68B6">
      <w:pPr>
        <w:pStyle w:val="a7"/>
        <w:shd w:val="clear" w:color="auto" w:fill="FFFFFF"/>
        <w:spacing w:after="120"/>
        <w:ind w:firstLine="420"/>
        <w:contextualSpacing/>
        <w:jc w:val="both"/>
        <w:rPr>
          <w:rFonts w:ascii="仿宋" w:eastAsia="仿宋" w:hAnsi="仿宋"/>
          <w:sz w:val="32"/>
          <w:szCs w:val="32"/>
        </w:rPr>
      </w:pPr>
      <w:r w:rsidRPr="00F63843">
        <w:rPr>
          <w:rFonts w:ascii="仿宋" w:eastAsia="仿宋" w:hAnsi="仿宋" w:hint="eastAsia"/>
          <w:sz w:val="32"/>
          <w:szCs w:val="32"/>
        </w:rPr>
        <w:lastRenderedPageBreak/>
        <w:t>（十二）行使民族宗教行政执法职能。</w:t>
      </w:r>
    </w:p>
    <w:p w:rsidR="001458AD" w:rsidRPr="00F63843" w:rsidRDefault="00AE68B6" w:rsidP="00F63843">
      <w:pPr>
        <w:ind w:firstLineChars="150" w:firstLine="480"/>
        <w:contextualSpacing/>
        <w:rPr>
          <w:rFonts w:ascii="仿宋" w:eastAsia="仿宋" w:hAnsi="仿宋"/>
          <w:b/>
          <w:sz w:val="32"/>
          <w:szCs w:val="32"/>
        </w:rPr>
      </w:pPr>
      <w:r w:rsidRPr="00F63843">
        <w:rPr>
          <w:rFonts w:ascii="仿宋" w:eastAsia="仿宋" w:hAnsi="仿宋" w:hint="eastAsia"/>
          <w:sz w:val="32"/>
          <w:szCs w:val="32"/>
        </w:rPr>
        <w:t>（十三）负责组织指导宗教工作队伍和有关人</w:t>
      </w:r>
    </w:p>
    <w:p w:rsidR="001458AD" w:rsidRDefault="001458AD"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Default="00F63843" w:rsidP="00FA5DB6">
      <w:pPr>
        <w:pStyle w:val="a3"/>
        <w:ind w:left="1395" w:firstLineChars="0" w:firstLine="0"/>
        <w:rPr>
          <w:rFonts w:ascii="仿宋" w:eastAsia="仿宋" w:hAnsi="仿宋"/>
          <w:b/>
          <w:sz w:val="32"/>
          <w:szCs w:val="32"/>
        </w:rPr>
      </w:pPr>
    </w:p>
    <w:p w:rsidR="00F63843" w:rsidRPr="00F63843" w:rsidRDefault="00F63843" w:rsidP="00FA5DB6">
      <w:pPr>
        <w:pStyle w:val="a3"/>
        <w:ind w:left="1395" w:firstLineChars="0" w:firstLine="0"/>
        <w:rPr>
          <w:rFonts w:ascii="仿宋" w:eastAsia="仿宋" w:hAnsi="仿宋"/>
          <w:b/>
          <w:sz w:val="32"/>
          <w:szCs w:val="32"/>
        </w:rPr>
      </w:pPr>
    </w:p>
    <w:p w:rsidR="00FA5DB6" w:rsidRPr="00F63843" w:rsidRDefault="001458AD" w:rsidP="00E106A0">
      <w:pPr>
        <w:jc w:val="center"/>
        <w:outlineLvl w:val="0"/>
        <w:rPr>
          <w:rFonts w:ascii="仿宋" w:eastAsia="仿宋" w:hAnsi="仿宋"/>
          <w:b/>
          <w:sz w:val="44"/>
          <w:szCs w:val="44"/>
        </w:rPr>
      </w:pPr>
      <w:bookmarkStart w:id="1" w:name="_Toc510904296"/>
      <w:r w:rsidRPr="00F63843">
        <w:rPr>
          <w:rFonts w:ascii="仿宋" w:eastAsia="仿宋" w:hAnsi="仿宋" w:hint="eastAsia"/>
          <w:b/>
          <w:sz w:val="44"/>
          <w:szCs w:val="44"/>
        </w:rPr>
        <w:lastRenderedPageBreak/>
        <w:t>第二部分</w:t>
      </w:r>
      <w:r w:rsidR="00E106A0" w:rsidRPr="00F63843">
        <w:rPr>
          <w:rFonts w:ascii="仿宋" w:eastAsia="仿宋" w:hAnsi="仿宋" w:hint="eastAsia"/>
          <w:b/>
          <w:sz w:val="44"/>
          <w:szCs w:val="44"/>
        </w:rPr>
        <w:t>民宗局</w:t>
      </w:r>
      <w:r w:rsidR="00FA5DB6" w:rsidRPr="00F63843">
        <w:rPr>
          <w:rFonts w:ascii="仿宋" w:eastAsia="仿宋" w:hAnsi="仿宋" w:hint="eastAsia"/>
          <w:b/>
          <w:sz w:val="44"/>
          <w:szCs w:val="44"/>
        </w:rPr>
        <w:t>2018年度部门预算明细表</w:t>
      </w:r>
      <w:bookmarkEnd w:id="1"/>
    </w:p>
    <w:p w:rsidR="00FA5DB6" w:rsidRPr="00F63843" w:rsidRDefault="00FA5DB6" w:rsidP="009D75B7">
      <w:pPr>
        <w:pStyle w:val="a3"/>
        <w:numPr>
          <w:ilvl w:val="0"/>
          <w:numId w:val="2"/>
        </w:numPr>
        <w:ind w:left="902" w:firstLineChars="0" w:hanging="902"/>
        <w:outlineLvl w:val="1"/>
        <w:rPr>
          <w:rFonts w:ascii="仿宋" w:eastAsia="仿宋" w:hAnsi="仿宋"/>
          <w:sz w:val="32"/>
          <w:szCs w:val="32"/>
        </w:rPr>
      </w:pPr>
      <w:bookmarkStart w:id="2" w:name="_Toc510904297"/>
      <w:r w:rsidRPr="00F63843">
        <w:rPr>
          <w:rFonts w:ascii="仿宋" w:eastAsia="仿宋" w:hAnsi="仿宋" w:hint="eastAsia"/>
          <w:sz w:val="32"/>
          <w:szCs w:val="32"/>
        </w:rPr>
        <w:t>财政拨款收支总表</w:t>
      </w:r>
      <w:bookmarkEnd w:id="2"/>
    </w:p>
    <w:p w:rsidR="00FA5DB6" w:rsidRPr="00F63843" w:rsidRDefault="00FA5DB6" w:rsidP="009D75B7">
      <w:pPr>
        <w:pStyle w:val="a3"/>
        <w:numPr>
          <w:ilvl w:val="0"/>
          <w:numId w:val="2"/>
        </w:numPr>
        <w:ind w:left="902" w:firstLineChars="0" w:hanging="902"/>
        <w:outlineLvl w:val="1"/>
        <w:rPr>
          <w:rFonts w:ascii="仿宋" w:eastAsia="仿宋" w:hAnsi="仿宋"/>
          <w:sz w:val="32"/>
          <w:szCs w:val="32"/>
        </w:rPr>
      </w:pPr>
      <w:bookmarkStart w:id="3" w:name="_Toc510904298"/>
      <w:r w:rsidRPr="00F63843">
        <w:rPr>
          <w:rFonts w:ascii="仿宋" w:eastAsia="仿宋" w:hAnsi="仿宋" w:hint="eastAsia"/>
          <w:sz w:val="32"/>
          <w:szCs w:val="32"/>
        </w:rPr>
        <w:t>一般公共预算收支表</w:t>
      </w:r>
      <w:bookmarkEnd w:id="3"/>
    </w:p>
    <w:p w:rsidR="00FA5DB6" w:rsidRPr="00F63843" w:rsidRDefault="00FA5DB6" w:rsidP="009D75B7">
      <w:pPr>
        <w:pStyle w:val="a3"/>
        <w:numPr>
          <w:ilvl w:val="0"/>
          <w:numId w:val="2"/>
        </w:numPr>
        <w:ind w:left="902" w:firstLineChars="0" w:hanging="902"/>
        <w:outlineLvl w:val="1"/>
        <w:rPr>
          <w:rFonts w:ascii="仿宋" w:eastAsia="仿宋" w:hAnsi="仿宋"/>
          <w:sz w:val="32"/>
          <w:szCs w:val="32"/>
        </w:rPr>
      </w:pPr>
      <w:bookmarkStart w:id="4" w:name="_Toc510904299"/>
      <w:r w:rsidRPr="00F63843">
        <w:rPr>
          <w:rFonts w:ascii="仿宋" w:eastAsia="仿宋" w:hAnsi="仿宋" w:hint="eastAsia"/>
          <w:sz w:val="32"/>
          <w:szCs w:val="32"/>
        </w:rPr>
        <w:t>一般公共预算基本支出表</w:t>
      </w:r>
      <w:bookmarkEnd w:id="4"/>
    </w:p>
    <w:p w:rsidR="00FA5DB6" w:rsidRPr="00F63843" w:rsidRDefault="00FA5DB6" w:rsidP="009D75B7">
      <w:pPr>
        <w:pStyle w:val="a3"/>
        <w:numPr>
          <w:ilvl w:val="0"/>
          <w:numId w:val="2"/>
        </w:numPr>
        <w:ind w:left="902" w:firstLineChars="0" w:hanging="902"/>
        <w:outlineLvl w:val="1"/>
        <w:rPr>
          <w:rFonts w:ascii="仿宋" w:eastAsia="仿宋" w:hAnsi="仿宋"/>
          <w:sz w:val="32"/>
          <w:szCs w:val="32"/>
        </w:rPr>
      </w:pPr>
      <w:bookmarkStart w:id="5" w:name="_Toc510904300"/>
      <w:r w:rsidRPr="00F63843">
        <w:rPr>
          <w:rFonts w:ascii="仿宋" w:eastAsia="仿宋" w:hAnsi="仿宋" w:hint="eastAsia"/>
          <w:sz w:val="32"/>
          <w:szCs w:val="32"/>
        </w:rPr>
        <w:t>一般公共预算</w:t>
      </w:r>
      <w:r w:rsidR="00672AA6" w:rsidRPr="00F63843">
        <w:rPr>
          <w:rFonts w:ascii="仿宋" w:eastAsia="仿宋" w:hAnsi="仿宋" w:hint="eastAsia"/>
          <w:sz w:val="32"/>
          <w:szCs w:val="32"/>
        </w:rPr>
        <w:t>“三公”经费支出表</w:t>
      </w:r>
      <w:bookmarkEnd w:id="5"/>
    </w:p>
    <w:p w:rsidR="00672AA6" w:rsidRPr="00F63843" w:rsidRDefault="00672AA6" w:rsidP="009D75B7">
      <w:pPr>
        <w:pStyle w:val="a3"/>
        <w:numPr>
          <w:ilvl w:val="0"/>
          <w:numId w:val="2"/>
        </w:numPr>
        <w:ind w:left="902" w:firstLineChars="0" w:hanging="902"/>
        <w:outlineLvl w:val="1"/>
        <w:rPr>
          <w:rFonts w:ascii="仿宋" w:eastAsia="仿宋" w:hAnsi="仿宋"/>
          <w:sz w:val="32"/>
          <w:szCs w:val="32"/>
        </w:rPr>
      </w:pPr>
      <w:bookmarkStart w:id="6" w:name="_Toc510904301"/>
      <w:r w:rsidRPr="00F63843">
        <w:rPr>
          <w:rFonts w:ascii="仿宋" w:eastAsia="仿宋" w:hAnsi="仿宋" w:hint="eastAsia"/>
          <w:sz w:val="32"/>
          <w:szCs w:val="32"/>
        </w:rPr>
        <w:t>部门收支总表</w:t>
      </w:r>
      <w:bookmarkEnd w:id="6"/>
    </w:p>
    <w:p w:rsidR="00672AA6" w:rsidRPr="00F63843" w:rsidRDefault="00672AA6" w:rsidP="009D75B7">
      <w:pPr>
        <w:pStyle w:val="a3"/>
        <w:numPr>
          <w:ilvl w:val="0"/>
          <w:numId w:val="2"/>
        </w:numPr>
        <w:ind w:left="902" w:firstLineChars="0" w:hanging="902"/>
        <w:outlineLvl w:val="1"/>
        <w:rPr>
          <w:rFonts w:ascii="仿宋" w:eastAsia="仿宋" w:hAnsi="仿宋"/>
          <w:sz w:val="32"/>
          <w:szCs w:val="32"/>
        </w:rPr>
      </w:pPr>
      <w:bookmarkStart w:id="7" w:name="_Toc510904302"/>
      <w:r w:rsidRPr="00F63843">
        <w:rPr>
          <w:rFonts w:ascii="仿宋" w:eastAsia="仿宋" w:hAnsi="仿宋" w:hint="eastAsia"/>
          <w:sz w:val="32"/>
          <w:szCs w:val="32"/>
        </w:rPr>
        <w:t>部门收入总表</w:t>
      </w:r>
      <w:bookmarkEnd w:id="7"/>
    </w:p>
    <w:p w:rsidR="00672AA6" w:rsidRPr="00F63843" w:rsidRDefault="00672AA6" w:rsidP="009D75B7">
      <w:pPr>
        <w:pStyle w:val="a3"/>
        <w:numPr>
          <w:ilvl w:val="0"/>
          <w:numId w:val="2"/>
        </w:numPr>
        <w:ind w:left="902" w:firstLineChars="0" w:hanging="902"/>
        <w:outlineLvl w:val="1"/>
        <w:rPr>
          <w:rFonts w:ascii="仿宋" w:eastAsia="仿宋" w:hAnsi="仿宋"/>
          <w:sz w:val="32"/>
          <w:szCs w:val="32"/>
        </w:rPr>
      </w:pPr>
      <w:bookmarkStart w:id="8" w:name="_Toc510904303"/>
      <w:r w:rsidRPr="00F63843">
        <w:rPr>
          <w:rFonts w:ascii="仿宋" w:eastAsia="仿宋" w:hAnsi="仿宋" w:hint="eastAsia"/>
          <w:sz w:val="32"/>
          <w:szCs w:val="32"/>
        </w:rPr>
        <w:t>部门支出总表</w:t>
      </w:r>
      <w:bookmarkEnd w:id="8"/>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Pr="00F63843" w:rsidRDefault="009D75B7" w:rsidP="00672AA6">
      <w:pPr>
        <w:rPr>
          <w:rFonts w:ascii="仿宋" w:eastAsia="仿宋" w:hAnsi="仿宋"/>
          <w:sz w:val="32"/>
          <w:szCs w:val="32"/>
        </w:rPr>
      </w:pPr>
    </w:p>
    <w:p w:rsidR="009D75B7" w:rsidRDefault="009D75B7" w:rsidP="00672AA6">
      <w:pPr>
        <w:rPr>
          <w:rFonts w:ascii="仿宋" w:eastAsia="仿宋" w:hAnsi="仿宋"/>
          <w:sz w:val="32"/>
          <w:szCs w:val="32"/>
        </w:rPr>
      </w:pPr>
    </w:p>
    <w:p w:rsidR="00F63843" w:rsidRPr="00F63843" w:rsidRDefault="00F63843" w:rsidP="00672AA6">
      <w:pPr>
        <w:rPr>
          <w:rFonts w:ascii="仿宋" w:eastAsia="仿宋" w:hAnsi="仿宋"/>
          <w:sz w:val="32"/>
          <w:szCs w:val="32"/>
        </w:rPr>
      </w:pPr>
    </w:p>
    <w:p w:rsidR="00F63843" w:rsidRDefault="00672AA6" w:rsidP="009D75B7">
      <w:pPr>
        <w:jc w:val="center"/>
        <w:outlineLvl w:val="0"/>
        <w:rPr>
          <w:rFonts w:ascii="仿宋" w:eastAsia="仿宋" w:hAnsi="仿宋"/>
          <w:b/>
          <w:sz w:val="44"/>
          <w:szCs w:val="44"/>
        </w:rPr>
      </w:pPr>
      <w:bookmarkStart w:id="9" w:name="_Toc510904304"/>
      <w:r w:rsidRPr="00F63843">
        <w:rPr>
          <w:rFonts w:ascii="仿宋" w:eastAsia="仿宋" w:hAnsi="仿宋" w:hint="eastAsia"/>
          <w:b/>
          <w:sz w:val="44"/>
          <w:szCs w:val="44"/>
        </w:rPr>
        <w:lastRenderedPageBreak/>
        <w:t xml:space="preserve">第三部分   </w:t>
      </w:r>
      <w:r w:rsidR="00E106A0" w:rsidRPr="00F63843">
        <w:rPr>
          <w:rFonts w:ascii="仿宋" w:eastAsia="仿宋" w:hAnsi="仿宋" w:hint="eastAsia"/>
          <w:b/>
          <w:sz w:val="44"/>
          <w:szCs w:val="44"/>
        </w:rPr>
        <w:t>民宗局</w:t>
      </w:r>
      <w:r w:rsidRPr="00F63843">
        <w:rPr>
          <w:rFonts w:ascii="仿宋" w:eastAsia="仿宋" w:hAnsi="仿宋" w:hint="eastAsia"/>
          <w:b/>
          <w:sz w:val="44"/>
          <w:szCs w:val="44"/>
        </w:rPr>
        <w:t>2018年度部门预算</w:t>
      </w:r>
    </w:p>
    <w:p w:rsidR="00672AA6" w:rsidRPr="00F63843" w:rsidRDefault="00672AA6" w:rsidP="009D75B7">
      <w:pPr>
        <w:jc w:val="center"/>
        <w:outlineLvl w:val="0"/>
        <w:rPr>
          <w:rFonts w:ascii="仿宋" w:eastAsia="仿宋" w:hAnsi="仿宋"/>
          <w:b/>
          <w:sz w:val="44"/>
          <w:szCs w:val="44"/>
        </w:rPr>
      </w:pPr>
      <w:r w:rsidRPr="00F63843">
        <w:rPr>
          <w:rFonts w:ascii="仿宋" w:eastAsia="仿宋" w:hAnsi="仿宋" w:hint="eastAsia"/>
          <w:b/>
          <w:sz w:val="44"/>
          <w:szCs w:val="44"/>
        </w:rPr>
        <w:t>数据分析</w:t>
      </w:r>
      <w:bookmarkEnd w:id="9"/>
    </w:p>
    <w:p w:rsidR="00672AA6" w:rsidRPr="00F63843" w:rsidRDefault="00672AA6" w:rsidP="009D75B7">
      <w:pPr>
        <w:outlineLvl w:val="1"/>
        <w:rPr>
          <w:rFonts w:ascii="仿宋" w:eastAsia="仿宋" w:hAnsi="仿宋"/>
          <w:sz w:val="32"/>
          <w:szCs w:val="32"/>
        </w:rPr>
      </w:pPr>
      <w:bookmarkStart w:id="10" w:name="_Toc510904305"/>
      <w:r w:rsidRPr="00F63843">
        <w:rPr>
          <w:rFonts w:ascii="仿宋" w:eastAsia="仿宋" w:hAnsi="仿宋" w:hint="eastAsia"/>
          <w:sz w:val="32"/>
          <w:szCs w:val="32"/>
        </w:rPr>
        <w:t>一、2018年度财政拨款收支预算情况总体说明。</w:t>
      </w:r>
      <w:bookmarkEnd w:id="10"/>
    </w:p>
    <w:p w:rsidR="00672AA6" w:rsidRPr="00F63843" w:rsidRDefault="00672AA6" w:rsidP="00672AA6">
      <w:pPr>
        <w:rPr>
          <w:rFonts w:ascii="仿宋" w:eastAsia="仿宋" w:hAnsi="仿宋"/>
          <w:sz w:val="32"/>
          <w:szCs w:val="32"/>
        </w:rPr>
      </w:pPr>
      <w:r w:rsidRPr="00F63843">
        <w:rPr>
          <w:rFonts w:ascii="仿宋" w:eastAsia="仿宋" w:hAnsi="仿宋" w:hint="eastAsia"/>
          <w:sz w:val="32"/>
          <w:szCs w:val="32"/>
        </w:rPr>
        <w:t xml:space="preserve">2018年收入为 </w:t>
      </w:r>
      <w:r w:rsidR="00FA3A31" w:rsidRPr="00F63843">
        <w:rPr>
          <w:rFonts w:ascii="仿宋" w:eastAsia="仿宋" w:hAnsi="仿宋" w:hint="eastAsia"/>
          <w:sz w:val="32"/>
          <w:szCs w:val="32"/>
        </w:rPr>
        <w:t>6934152元。</w:t>
      </w:r>
      <w:r w:rsidRPr="00F63843">
        <w:rPr>
          <w:rFonts w:ascii="仿宋" w:eastAsia="仿宋" w:hAnsi="仿宋" w:hint="eastAsia"/>
          <w:sz w:val="32"/>
          <w:szCs w:val="32"/>
        </w:rPr>
        <w:t xml:space="preserve">       </w:t>
      </w:r>
    </w:p>
    <w:p w:rsidR="00EE6D38" w:rsidRPr="00F63843" w:rsidRDefault="00EE6D38" w:rsidP="00672AA6">
      <w:pPr>
        <w:spacing w:line="360" w:lineRule="auto"/>
        <w:rPr>
          <w:rFonts w:ascii="仿宋" w:eastAsia="仿宋" w:hAnsi="仿宋"/>
          <w:sz w:val="32"/>
          <w:szCs w:val="32"/>
        </w:rPr>
      </w:pPr>
      <w:r w:rsidRPr="00F63843">
        <w:rPr>
          <w:rFonts w:ascii="仿宋" w:eastAsia="仿宋" w:hAnsi="仿宋" w:hint="eastAsia"/>
          <w:sz w:val="32"/>
          <w:szCs w:val="32"/>
        </w:rPr>
        <w:t>2018年支出为</w:t>
      </w:r>
      <w:r w:rsidR="00CD1905" w:rsidRPr="00F63843">
        <w:rPr>
          <w:rFonts w:ascii="仿宋" w:eastAsia="仿宋" w:hAnsi="仿宋" w:hint="eastAsia"/>
          <w:sz w:val="32"/>
          <w:szCs w:val="32"/>
        </w:rPr>
        <w:t>6934152元</w:t>
      </w:r>
      <w:r w:rsidR="00CD1905">
        <w:rPr>
          <w:rFonts w:ascii="仿宋" w:eastAsia="仿宋" w:hAnsi="仿宋" w:hint="eastAsia"/>
          <w:sz w:val="32"/>
          <w:szCs w:val="32"/>
        </w:rPr>
        <w:t>。</w:t>
      </w:r>
    </w:p>
    <w:p w:rsidR="00EE6D38" w:rsidRPr="00F63843" w:rsidRDefault="00EE6D38" w:rsidP="009D75B7">
      <w:pPr>
        <w:spacing w:line="360" w:lineRule="auto"/>
        <w:outlineLvl w:val="1"/>
        <w:rPr>
          <w:rFonts w:ascii="仿宋" w:eastAsia="仿宋" w:hAnsi="仿宋"/>
          <w:sz w:val="32"/>
          <w:szCs w:val="32"/>
        </w:rPr>
      </w:pPr>
      <w:bookmarkStart w:id="11" w:name="_Toc510904306"/>
      <w:r w:rsidRPr="00F63843">
        <w:rPr>
          <w:rFonts w:ascii="仿宋" w:eastAsia="仿宋" w:hAnsi="仿宋" w:hint="eastAsia"/>
          <w:sz w:val="32"/>
          <w:szCs w:val="32"/>
        </w:rPr>
        <w:t>二、2018年度一般公共预算当年财政拨款情况说明。</w:t>
      </w:r>
      <w:bookmarkEnd w:id="11"/>
    </w:p>
    <w:p w:rsidR="00FA3A31" w:rsidRPr="00F63843" w:rsidRDefault="00FA3A31" w:rsidP="00FA3A31">
      <w:pPr>
        <w:spacing w:line="360" w:lineRule="auto"/>
        <w:rPr>
          <w:rFonts w:ascii="仿宋" w:eastAsia="仿宋" w:hAnsi="仿宋"/>
          <w:sz w:val="32"/>
          <w:szCs w:val="32"/>
        </w:rPr>
      </w:pPr>
      <w:r w:rsidRPr="00F63843">
        <w:rPr>
          <w:rFonts w:ascii="仿宋" w:eastAsia="仿宋" w:hAnsi="仿宋" w:hint="eastAsia"/>
          <w:sz w:val="32"/>
          <w:szCs w:val="32"/>
        </w:rPr>
        <w:t>（1）2018年总的财政拨款是6934152元、其中，工资福利支出有1068552元、商品服务支出有74600元。</w:t>
      </w:r>
    </w:p>
    <w:p w:rsidR="00B45919" w:rsidRPr="00F63843" w:rsidRDefault="00B45919" w:rsidP="009D75B7">
      <w:pPr>
        <w:spacing w:line="360" w:lineRule="auto"/>
        <w:outlineLvl w:val="1"/>
        <w:rPr>
          <w:rFonts w:ascii="仿宋" w:eastAsia="仿宋" w:hAnsi="仿宋"/>
          <w:sz w:val="32"/>
          <w:szCs w:val="32"/>
        </w:rPr>
      </w:pPr>
      <w:bookmarkStart w:id="12" w:name="_Toc510904307"/>
      <w:r w:rsidRPr="00F63843">
        <w:rPr>
          <w:rFonts w:ascii="仿宋" w:eastAsia="仿宋" w:hAnsi="仿宋" w:hint="eastAsia"/>
          <w:sz w:val="32"/>
          <w:szCs w:val="32"/>
        </w:rPr>
        <w:t>三、2018年度一般公共预算基本支出情况说明</w:t>
      </w:r>
      <w:bookmarkEnd w:id="12"/>
    </w:p>
    <w:p w:rsidR="00FA3A31" w:rsidRPr="00F63843" w:rsidRDefault="00FA3A31" w:rsidP="00F63843">
      <w:pPr>
        <w:spacing w:line="360" w:lineRule="auto"/>
        <w:ind w:firstLineChars="150" w:firstLine="480"/>
        <w:rPr>
          <w:rFonts w:ascii="仿宋" w:eastAsia="仿宋" w:hAnsi="仿宋"/>
          <w:sz w:val="32"/>
          <w:szCs w:val="32"/>
        </w:rPr>
      </w:pPr>
      <w:r w:rsidRPr="00F63843">
        <w:rPr>
          <w:rFonts w:ascii="仿宋" w:eastAsia="仿宋" w:hAnsi="仿宋" w:hint="eastAsia"/>
          <w:sz w:val="32"/>
          <w:szCs w:val="32"/>
        </w:rPr>
        <w:t>民宗局商品和服务支出经费安排情况：74600元、其中，办公费：20000元、印刷费：7600元、电费：8000元、邮电费：5640元、差旅费:8000元、培训费：5000元、公务用车运行维护费：20000、福利费：360元。</w:t>
      </w:r>
    </w:p>
    <w:p w:rsidR="00B45919" w:rsidRPr="00F63843" w:rsidRDefault="00B45919" w:rsidP="009D75B7">
      <w:pPr>
        <w:spacing w:line="360" w:lineRule="auto"/>
        <w:outlineLvl w:val="1"/>
        <w:rPr>
          <w:rFonts w:ascii="仿宋" w:eastAsia="仿宋" w:hAnsi="仿宋"/>
          <w:sz w:val="32"/>
          <w:szCs w:val="32"/>
        </w:rPr>
      </w:pPr>
      <w:bookmarkStart w:id="13" w:name="_Toc510904308"/>
      <w:r w:rsidRPr="00F63843">
        <w:rPr>
          <w:rFonts w:ascii="仿宋" w:eastAsia="仿宋" w:hAnsi="仿宋" w:hint="eastAsia"/>
          <w:sz w:val="32"/>
          <w:szCs w:val="32"/>
        </w:rPr>
        <w:t>四、2018年度一般公共预算“三公”经费预算情况说明</w:t>
      </w:r>
      <w:bookmarkEnd w:id="13"/>
    </w:p>
    <w:p w:rsidR="00553C2C" w:rsidRPr="00F63843" w:rsidRDefault="00FA3A31" w:rsidP="00CD1905">
      <w:pPr>
        <w:spacing w:line="360" w:lineRule="auto"/>
        <w:rPr>
          <w:rFonts w:ascii="仿宋" w:eastAsia="仿宋" w:hAnsi="仿宋"/>
          <w:sz w:val="32"/>
          <w:szCs w:val="32"/>
        </w:rPr>
      </w:pPr>
      <w:r w:rsidRPr="00F63843">
        <w:rPr>
          <w:rFonts w:ascii="仿宋" w:eastAsia="仿宋" w:hAnsi="仿宋" w:hint="eastAsia"/>
          <w:sz w:val="32"/>
          <w:szCs w:val="32"/>
        </w:rPr>
        <w:t>（1）</w:t>
      </w:r>
      <w:r w:rsidR="00553C2C" w:rsidRPr="00F63843">
        <w:rPr>
          <w:rFonts w:ascii="仿宋" w:eastAsia="仿宋" w:hAnsi="仿宋" w:hint="eastAsia"/>
          <w:sz w:val="32"/>
          <w:szCs w:val="32"/>
        </w:rPr>
        <w:t>民宗</w:t>
      </w:r>
      <w:r w:rsidRPr="00F63843">
        <w:rPr>
          <w:rFonts w:ascii="仿宋" w:eastAsia="仿宋" w:hAnsi="仿宋" w:hint="eastAsia"/>
          <w:sz w:val="32"/>
          <w:szCs w:val="32"/>
        </w:rPr>
        <w:t>局2018年商品和服务支出总的有</w:t>
      </w:r>
      <w:r w:rsidR="00553C2C" w:rsidRPr="00F63843">
        <w:rPr>
          <w:rFonts w:ascii="仿宋" w:eastAsia="仿宋" w:hAnsi="仿宋" w:hint="eastAsia"/>
          <w:sz w:val="32"/>
          <w:szCs w:val="32"/>
        </w:rPr>
        <w:t>74600元、其中，</w:t>
      </w:r>
      <w:r w:rsidRPr="00F63843">
        <w:rPr>
          <w:rFonts w:ascii="仿宋" w:eastAsia="仿宋" w:hAnsi="仿宋" w:hint="eastAsia"/>
          <w:sz w:val="32"/>
          <w:szCs w:val="32"/>
        </w:rPr>
        <w:t>公务用车运行维护费：20000元。</w:t>
      </w:r>
      <w:bookmarkStart w:id="14" w:name="_Toc510904309"/>
    </w:p>
    <w:p w:rsidR="00CD1905" w:rsidRDefault="00CD1905" w:rsidP="00553C2C">
      <w:pPr>
        <w:spacing w:line="360" w:lineRule="auto"/>
        <w:outlineLvl w:val="1"/>
        <w:rPr>
          <w:rFonts w:ascii="仿宋" w:eastAsia="仿宋" w:hAnsi="仿宋"/>
          <w:b/>
          <w:sz w:val="32"/>
          <w:szCs w:val="32"/>
        </w:rPr>
      </w:pPr>
    </w:p>
    <w:p w:rsidR="00CD1905" w:rsidRDefault="00CD1905" w:rsidP="00553C2C">
      <w:pPr>
        <w:spacing w:line="360" w:lineRule="auto"/>
        <w:outlineLvl w:val="1"/>
        <w:rPr>
          <w:rFonts w:ascii="仿宋" w:eastAsia="仿宋" w:hAnsi="仿宋"/>
          <w:b/>
          <w:sz w:val="32"/>
          <w:szCs w:val="32"/>
        </w:rPr>
      </w:pPr>
    </w:p>
    <w:p w:rsidR="00CD1905" w:rsidRDefault="00CD1905" w:rsidP="00553C2C">
      <w:pPr>
        <w:spacing w:line="360" w:lineRule="auto"/>
        <w:outlineLvl w:val="1"/>
        <w:rPr>
          <w:rFonts w:ascii="仿宋" w:eastAsia="仿宋" w:hAnsi="仿宋"/>
          <w:b/>
          <w:sz w:val="32"/>
          <w:szCs w:val="32"/>
        </w:rPr>
      </w:pPr>
    </w:p>
    <w:p w:rsidR="00CD1905" w:rsidRDefault="00CD1905" w:rsidP="00553C2C">
      <w:pPr>
        <w:spacing w:line="360" w:lineRule="auto"/>
        <w:outlineLvl w:val="1"/>
        <w:rPr>
          <w:rFonts w:ascii="仿宋" w:eastAsia="仿宋" w:hAnsi="仿宋"/>
          <w:b/>
          <w:sz w:val="32"/>
          <w:szCs w:val="32"/>
        </w:rPr>
      </w:pPr>
    </w:p>
    <w:p w:rsidR="00CD1905" w:rsidRDefault="00CD1905" w:rsidP="00553C2C">
      <w:pPr>
        <w:spacing w:line="360" w:lineRule="auto"/>
        <w:outlineLvl w:val="1"/>
        <w:rPr>
          <w:rFonts w:ascii="仿宋" w:eastAsia="仿宋" w:hAnsi="仿宋"/>
          <w:b/>
          <w:sz w:val="32"/>
          <w:szCs w:val="32"/>
        </w:rPr>
      </w:pPr>
    </w:p>
    <w:p w:rsidR="00CD1905" w:rsidRDefault="00CD1905" w:rsidP="00553C2C">
      <w:pPr>
        <w:spacing w:line="360" w:lineRule="auto"/>
        <w:outlineLvl w:val="1"/>
        <w:rPr>
          <w:rFonts w:ascii="仿宋" w:eastAsia="仿宋" w:hAnsi="仿宋"/>
          <w:b/>
          <w:sz w:val="32"/>
          <w:szCs w:val="32"/>
        </w:rPr>
      </w:pPr>
    </w:p>
    <w:p w:rsidR="00B45919" w:rsidRPr="00801D07" w:rsidRDefault="00B45919" w:rsidP="00CD1905">
      <w:pPr>
        <w:spacing w:line="360" w:lineRule="auto"/>
        <w:jc w:val="center"/>
        <w:outlineLvl w:val="1"/>
        <w:rPr>
          <w:rFonts w:ascii="仿宋" w:eastAsia="仿宋" w:hAnsi="仿宋"/>
          <w:sz w:val="44"/>
          <w:szCs w:val="44"/>
        </w:rPr>
      </w:pPr>
      <w:r w:rsidRPr="00801D07">
        <w:rPr>
          <w:rFonts w:ascii="仿宋" w:eastAsia="仿宋" w:hAnsi="仿宋" w:hint="eastAsia"/>
          <w:b/>
          <w:sz w:val="44"/>
          <w:szCs w:val="44"/>
        </w:rPr>
        <w:lastRenderedPageBreak/>
        <w:t>第四部分</w:t>
      </w:r>
      <w:r w:rsidR="001458AD" w:rsidRPr="00801D07">
        <w:rPr>
          <w:rFonts w:ascii="仿宋" w:eastAsia="仿宋" w:hAnsi="仿宋" w:hint="eastAsia"/>
          <w:b/>
          <w:sz w:val="44"/>
          <w:szCs w:val="44"/>
        </w:rPr>
        <w:t xml:space="preserve">  </w:t>
      </w:r>
      <w:r w:rsidRPr="00801D07">
        <w:rPr>
          <w:rFonts w:ascii="仿宋" w:eastAsia="仿宋" w:hAnsi="仿宋" w:hint="eastAsia"/>
          <w:b/>
          <w:sz w:val="44"/>
          <w:szCs w:val="44"/>
        </w:rPr>
        <w:t>名词解释</w:t>
      </w:r>
      <w:bookmarkEnd w:id="14"/>
    </w:p>
    <w:p w:rsidR="00801D07" w:rsidRPr="00735AD3" w:rsidRDefault="00801D07" w:rsidP="00801D07">
      <w:pPr>
        <w:spacing w:line="360" w:lineRule="auto"/>
        <w:rPr>
          <w:rFonts w:ascii="仿宋" w:eastAsia="仿宋" w:hAnsi="仿宋"/>
          <w:sz w:val="32"/>
        </w:rPr>
      </w:pPr>
      <w:r w:rsidRPr="00735AD3">
        <w:rPr>
          <w:rFonts w:ascii="仿宋" w:eastAsia="仿宋" w:hAnsi="仿宋" w:hint="eastAsia"/>
          <w:sz w:val="32"/>
        </w:rPr>
        <w:t>1、般公共预算拨款收入：指财政部门当年拨付的资金。</w:t>
      </w:r>
    </w:p>
    <w:p w:rsidR="00801D07" w:rsidRPr="00735AD3" w:rsidRDefault="00801D07" w:rsidP="00801D07">
      <w:pPr>
        <w:rPr>
          <w:rFonts w:ascii="仿宋" w:eastAsia="仿宋" w:hAnsi="仿宋"/>
          <w:sz w:val="32"/>
        </w:rPr>
      </w:pPr>
      <w:r w:rsidRPr="00735AD3">
        <w:rPr>
          <w:rFonts w:ascii="仿宋" w:eastAsia="仿宋" w:hAnsi="仿宋" w:hint="eastAsia"/>
          <w:sz w:val="32"/>
        </w:rPr>
        <w:t>2基本支出：指部门为保障机构正常运转、完成日常工作任务而编制的年度基本支出计划，包括人员经费和公用经费两部分。</w:t>
      </w:r>
    </w:p>
    <w:p w:rsidR="00801D07" w:rsidRPr="00735AD3" w:rsidRDefault="00801D07" w:rsidP="00801D07">
      <w:pPr>
        <w:rPr>
          <w:rFonts w:ascii="仿宋" w:eastAsia="仿宋" w:hAnsi="仿宋"/>
          <w:sz w:val="32"/>
        </w:rPr>
      </w:pPr>
      <w:r w:rsidRPr="00735AD3">
        <w:rPr>
          <w:rFonts w:ascii="仿宋" w:eastAsia="仿宋" w:hAnsi="仿宋" w:hint="eastAsia"/>
          <w:sz w:val="32"/>
        </w:rPr>
        <w:t>3项目支出：指部门为完成其特定的行政工作任务或事业发展目标，在基本支出预算指外编制的年度支出计划。</w:t>
      </w:r>
    </w:p>
    <w:p w:rsidR="00801D07" w:rsidRPr="00735AD3" w:rsidRDefault="00801D07" w:rsidP="00801D07">
      <w:pPr>
        <w:rPr>
          <w:rFonts w:ascii="仿宋" w:eastAsia="仿宋" w:hAnsi="仿宋"/>
          <w:sz w:val="32"/>
        </w:rPr>
      </w:pPr>
      <w:r w:rsidRPr="00735AD3">
        <w:rPr>
          <w:rFonts w:ascii="仿宋" w:eastAsia="仿宋" w:hAnsi="仿宋" w:hint="eastAsia"/>
          <w:sz w:val="32"/>
        </w:rPr>
        <w:t>4，机关运行经费。为保障行政单位（包括参照公务员发管理的事业单位）运行，用一般公共预算安排用于购买货物及服务的各项资金，包括办公及印刷费、邮电费、差旅费、会议费、福利费、日常维修费、办公用房水电费、公务用车运行维护费及其他费用。</w:t>
      </w:r>
    </w:p>
    <w:p w:rsidR="00801D07" w:rsidRDefault="00801D07" w:rsidP="00801D07">
      <w:pPr>
        <w:spacing w:line="360" w:lineRule="auto"/>
        <w:rPr>
          <w:rFonts w:asciiTheme="majorEastAsia" w:eastAsiaTheme="majorEastAsia" w:hAnsiTheme="majorEastAsia"/>
          <w:b/>
          <w:bCs/>
          <w:sz w:val="30"/>
          <w:szCs w:val="30"/>
        </w:rPr>
      </w:pPr>
    </w:p>
    <w:p w:rsidR="00B45919" w:rsidRPr="00801D07" w:rsidRDefault="00B45919" w:rsidP="00672AA6">
      <w:pPr>
        <w:spacing w:line="360" w:lineRule="auto"/>
        <w:rPr>
          <w:b/>
          <w:sz w:val="48"/>
          <w:szCs w:val="48"/>
        </w:rPr>
      </w:pPr>
    </w:p>
    <w:p w:rsidR="00B45919" w:rsidRDefault="00B45919" w:rsidP="00672AA6">
      <w:pPr>
        <w:spacing w:line="360" w:lineRule="auto"/>
        <w:rPr>
          <w:b/>
          <w:sz w:val="48"/>
          <w:szCs w:val="48"/>
        </w:rPr>
      </w:pPr>
    </w:p>
    <w:p w:rsidR="00B45919" w:rsidRDefault="00B45919" w:rsidP="00672AA6">
      <w:pPr>
        <w:spacing w:line="360" w:lineRule="auto"/>
        <w:rPr>
          <w:b/>
          <w:sz w:val="48"/>
          <w:szCs w:val="48"/>
        </w:rPr>
      </w:pPr>
    </w:p>
    <w:p w:rsidR="00B45919" w:rsidRDefault="00B45919" w:rsidP="00672AA6">
      <w:pPr>
        <w:spacing w:line="360" w:lineRule="auto"/>
        <w:rPr>
          <w:b/>
          <w:sz w:val="48"/>
          <w:szCs w:val="48"/>
        </w:rPr>
      </w:pPr>
    </w:p>
    <w:p w:rsidR="00B45919" w:rsidRDefault="00B45919" w:rsidP="00672AA6">
      <w:pPr>
        <w:spacing w:line="360" w:lineRule="auto"/>
        <w:rPr>
          <w:b/>
          <w:sz w:val="48"/>
          <w:szCs w:val="48"/>
        </w:rPr>
      </w:pPr>
    </w:p>
    <w:p w:rsidR="00B45919" w:rsidRDefault="00B45919" w:rsidP="00672AA6">
      <w:pPr>
        <w:spacing w:line="360" w:lineRule="auto"/>
        <w:rPr>
          <w:b/>
          <w:sz w:val="48"/>
          <w:szCs w:val="48"/>
        </w:rPr>
      </w:pPr>
    </w:p>
    <w:p w:rsidR="00B45919" w:rsidRDefault="00B45919" w:rsidP="00672AA6">
      <w:pPr>
        <w:spacing w:line="360" w:lineRule="auto"/>
        <w:rPr>
          <w:b/>
          <w:sz w:val="48"/>
          <w:szCs w:val="48"/>
        </w:rPr>
      </w:pPr>
    </w:p>
    <w:p w:rsidR="00B45919" w:rsidRDefault="00B45919" w:rsidP="00672AA6">
      <w:pPr>
        <w:spacing w:line="360" w:lineRule="auto"/>
        <w:rPr>
          <w:b/>
          <w:sz w:val="48"/>
          <w:szCs w:val="48"/>
        </w:rPr>
      </w:pPr>
    </w:p>
    <w:p w:rsidR="00B45919" w:rsidRDefault="00B45919" w:rsidP="00672AA6">
      <w:pPr>
        <w:spacing w:line="360" w:lineRule="auto"/>
        <w:rPr>
          <w:b/>
          <w:sz w:val="48"/>
          <w:szCs w:val="48"/>
        </w:rPr>
      </w:pPr>
    </w:p>
    <w:p w:rsidR="00B45919" w:rsidRPr="00B45919" w:rsidRDefault="00B45919" w:rsidP="00B45919">
      <w:pPr>
        <w:spacing w:line="360" w:lineRule="auto"/>
        <w:ind w:firstLineChars="200" w:firstLine="964"/>
        <w:rPr>
          <w:b/>
          <w:sz w:val="48"/>
          <w:szCs w:val="48"/>
        </w:rPr>
      </w:pPr>
      <w:r>
        <w:rPr>
          <w:rFonts w:hint="eastAsia"/>
          <w:b/>
          <w:sz w:val="48"/>
          <w:szCs w:val="48"/>
        </w:rPr>
        <w:lastRenderedPageBreak/>
        <w:t>一般公共预算基本支出表</w:t>
      </w:r>
    </w:p>
    <w:tbl>
      <w:tblPr>
        <w:tblW w:w="7401" w:type="dxa"/>
        <w:tblInd w:w="93" w:type="dxa"/>
        <w:tblLook w:val="04A0"/>
      </w:tblPr>
      <w:tblGrid>
        <w:gridCol w:w="1320"/>
        <w:gridCol w:w="1520"/>
        <w:gridCol w:w="1315"/>
        <w:gridCol w:w="1083"/>
        <w:gridCol w:w="1083"/>
        <w:gridCol w:w="1080"/>
      </w:tblGrid>
      <w:tr w:rsidR="00623240" w:rsidRPr="00623240" w:rsidTr="00623240">
        <w:trPr>
          <w:trHeight w:val="702"/>
        </w:trPr>
        <w:tc>
          <w:tcPr>
            <w:tcW w:w="2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8"/>
                <w:szCs w:val="28"/>
              </w:rPr>
            </w:pPr>
            <w:r w:rsidRPr="00623240">
              <w:rPr>
                <w:rFonts w:ascii="宋体" w:eastAsia="宋体" w:hAnsi="宋体" w:cs="Tahoma" w:hint="eastAsia"/>
                <w:color w:val="000000"/>
                <w:kern w:val="0"/>
                <w:sz w:val="28"/>
                <w:szCs w:val="28"/>
              </w:rPr>
              <w:t>政府预算经济分类</w:t>
            </w:r>
          </w:p>
        </w:tc>
        <w:tc>
          <w:tcPr>
            <w:tcW w:w="3481" w:type="dxa"/>
            <w:gridSpan w:val="3"/>
            <w:tcBorders>
              <w:top w:val="single" w:sz="4" w:space="0" w:color="auto"/>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8"/>
                <w:szCs w:val="28"/>
              </w:rPr>
            </w:pPr>
            <w:r w:rsidRPr="00623240">
              <w:rPr>
                <w:rFonts w:ascii="宋体" w:eastAsia="宋体" w:hAnsi="宋体" w:cs="Tahoma" w:hint="eastAsia"/>
                <w:color w:val="000000"/>
                <w:kern w:val="0"/>
                <w:sz w:val="28"/>
                <w:szCs w:val="28"/>
              </w:rPr>
              <w:t>部门预算经济分类</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备注</w:t>
            </w:r>
          </w:p>
        </w:tc>
      </w:tr>
      <w:tr w:rsidR="00623240" w:rsidRPr="00623240" w:rsidTr="00623240">
        <w:trPr>
          <w:trHeight w:val="600"/>
        </w:trPr>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科目名称</w:t>
            </w:r>
          </w:p>
        </w:tc>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合计</w:t>
            </w:r>
          </w:p>
        </w:tc>
        <w:tc>
          <w:tcPr>
            <w:tcW w:w="13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科目名称</w:t>
            </w:r>
          </w:p>
        </w:tc>
        <w:tc>
          <w:tcPr>
            <w:tcW w:w="10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人员经费</w:t>
            </w:r>
          </w:p>
        </w:tc>
        <w:tc>
          <w:tcPr>
            <w:tcW w:w="10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公用经费</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23240" w:rsidRPr="00623240" w:rsidRDefault="00623240" w:rsidP="00623240">
            <w:pPr>
              <w:widowControl/>
              <w:jc w:val="left"/>
              <w:rPr>
                <w:rFonts w:ascii="宋体" w:eastAsia="宋体" w:hAnsi="宋体" w:cs="Tahoma"/>
                <w:color w:val="000000"/>
                <w:kern w:val="0"/>
                <w:sz w:val="22"/>
              </w:rPr>
            </w:pPr>
          </w:p>
        </w:tc>
      </w:tr>
      <w:tr w:rsidR="00623240" w:rsidRPr="00623240" w:rsidTr="00623240">
        <w:trPr>
          <w:trHeight w:val="600"/>
        </w:trPr>
        <w:tc>
          <w:tcPr>
            <w:tcW w:w="1320" w:type="dxa"/>
            <w:vMerge/>
            <w:tcBorders>
              <w:top w:val="nil"/>
              <w:left w:val="single" w:sz="4" w:space="0" w:color="auto"/>
              <w:bottom w:val="single" w:sz="4" w:space="0" w:color="auto"/>
              <w:right w:val="single" w:sz="4" w:space="0" w:color="auto"/>
            </w:tcBorders>
            <w:vAlign w:val="center"/>
            <w:hideMark/>
          </w:tcPr>
          <w:p w:rsidR="00623240" w:rsidRPr="00623240" w:rsidRDefault="00623240" w:rsidP="00623240">
            <w:pPr>
              <w:widowControl/>
              <w:jc w:val="left"/>
              <w:rPr>
                <w:rFonts w:ascii="宋体" w:eastAsia="宋体" w:hAnsi="宋体" w:cs="Tahoma"/>
                <w:color w:val="000000"/>
                <w:kern w:val="0"/>
                <w:sz w:val="22"/>
              </w:rPr>
            </w:pPr>
          </w:p>
        </w:tc>
        <w:tc>
          <w:tcPr>
            <w:tcW w:w="1520" w:type="dxa"/>
            <w:vMerge/>
            <w:tcBorders>
              <w:top w:val="nil"/>
              <w:left w:val="single" w:sz="4" w:space="0" w:color="auto"/>
              <w:bottom w:val="single" w:sz="4" w:space="0" w:color="auto"/>
              <w:right w:val="single" w:sz="4" w:space="0" w:color="auto"/>
            </w:tcBorders>
            <w:vAlign w:val="center"/>
            <w:hideMark/>
          </w:tcPr>
          <w:p w:rsidR="00623240" w:rsidRPr="00623240" w:rsidRDefault="00623240" w:rsidP="00623240">
            <w:pPr>
              <w:widowControl/>
              <w:jc w:val="left"/>
              <w:rPr>
                <w:rFonts w:ascii="宋体" w:eastAsia="宋体" w:hAnsi="宋体" w:cs="Tahoma"/>
                <w:color w:val="000000"/>
                <w:kern w:val="0"/>
                <w:sz w:val="22"/>
              </w:rPr>
            </w:pPr>
          </w:p>
        </w:tc>
        <w:tc>
          <w:tcPr>
            <w:tcW w:w="1315" w:type="dxa"/>
            <w:vMerge/>
            <w:tcBorders>
              <w:top w:val="nil"/>
              <w:left w:val="single" w:sz="4" w:space="0" w:color="auto"/>
              <w:bottom w:val="single" w:sz="4" w:space="0" w:color="auto"/>
              <w:right w:val="single" w:sz="4" w:space="0" w:color="auto"/>
            </w:tcBorders>
            <w:vAlign w:val="center"/>
            <w:hideMark/>
          </w:tcPr>
          <w:p w:rsidR="00623240" w:rsidRPr="00623240" w:rsidRDefault="00623240" w:rsidP="00623240">
            <w:pPr>
              <w:widowControl/>
              <w:jc w:val="left"/>
              <w:rPr>
                <w:rFonts w:ascii="宋体" w:eastAsia="宋体" w:hAnsi="宋体" w:cs="Tahoma"/>
                <w:color w:val="000000"/>
                <w:kern w:val="0"/>
                <w:sz w:val="22"/>
              </w:rPr>
            </w:pPr>
          </w:p>
        </w:tc>
        <w:tc>
          <w:tcPr>
            <w:tcW w:w="1083" w:type="dxa"/>
            <w:vMerge/>
            <w:tcBorders>
              <w:top w:val="nil"/>
              <w:left w:val="single" w:sz="4" w:space="0" w:color="auto"/>
              <w:bottom w:val="single" w:sz="4" w:space="0" w:color="auto"/>
              <w:right w:val="single" w:sz="4" w:space="0" w:color="auto"/>
            </w:tcBorders>
            <w:vAlign w:val="center"/>
            <w:hideMark/>
          </w:tcPr>
          <w:p w:rsidR="00623240" w:rsidRPr="00623240" w:rsidRDefault="00623240" w:rsidP="00623240">
            <w:pPr>
              <w:widowControl/>
              <w:jc w:val="left"/>
              <w:rPr>
                <w:rFonts w:ascii="宋体" w:eastAsia="宋体" w:hAnsi="宋体" w:cs="Tahoma"/>
                <w:color w:val="000000"/>
                <w:kern w:val="0"/>
                <w:sz w:val="22"/>
              </w:rPr>
            </w:pPr>
          </w:p>
        </w:tc>
        <w:tc>
          <w:tcPr>
            <w:tcW w:w="1083" w:type="dxa"/>
            <w:vMerge/>
            <w:tcBorders>
              <w:top w:val="nil"/>
              <w:left w:val="single" w:sz="4" w:space="0" w:color="auto"/>
              <w:bottom w:val="single" w:sz="4" w:space="0" w:color="auto"/>
              <w:right w:val="single" w:sz="4" w:space="0" w:color="auto"/>
            </w:tcBorders>
            <w:vAlign w:val="center"/>
            <w:hideMark/>
          </w:tcPr>
          <w:p w:rsidR="00623240" w:rsidRPr="00623240" w:rsidRDefault="00623240" w:rsidP="00623240">
            <w:pPr>
              <w:widowControl/>
              <w:jc w:val="left"/>
              <w:rPr>
                <w:rFonts w:ascii="宋体" w:eastAsia="宋体" w:hAnsi="宋体" w:cs="Tahoma"/>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623240" w:rsidRPr="00623240" w:rsidTr="00623240">
        <w:trPr>
          <w:trHeight w:val="799"/>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工资奖金津贴补贴</w:t>
            </w:r>
          </w:p>
        </w:tc>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r w:rsidR="00AD0D7F">
              <w:rPr>
                <w:rFonts w:ascii="Tahoma" w:eastAsia="宋体" w:hAnsi="Tahoma" w:cs="Tahoma" w:hint="eastAsia"/>
                <w:color w:val="000000"/>
                <w:kern w:val="0"/>
                <w:sz w:val="22"/>
              </w:rPr>
              <w:t>1068552</w:t>
            </w:r>
          </w:p>
        </w:tc>
        <w:tc>
          <w:tcPr>
            <w:tcW w:w="1315"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基本工资</w:t>
            </w:r>
          </w:p>
        </w:tc>
        <w:tc>
          <w:tcPr>
            <w:tcW w:w="1083"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r w:rsidR="00AD0D7F">
              <w:rPr>
                <w:rFonts w:ascii="Tahoma" w:eastAsia="宋体" w:hAnsi="Tahoma" w:cs="Tahoma" w:hint="eastAsia"/>
                <w:color w:val="000000"/>
                <w:kern w:val="0"/>
                <w:sz w:val="22"/>
              </w:rPr>
              <w:t>228492</w:t>
            </w:r>
          </w:p>
        </w:tc>
        <w:tc>
          <w:tcPr>
            <w:tcW w:w="1083"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623240" w:rsidRPr="00623240" w:rsidTr="00623240">
        <w:trPr>
          <w:trHeight w:val="799"/>
        </w:trPr>
        <w:tc>
          <w:tcPr>
            <w:tcW w:w="1320" w:type="dxa"/>
            <w:vMerge/>
            <w:tcBorders>
              <w:top w:val="nil"/>
              <w:left w:val="single" w:sz="4" w:space="0" w:color="auto"/>
              <w:bottom w:val="single" w:sz="4" w:space="0" w:color="auto"/>
              <w:right w:val="single" w:sz="4" w:space="0" w:color="auto"/>
            </w:tcBorders>
            <w:vAlign w:val="center"/>
            <w:hideMark/>
          </w:tcPr>
          <w:p w:rsidR="00623240" w:rsidRPr="00623240" w:rsidRDefault="00623240" w:rsidP="00623240">
            <w:pPr>
              <w:widowControl/>
              <w:jc w:val="left"/>
              <w:rPr>
                <w:rFonts w:ascii="宋体" w:eastAsia="宋体" w:hAnsi="宋体" w:cs="Tahoma"/>
                <w:color w:val="000000"/>
                <w:kern w:val="0"/>
                <w:sz w:val="22"/>
              </w:rPr>
            </w:pPr>
          </w:p>
        </w:tc>
        <w:tc>
          <w:tcPr>
            <w:tcW w:w="1520" w:type="dxa"/>
            <w:vMerge/>
            <w:tcBorders>
              <w:top w:val="nil"/>
              <w:left w:val="single" w:sz="4" w:space="0" w:color="auto"/>
              <w:bottom w:val="single" w:sz="4" w:space="0" w:color="auto"/>
              <w:right w:val="single" w:sz="4" w:space="0" w:color="auto"/>
            </w:tcBorders>
            <w:vAlign w:val="center"/>
            <w:hideMark/>
          </w:tcPr>
          <w:p w:rsidR="00623240" w:rsidRPr="00623240" w:rsidRDefault="00623240" w:rsidP="00623240">
            <w:pPr>
              <w:widowControl/>
              <w:jc w:val="left"/>
              <w:rPr>
                <w:rFonts w:ascii="Tahoma" w:eastAsia="宋体" w:hAnsi="Tahoma" w:cs="Tahoma"/>
                <w:color w:val="000000"/>
                <w:kern w:val="0"/>
                <w:sz w:val="22"/>
              </w:rPr>
            </w:pPr>
          </w:p>
        </w:tc>
        <w:tc>
          <w:tcPr>
            <w:tcW w:w="1315"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津贴补贴</w:t>
            </w:r>
          </w:p>
        </w:tc>
        <w:tc>
          <w:tcPr>
            <w:tcW w:w="1083"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r w:rsidR="00AD0D7F">
              <w:rPr>
                <w:rFonts w:ascii="Tahoma" w:eastAsia="宋体" w:hAnsi="Tahoma" w:cs="Tahoma" w:hint="eastAsia"/>
                <w:color w:val="000000"/>
                <w:kern w:val="0"/>
                <w:sz w:val="22"/>
              </w:rPr>
              <w:t>763738</w:t>
            </w:r>
          </w:p>
        </w:tc>
        <w:tc>
          <w:tcPr>
            <w:tcW w:w="1083"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623240" w:rsidRPr="00623240" w:rsidTr="00623240">
        <w:trPr>
          <w:trHeight w:val="799"/>
        </w:trPr>
        <w:tc>
          <w:tcPr>
            <w:tcW w:w="1320" w:type="dxa"/>
            <w:vMerge/>
            <w:tcBorders>
              <w:top w:val="nil"/>
              <w:left w:val="single" w:sz="4" w:space="0" w:color="auto"/>
              <w:bottom w:val="single" w:sz="4" w:space="0" w:color="auto"/>
              <w:right w:val="single" w:sz="4" w:space="0" w:color="auto"/>
            </w:tcBorders>
            <w:vAlign w:val="center"/>
            <w:hideMark/>
          </w:tcPr>
          <w:p w:rsidR="00623240" w:rsidRPr="00623240" w:rsidRDefault="00623240" w:rsidP="00623240">
            <w:pPr>
              <w:widowControl/>
              <w:jc w:val="left"/>
              <w:rPr>
                <w:rFonts w:ascii="宋体" w:eastAsia="宋体" w:hAnsi="宋体" w:cs="Tahoma"/>
                <w:color w:val="000000"/>
                <w:kern w:val="0"/>
                <w:sz w:val="22"/>
              </w:rPr>
            </w:pPr>
          </w:p>
        </w:tc>
        <w:tc>
          <w:tcPr>
            <w:tcW w:w="1520" w:type="dxa"/>
            <w:vMerge/>
            <w:tcBorders>
              <w:top w:val="nil"/>
              <w:left w:val="single" w:sz="4" w:space="0" w:color="auto"/>
              <w:bottom w:val="single" w:sz="4" w:space="0" w:color="auto"/>
              <w:right w:val="single" w:sz="4" w:space="0" w:color="auto"/>
            </w:tcBorders>
            <w:vAlign w:val="center"/>
            <w:hideMark/>
          </w:tcPr>
          <w:p w:rsidR="00623240" w:rsidRPr="00623240" w:rsidRDefault="00623240" w:rsidP="00623240">
            <w:pPr>
              <w:widowControl/>
              <w:jc w:val="left"/>
              <w:rPr>
                <w:rFonts w:ascii="Tahoma" w:eastAsia="宋体" w:hAnsi="Tahoma" w:cs="Tahoma"/>
                <w:color w:val="000000"/>
                <w:kern w:val="0"/>
                <w:sz w:val="22"/>
              </w:rPr>
            </w:pPr>
          </w:p>
        </w:tc>
        <w:tc>
          <w:tcPr>
            <w:tcW w:w="1315"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奖金</w:t>
            </w:r>
          </w:p>
        </w:tc>
        <w:tc>
          <w:tcPr>
            <w:tcW w:w="1083" w:type="dxa"/>
            <w:tcBorders>
              <w:top w:val="nil"/>
              <w:left w:val="nil"/>
              <w:bottom w:val="single" w:sz="4" w:space="0" w:color="auto"/>
              <w:right w:val="single" w:sz="4" w:space="0" w:color="auto"/>
            </w:tcBorders>
            <w:shd w:val="clear" w:color="auto" w:fill="auto"/>
            <w:noWrap/>
            <w:vAlign w:val="center"/>
            <w:hideMark/>
          </w:tcPr>
          <w:p w:rsidR="00623240" w:rsidRPr="00623240" w:rsidRDefault="00AD0D7F"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76322</w:t>
            </w:r>
            <w:r w:rsidR="00623240"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7B4BBA" w:rsidRPr="00623240" w:rsidTr="00137B23">
        <w:trPr>
          <w:trHeight w:val="600"/>
        </w:trPr>
        <w:tc>
          <w:tcPr>
            <w:tcW w:w="1320" w:type="dxa"/>
            <w:vMerge w:val="restart"/>
            <w:tcBorders>
              <w:top w:val="nil"/>
              <w:left w:val="single" w:sz="4" w:space="0" w:color="auto"/>
              <w:right w:val="single" w:sz="4" w:space="0" w:color="auto"/>
            </w:tcBorders>
            <w:shd w:val="clear" w:color="auto" w:fill="auto"/>
            <w:vAlign w:val="center"/>
            <w:hideMark/>
          </w:tcPr>
          <w:p w:rsidR="007B4BBA" w:rsidRPr="00623240" w:rsidRDefault="007B4BBA"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商品和服务支出</w:t>
            </w:r>
          </w:p>
        </w:tc>
        <w:tc>
          <w:tcPr>
            <w:tcW w:w="1520" w:type="dxa"/>
            <w:vMerge w:val="restart"/>
            <w:tcBorders>
              <w:top w:val="nil"/>
              <w:left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74600</w:t>
            </w:r>
            <w:r w:rsidRPr="00623240">
              <w:rPr>
                <w:rFonts w:ascii="Tahoma" w:eastAsia="宋体" w:hAnsi="Tahoma" w:cs="Tahoma"/>
                <w:color w:val="000000"/>
                <w:kern w:val="0"/>
                <w:sz w:val="22"/>
              </w:rPr>
              <w:t xml:space="preserve">　</w:t>
            </w:r>
          </w:p>
          <w:p w:rsidR="007B4BBA" w:rsidRPr="00623240" w:rsidRDefault="007B4BBA" w:rsidP="00623240">
            <w:pPr>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315" w:type="dxa"/>
            <w:tcBorders>
              <w:top w:val="nil"/>
              <w:left w:val="nil"/>
              <w:bottom w:val="single" w:sz="4" w:space="0" w:color="auto"/>
              <w:right w:val="single" w:sz="4" w:space="0" w:color="auto"/>
            </w:tcBorders>
            <w:shd w:val="clear" w:color="auto" w:fill="auto"/>
            <w:vAlign w:val="center"/>
            <w:hideMark/>
          </w:tcPr>
          <w:p w:rsidR="007B4BBA" w:rsidRPr="00623240" w:rsidRDefault="007B4BBA"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办公费</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20000</w:t>
            </w:r>
            <w:r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7B4BBA" w:rsidRPr="00623240" w:rsidTr="00137B23">
        <w:trPr>
          <w:trHeight w:val="600"/>
        </w:trPr>
        <w:tc>
          <w:tcPr>
            <w:tcW w:w="1320" w:type="dxa"/>
            <w:vMerge/>
            <w:tcBorders>
              <w:left w:val="single" w:sz="4" w:space="0" w:color="auto"/>
              <w:right w:val="single" w:sz="4" w:space="0" w:color="auto"/>
            </w:tcBorders>
            <w:vAlign w:val="center"/>
            <w:hideMark/>
          </w:tcPr>
          <w:p w:rsidR="007B4BBA" w:rsidRPr="00623240" w:rsidRDefault="007B4BBA" w:rsidP="00623240">
            <w:pPr>
              <w:widowControl/>
              <w:jc w:val="left"/>
              <w:rPr>
                <w:rFonts w:ascii="宋体" w:eastAsia="宋体" w:hAnsi="宋体" w:cs="Tahoma"/>
                <w:color w:val="000000"/>
                <w:kern w:val="0"/>
                <w:sz w:val="22"/>
              </w:rPr>
            </w:pPr>
          </w:p>
        </w:tc>
        <w:tc>
          <w:tcPr>
            <w:tcW w:w="1520" w:type="dxa"/>
            <w:vMerge/>
            <w:tcBorders>
              <w:left w:val="single" w:sz="4" w:space="0" w:color="auto"/>
              <w:right w:val="single" w:sz="4" w:space="0" w:color="auto"/>
            </w:tcBorders>
            <w:vAlign w:val="center"/>
            <w:hideMark/>
          </w:tcPr>
          <w:p w:rsidR="007B4BBA" w:rsidRPr="00623240" w:rsidRDefault="007B4BBA" w:rsidP="00623240">
            <w:pPr>
              <w:jc w:val="center"/>
              <w:rPr>
                <w:rFonts w:ascii="Tahoma" w:eastAsia="宋体" w:hAnsi="Tahoma" w:cs="Tahoma"/>
                <w:color w:val="000000"/>
                <w:kern w:val="0"/>
                <w:sz w:val="22"/>
              </w:rPr>
            </w:pPr>
          </w:p>
        </w:tc>
        <w:tc>
          <w:tcPr>
            <w:tcW w:w="1315" w:type="dxa"/>
            <w:tcBorders>
              <w:top w:val="nil"/>
              <w:left w:val="nil"/>
              <w:bottom w:val="single" w:sz="4" w:space="0" w:color="auto"/>
              <w:right w:val="single" w:sz="4" w:space="0" w:color="auto"/>
            </w:tcBorders>
            <w:shd w:val="clear" w:color="auto" w:fill="auto"/>
            <w:vAlign w:val="center"/>
            <w:hideMark/>
          </w:tcPr>
          <w:p w:rsidR="007B4BBA" w:rsidRPr="00623240" w:rsidRDefault="007B4BBA"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邮电费</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5640</w:t>
            </w:r>
            <w:r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7B4BBA" w:rsidRPr="00623240" w:rsidTr="00137B23">
        <w:trPr>
          <w:trHeight w:val="600"/>
        </w:trPr>
        <w:tc>
          <w:tcPr>
            <w:tcW w:w="1320" w:type="dxa"/>
            <w:vMerge/>
            <w:tcBorders>
              <w:left w:val="single" w:sz="4" w:space="0" w:color="auto"/>
              <w:right w:val="single" w:sz="4" w:space="0" w:color="auto"/>
            </w:tcBorders>
            <w:vAlign w:val="center"/>
            <w:hideMark/>
          </w:tcPr>
          <w:p w:rsidR="007B4BBA" w:rsidRPr="00623240" w:rsidRDefault="007B4BBA" w:rsidP="00623240">
            <w:pPr>
              <w:widowControl/>
              <w:jc w:val="left"/>
              <w:rPr>
                <w:rFonts w:ascii="宋体" w:eastAsia="宋体" w:hAnsi="宋体" w:cs="Tahoma"/>
                <w:color w:val="000000"/>
                <w:kern w:val="0"/>
                <w:sz w:val="22"/>
              </w:rPr>
            </w:pPr>
          </w:p>
        </w:tc>
        <w:tc>
          <w:tcPr>
            <w:tcW w:w="1520" w:type="dxa"/>
            <w:vMerge/>
            <w:tcBorders>
              <w:left w:val="single" w:sz="4" w:space="0" w:color="auto"/>
              <w:right w:val="single" w:sz="4" w:space="0" w:color="auto"/>
            </w:tcBorders>
            <w:vAlign w:val="center"/>
            <w:hideMark/>
          </w:tcPr>
          <w:p w:rsidR="007B4BBA" w:rsidRPr="00623240" w:rsidRDefault="007B4BBA" w:rsidP="00623240">
            <w:pPr>
              <w:jc w:val="center"/>
              <w:rPr>
                <w:rFonts w:ascii="Tahoma" w:eastAsia="宋体" w:hAnsi="Tahoma" w:cs="Tahoma"/>
                <w:color w:val="000000"/>
                <w:kern w:val="0"/>
                <w:sz w:val="22"/>
              </w:rPr>
            </w:pPr>
          </w:p>
        </w:tc>
        <w:tc>
          <w:tcPr>
            <w:tcW w:w="1315"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差旅费</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8000</w:t>
            </w:r>
            <w:r w:rsidRPr="00623240">
              <w:rPr>
                <w:rFonts w:ascii="Tahoma" w:eastAsia="宋体" w:hAnsi="Tahoma" w:cs="Tahoma"/>
                <w:color w:val="000000"/>
                <w:kern w:val="0"/>
                <w:sz w:val="22"/>
              </w:rPr>
              <w:t xml:space="preserve">　</w:t>
            </w:r>
            <w:r>
              <w:rPr>
                <w:rFonts w:ascii="Tahoma" w:eastAsia="宋体" w:hAnsi="Tahoma" w:cs="Tahoma" w:hint="eastAsi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7B4BBA" w:rsidRPr="00623240" w:rsidTr="00137B23">
        <w:trPr>
          <w:trHeight w:val="600"/>
        </w:trPr>
        <w:tc>
          <w:tcPr>
            <w:tcW w:w="1320" w:type="dxa"/>
            <w:vMerge/>
            <w:tcBorders>
              <w:left w:val="single" w:sz="4" w:space="0" w:color="auto"/>
              <w:right w:val="single" w:sz="4" w:space="0" w:color="auto"/>
            </w:tcBorders>
            <w:vAlign w:val="center"/>
            <w:hideMark/>
          </w:tcPr>
          <w:p w:rsidR="007B4BBA" w:rsidRPr="00623240" w:rsidRDefault="007B4BBA" w:rsidP="00623240">
            <w:pPr>
              <w:widowControl/>
              <w:jc w:val="left"/>
              <w:rPr>
                <w:rFonts w:ascii="宋体" w:eastAsia="宋体" w:hAnsi="宋体" w:cs="Tahoma"/>
                <w:color w:val="000000"/>
                <w:kern w:val="0"/>
                <w:sz w:val="22"/>
              </w:rPr>
            </w:pPr>
          </w:p>
        </w:tc>
        <w:tc>
          <w:tcPr>
            <w:tcW w:w="1520" w:type="dxa"/>
            <w:vMerge/>
            <w:tcBorders>
              <w:left w:val="single" w:sz="4" w:space="0" w:color="auto"/>
              <w:right w:val="single" w:sz="4" w:space="0" w:color="auto"/>
            </w:tcBorders>
            <w:vAlign w:val="center"/>
            <w:hideMark/>
          </w:tcPr>
          <w:p w:rsidR="007B4BBA" w:rsidRPr="00623240" w:rsidRDefault="007B4BBA" w:rsidP="00623240">
            <w:pPr>
              <w:jc w:val="center"/>
              <w:rPr>
                <w:rFonts w:ascii="Tahoma" w:eastAsia="宋体" w:hAnsi="Tahoma" w:cs="Tahoma"/>
                <w:color w:val="000000"/>
                <w:kern w:val="0"/>
                <w:sz w:val="22"/>
              </w:rPr>
            </w:pPr>
          </w:p>
        </w:tc>
        <w:tc>
          <w:tcPr>
            <w:tcW w:w="1315" w:type="dxa"/>
            <w:tcBorders>
              <w:top w:val="nil"/>
              <w:left w:val="nil"/>
              <w:bottom w:val="single" w:sz="4" w:space="0" w:color="auto"/>
              <w:right w:val="single" w:sz="4" w:space="0" w:color="auto"/>
            </w:tcBorders>
            <w:shd w:val="clear" w:color="auto" w:fill="auto"/>
            <w:vAlign w:val="center"/>
            <w:hideMark/>
          </w:tcPr>
          <w:p w:rsidR="007B4BBA" w:rsidRPr="00623240" w:rsidRDefault="007B4BBA"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培训费</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5000</w:t>
            </w:r>
            <w:r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7B4BBA" w:rsidRPr="00623240" w:rsidTr="00137B23">
        <w:trPr>
          <w:trHeight w:val="600"/>
        </w:trPr>
        <w:tc>
          <w:tcPr>
            <w:tcW w:w="1320" w:type="dxa"/>
            <w:vMerge/>
            <w:tcBorders>
              <w:left w:val="single" w:sz="4" w:space="0" w:color="auto"/>
              <w:right w:val="single" w:sz="4" w:space="0" w:color="auto"/>
            </w:tcBorders>
            <w:vAlign w:val="center"/>
            <w:hideMark/>
          </w:tcPr>
          <w:p w:rsidR="007B4BBA" w:rsidRPr="00623240" w:rsidRDefault="007B4BBA" w:rsidP="00623240">
            <w:pPr>
              <w:widowControl/>
              <w:jc w:val="left"/>
              <w:rPr>
                <w:rFonts w:ascii="宋体" w:eastAsia="宋体" w:hAnsi="宋体" w:cs="Tahoma"/>
                <w:color w:val="000000"/>
                <w:kern w:val="0"/>
                <w:sz w:val="22"/>
              </w:rPr>
            </w:pPr>
          </w:p>
        </w:tc>
        <w:tc>
          <w:tcPr>
            <w:tcW w:w="1520" w:type="dxa"/>
            <w:vMerge/>
            <w:tcBorders>
              <w:left w:val="single" w:sz="4" w:space="0" w:color="auto"/>
              <w:right w:val="single" w:sz="4" w:space="0" w:color="auto"/>
            </w:tcBorders>
            <w:vAlign w:val="center"/>
            <w:hideMark/>
          </w:tcPr>
          <w:p w:rsidR="007B4BBA" w:rsidRPr="00623240" w:rsidRDefault="007B4BBA" w:rsidP="00623240">
            <w:pPr>
              <w:jc w:val="center"/>
              <w:rPr>
                <w:rFonts w:ascii="Tahoma" w:eastAsia="宋体" w:hAnsi="Tahoma" w:cs="Tahoma"/>
                <w:color w:val="000000"/>
                <w:kern w:val="0"/>
                <w:sz w:val="22"/>
              </w:rPr>
            </w:pPr>
          </w:p>
        </w:tc>
        <w:tc>
          <w:tcPr>
            <w:tcW w:w="1315" w:type="dxa"/>
            <w:tcBorders>
              <w:top w:val="nil"/>
              <w:left w:val="nil"/>
              <w:bottom w:val="single" w:sz="4" w:space="0" w:color="auto"/>
              <w:right w:val="single" w:sz="4" w:space="0" w:color="auto"/>
            </w:tcBorders>
            <w:shd w:val="clear" w:color="auto" w:fill="auto"/>
            <w:vAlign w:val="center"/>
            <w:hideMark/>
          </w:tcPr>
          <w:p w:rsidR="007B4BBA" w:rsidRPr="00623240" w:rsidRDefault="007B4BBA"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公务用车运行维护费</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20000</w:t>
            </w:r>
            <w:r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7B4BBA" w:rsidRPr="00623240" w:rsidTr="00137B23">
        <w:trPr>
          <w:trHeight w:val="600"/>
        </w:trPr>
        <w:tc>
          <w:tcPr>
            <w:tcW w:w="1320" w:type="dxa"/>
            <w:vMerge/>
            <w:tcBorders>
              <w:left w:val="single" w:sz="4" w:space="0" w:color="auto"/>
              <w:right w:val="single" w:sz="4" w:space="0" w:color="auto"/>
            </w:tcBorders>
            <w:vAlign w:val="center"/>
            <w:hideMark/>
          </w:tcPr>
          <w:p w:rsidR="007B4BBA" w:rsidRPr="00623240" w:rsidRDefault="007B4BBA" w:rsidP="00623240">
            <w:pPr>
              <w:widowControl/>
              <w:jc w:val="left"/>
              <w:rPr>
                <w:rFonts w:ascii="宋体" w:eastAsia="宋体" w:hAnsi="宋体" w:cs="Tahoma"/>
                <w:color w:val="000000"/>
                <w:kern w:val="0"/>
                <w:sz w:val="22"/>
              </w:rPr>
            </w:pPr>
          </w:p>
        </w:tc>
        <w:tc>
          <w:tcPr>
            <w:tcW w:w="1520" w:type="dxa"/>
            <w:vMerge/>
            <w:tcBorders>
              <w:left w:val="single" w:sz="4" w:space="0" w:color="auto"/>
              <w:right w:val="single" w:sz="4" w:space="0" w:color="auto"/>
            </w:tcBorders>
            <w:vAlign w:val="center"/>
            <w:hideMark/>
          </w:tcPr>
          <w:p w:rsidR="007B4BBA" w:rsidRPr="00623240" w:rsidRDefault="007B4BBA" w:rsidP="00623240">
            <w:pPr>
              <w:jc w:val="center"/>
              <w:rPr>
                <w:rFonts w:ascii="Tahoma" w:eastAsia="宋体" w:hAnsi="Tahoma" w:cs="Tahoma"/>
                <w:color w:val="000000"/>
                <w:kern w:val="0"/>
                <w:sz w:val="22"/>
              </w:rPr>
            </w:pPr>
          </w:p>
        </w:tc>
        <w:tc>
          <w:tcPr>
            <w:tcW w:w="1315"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福利费</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360</w:t>
            </w:r>
            <w:r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7B4BBA" w:rsidRPr="00623240" w:rsidTr="0024289A">
        <w:trPr>
          <w:trHeight w:val="799"/>
        </w:trPr>
        <w:tc>
          <w:tcPr>
            <w:tcW w:w="1320" w:type="dxa"/>
            <w:vMerge/>
            <w:tcBorders>
              <w:left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宋体" w:eastAsia="宋体" w:hAnsi="宋体" w:cs="Tahoma"/>
                <w:color w:val="000000"/>
                <w:kern w:val="0"/>
                <w:sz w:val="22"/>
              </w:rPr>
            </w:pPr>
          </w:p>
        </w:tc>
        <w:tc>
          <w:tcPr>
            <w:tcW w:w="1520" w:type="dxa"/>
            <w:vMerge/>
            <w:tcBorders>
              <w:left w:val="single" w:sz="4" w:space="0" w:color="auto"/>
              <w:right w:val="single" w:sz="4" w:space="0" w:color="auto"/>
            </w:tcBorders>
            <w:shd w:val="clear" w:color="auto" w:fill="auto"/>
            <w:noWrap/>
            <w:vAlign w:val="center"/>
            <w:hideMark/>
          </w:tcPr>
          <w:p w:rsidR="007B4BBA" w:rsidRPr="00623240" w:rsidRDefault="007B4BBA" w:rsidP="00623240">
            <w:pPr>
              <w:jc w:val="center"/>
              <w:rPr>
                <w:rFonts w:ascii="Tahoma" w:eastAsia="宋体" w:hAnsi="Tahoma" w:cs="Tahoma"/>
                <w:color w:val="000000"/>
                <w:kern w:val="0"/>
                <w:sz w:val="22"/>
              </w:rPr>
            </w:pPr>
          </w:p>
        </w:tc>
        <w:tc>
          <w:tcPr>
            <w:tcW w:w="1315" w:type="dxa"/>
            <w:tcBorders>
              <w:top w:val="nil"/>
              <w:left w:val="nil"/>
              <w:bottom w:val="single" w:sz="4" w:space="0" w:color="auto"/>
              <w:right w:val="single" w:sz="4" w:space="0" w:color="auto"/>
            </w:tcBorders>
            <w:shd w:val="clear" w:color="auto" w:fill="auto"/>
            <w:vAlign w:val="center"/>
            <w:hideMark/>
          </w:tcPr>
          <w:p w:rsidR="007B4BBA" w:rsidRPr="00623240" w:rsidRDefault="007B4BBA" w:rsidP="00623240">
            <w:pPr>
              <w:widowControl/>
              <w:jc w:val="center"/>
              <w:rPr>
                <w:rFonts w:ascii="宋体" w:eastAsia="宋体" w:hAnsi="宋体" w:cs="Tahoma"/>
                <w:color w:val="000000"/>
                <w:kern w:val="0"/>
                <w:sz w:val="22"/>
              </w:rPr>
            </w:pPr>
            <w:r>
              <w:rPr>
                <w:rFonts w:ascii="宋体" w:eastAsia="宋体" w:hAnsi="宋体" w:cs="Tahoma" w:hint="eastAsia"/>
                <w:color w:val="000000"/>
                <w:kern w:val="0"/>
                <w:sz w:val="22"/>
              </w:rPr>
              <w:t>电费</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8000</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p>
        </w:tc>
      </w:tr>
      <w:tr w:rsidR="007B4BBA" w:rsidRPr="00623240" w:rsidTr="000A1220">
        <w:trPr>
          <w:trHeight w:val="799"/>
        </w:trPr>
        <w:tc>
          <w:tcPr>
            <w:tcW w:w="1320" w:type="dxa"/>
            <w:vMerge/>
            <w:tcBorders>
              <w:left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宋体" w:eastAsia="宋体" w:hAnsi="宋体" w:cs="Tahoma"/>
                <w:color w:val="000000"/>
                <w:kern w:val="0"/>
                <w:sz w:val="22"/>
              </w:rPr>
            </w:pPr>
          </w:p>
        </w:tc>
        <w:tc>
          <w:tcPr>
            <w:tcW w:w="1520" w:type="dxa"/>
            <w:vMerge/>
            <w:tcBorders>
              <w:left w:val="single" w:sz="4" w:space="0" w:color="auto"/>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p>
        </w:tc>
        <w:tc>
          <w:tcPr>
            <w:tcW w:w="1315" w:type="dxa"/>
            <w:tcBorders>
              <w:top w:val="nil"/>
              <w:left w:val="nil"/>
              <w:bottom w:val="single" w:sz="4" w:space="0" w:color="auto"/>
              <w:right w:val="single" w:sz="4" w:space="0" w:color="auto"/>
            </w:tcBorders>
            <w:shd w:val="clear" w:color="auto" w:fill="auto"/>
            <w:vAlign w:val="center"/>
            <w:hideMark/>
          </w:tcPr>
          <w:p w:rsidR="007B4BBA" w:rsidRPr="00623240" w:rsidRDefault="007B4BBA" w:rsidP="00623240">
            <w:pPr>
              <w:widowControl/>
              <w:jc w:val="center"/>
              <w:rPr>
                <w:rFonts w:ascii="宋体" w:eastAsia="宋体" w:hAnsi="宋体" w:cs="Tahoma"/>
                <w:color w:val="000000"/>
                <w:kern w:val="0"/>
                <w:sz w:val="22"/>
              </w:rPr>
            </w:pPr>
            <w:r>
              <w:rPr>
                <w:rFonts w:ascii="宋体" w:eastAsia="宋体" w:hAnsi="宋体" w:cs="Tahoma" w:hint="eastAsia"/>
                <w:color w:val="000000"/>
                <w:kern w:val="0"/>
                <w:sz w:val="22"/>
              </w:rPr>
              <w:t>印刷费</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7600</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p>
        </w:tc>
      </w:tr>
      <w:tr w:rsidR="007B4BBA" w:rsidRPr="00623240" w:rsidTr="000A1220">
        <w:trPr>
          <w:trHeight w:val="799"/>
        </w:trPr>
        <w:tc>
          <w:tcPr>
            <w:tcW w:w="1320" w:type="dxa"/>
            <w:vMerge/>
            <w:tcBorders>
              <w:left w:val="single" w:sz="4" w:space="0" w:color="auto"/>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宋体" w:eastAsia="宋体" w:hAnsi="宋体" w:cs="Tahoma"/>
                <w:color w:val="000000"/>
                <w:kern w:val="0"/>
                <w:sz w:val="22"/>
              </w:rPr>
            </w:pPr>
          </w:p>
        </w:tc>
        <w:tc>
          <w:tcPr>
            <w:tcW w:w="1520" w:type="dxa"/>
            <w:vMerge/>
            <w:tcBorders>
              <w:left w:val="single" w:sz="4" w:space="0" w:color="auto"/>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p>
        </w:tc>
        <w:tc>
          <w:tcPr>
            <w:tcW w:w="1315" w:type="dxa"/>
            <w:tcBorders>
              <w:top w:val="nil"/>
              <w:left w:val="nil"/>
              <w:bottom w:val="single" w:sz="4" w:space="0" w:color="auto"/>
              <w:right w:val="single" w:sz="4" w:space="0" w:color="auto"/>
            </w:tcBorders>
            <w:shd w:val="clear" w:color="auto" w:fill="auto"/>
            <w:vAlign w:val="center"/>
            <w:hideMark/>
          </w:tcPr>
          <w:p w:rsidR="007B4BBA" w:rsidRPr="00623240" w:rsidRDefault="007B4BBA"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政协会议和视察费</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B4BBA" w:rsidRPr="00623240" w:rsidRDefault="007B4BBA"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623240" w:rsidRPr="00623240" w:rsidTr="00623240">
        <w:trPr>
          <w:trHeight w:val="6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r w:rsidR="007B4BBA" w:rsidRPr="00623240">
              <w:rPr>
                <w:rFonts w:ascii="宋体" w:eastAsia="宋体" w:hAnsi="宋体" w:cs="Tahoma" w:hint="eastAsia"/>
                <w:color w:val="000000"/>
                <w:kern w:val="0"/>
                <w:sz w:val="22"/>
              </w:rPr>
              <w:t>项目支出</w:t>
            </w:r>
          </w:p>
        </w:tc>
        <w:tc>
          <w:tcPr>
            <w:tcW w:w="1520" w:type="dxa"/>
            <w:tcBorders>
              <w:top w:val="nil"/>
              <w:left w:val="nil"/>
              <w:bottom w:val="single" w:sz="4" w:space="0" w:color="auto"/>
              <w:right w:val="single" w:sz="4" w:space="0" w:color="auto"/>
            </w:tcBorders>
            <w:shd w:val="clear" w:color="auto" w:fill="auto"/>
            <w:noWrap/>
            <w:vAlign w:val="center"/>
            <w:hideMark/>
          </w:tcPr>
          <w:p w:rsidR="00623240"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合计</w:t>
            </w:r>
            <w:r w:rsidR="00623240" w:rsidRPr="00623240">
              <w:rPr>
                <w:rFonts w:ascii="Tahoma" w:eastAsia="宋体" w:hAnsi="Tahoma" w:cs="Tahoma"/>
                <w:color w:val="000000"/>
                <w:kern w:val="0"/>
                <w:sz w:val="22"/>
              </w:rPr>
              <w:t xml:space="preserve">　</w:t>
            </w:r>
          </w:p>
        </w:tc>
        <w:tc>
          <w:tcPr>
            <w:tcW w:w="1315" w:type="dxa"/>
            <w:tcBorders>
              <w:top w:val="nil"/>
              <w:left w:val="nil"/>
              <w:bottom w:val="single" w:sz="4" w:space="0" w:color="auto"/>
              <w:right w:val="single" w:sz="4" w:space="0" w:color="auto"/>
            </w:tcBorders>
            <w:shd w:val="clear" w:color="auto" w:fill="auto"/>
            <w:noWrap/>
            <w:vAlign w:val="center"/>
            <w:hideMark/>
          </w:tcPr>
          <w:p w:rsidR="00623240" w:rsidRPr="00623240" w:rsidRDefault="007B4BBA" w:rsidP="00623240">
            <w:pPr>
              <w:widowControl/>
              <w:jc w:val="center"/>
              <w:rPr>
                <w:rFonts w:ascii="Tahoma" w:eastAsia="宋体" w:hAnsi="Tahoma" w:cs="Tahoma"/>
                <w:color w:val="000000"/>
                <w:kern w:val="0"/>
                <w:sz w:val="22"/>
              </w:rPr>
            </w:pPr>
            <w:r>
              <w:rPr>
                <w:rFonts w:ascii="Tahoma" w:eastAsia="宋体" w:hAnsi="Tahoma" w:cs="Tahoma" w:hint="eastAsia"/>
                <w:color w:val="000000"/>
                <w:kern w:val="0"/>
                <w:sz w:val="22"/>
              </w:rPr>
              <w:t>5791000</w:t>
            </w:r>
            <w:r w:rsidR="00623240"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r w:rsidR="00623240" w:rsidRPr="00623240" w:rsidTr="00623240">
        <w:trPr>
          <w:trHeight w:val="6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宋体" w:eastAsia="宋体" w:hAnsi="宋体" w:cs="Tahoma"/>
                <w:color w:val="000000"/>
                <w:kern w:val="0"/>
                <w:sz w:val="22"/>
              </w:rPr>
            </w:pPr>
            <w:r w:rsidRPr="00623240">
              <w:rPr>
                <w:rFonts w:ascii="宋体" w:eastAsia="宋体" w:hAnsi="宋体" w:cs="Tahoma" w:hint="eastAsia"/>
                <w:color w:val="000000"/>
                <w:kern w:val="0"/>
                <w:sz w:val="22"/>
              </w:rPr>
              <w:t>合计</w:t>
            </w:r>
          </w:p>
        </w:tc>
        <w:tc>
          <w:tcPr>
            <w:tcW w:w="1520"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r w:rsidR="007B4BBA">
              <w:rPr>
                <w:rFonts w:ascii="Tahoma" w:eastAsia="宋体" w:hAnsi="Tahoma" w:cs="Tahoma" w:hint="eastAsia"/>
                <w:color w:val="000000"/>
                <w:kern w:val="0"/>
                <w:sz w:val="22"/>
              </w:rPr>
              <w:t>6934152</w:t>
            </w:r>
          </w:p>
        </w:tc>
        <w:tc>
          <w:tcPr>
            <w:tcW w:w="1315"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3240" w:rsidRPr="00623240" w:rsidRDefault="00623240" w:rsidP="00623240">
            <w:pPr>
              <w:widowControl/>
              <w:jc w:val="center"/>
              <w:rPr>
                <w:rFonts w:ascii="Tahoma" w:eastAsia="宋体" w:hAnsi="Tahoma" w:cs="Tahoma"/>
                <w:color w:val="000000"/>
                <w:kern w:val="0"/>
                <w:sz w:val="22"/>
              </w:rPr>
            </w:pPr>
            <w:r w:rsidRPr="00623240">
              <w:rPr>
                <w:rFonts w:ascii="Tahoma" w:eastAsia="宋体" w:hAnsi="Tahoma" w:cs="Tahoma"/>
                <w:color w:val="000000"/>
                <w:kern w:val="0"/>
                <w:sz w:val="22"/>
              </w:rPr>
              <w:t xml:space="preserve">　</w:t>
            </w:r>
          </w:p>
        </w:tc>
      </w:tr>
    </w:tbl>
    <w:p w:rsidR="00EE6D38" w:rsidRPr="00672AA6" w:rsidRDefault="00EE6D38" w:rsidP="009D75B7">
      <w:pPr>
        <w:spacing w:line="360" w:lineRule="auto"/>
        <w:jc w:val="left"/>
        <w:rPr>
          <w:sz w:val="36"/>
          <w:szCs w:val="36"/>
        </w:rPr>
      </w:pPr>
    </w:p>
    <w:sectPr w:rsidR="00EE6D38" w:rsidRPr="00672AA6" w:rsidSect="00F94C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E3C" w:rsidRDefault="009C3E3C" w:rsidP="00515EFF">
      <w:r>
        <w:separator/>
      </w:r>
    </w:p>
  </w:endnote>
  <w:endnote w:type="continuationSeparator" w:id="1">
    <w:p w:rsidR="009C3E3C" w:rsidRDefault="009C3E3C" w:rsidP="00515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E3C" w:rsidRDefault="009C3E3C" w:rsidP="00515EFF">
      <w:r>
        <w:separator/>
      </w:r>
    </w:p>
  </w:footnote>
  <w:footnote w:type="continuationSeparator" w:id="1">
    <w:p w:rsidR="009C3E3C" w:rsidRDefault="009C3E3C" w:rsidP="00515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25B03"/>
    <w:multiLevelType w:val="hybridMultilevel"/>
    <w:tmpl w:val="C3F63F0A"/>
    <w:lvl w:ilvl="0" w:tplc="2214BC7E">
      <w:start w:val="1"/>
      <w:numFmt w:val="japaneseCounting"/>
      <w:lvlText w:val="（%1）"/>
      <w:lvlJc w:val="left"/>
      <w:pPr>
        <w:ind w:left="1395" w:hanging="1155"/>
      </w:pPr>
      <w:rPr>
        <w:rFonts w:hint="default"/>
        <w:b/>
        <w:sz w:val="4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55B66E29"/>
    <w:multiLevelType w:val="hybridMultilevel"/>
    <w:tmpl w:val="51A44FCE"/>
    <w:lvl w:ilvl="0" w:tplc="57C8F05A">
      <w:start w:val="1"/>
      <w:numFmt w:val="japaneseCounting"/>
      <w:lvlText w:val="%1、"/>
      <w:lvlJc w:val="left"/>
      <w:pPr>
        <w:ind w:left="900" w:hanging="900"/>
      </w:pPr>
      <w:rPr>
        <w:rFonts w:hint="default"/>
        <w:sz w:val="4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3B59"/>
    <w:rsid w:val="00045422"/>
    <w:rsid w:val="0007498F"/>
    <w:rsid w:val="001018EB"/>
    <w:rsid w:val="001458AD"/>
    <w:rsid w:val="00185C73"/>
    <w:rsid w:val="00267864"/>
    <w:rsid w:val="003B7338"/>
    <w:rsid w:val="00433B59"/>
    <w:rsid w:val="00435EB6"/>
    <w:rsid w:val="00515EFF"/>
    <w:rsid w:val="00553C2C"/>
    <w:rsid w:val="00586ABF"/>
    <w:rsid w:val="005F67C3"/>
    <w:rsid w:val="00623240"/>
    <w:rsid w:val="00672AA6"/>
    <w:rsid w:val="007B4BBA"/>
    <w:rsid w:val="007C248D"/>
    <w:rsid w:val="007D3E22"/>
    <w:rsid w:val="00801D07"/>
    <w:rsid w:val="009B5831"/>
    <w:rsid w:val="009C3E3C"/>
    <w:rsid w:val="009D75B7"/>
    <w:rsid w:val="00AD0D7F"/>
    <w:rsid w:val="00AE68B6"/>
    <w:rsid w:val="00AF1681"/>
    <w:rsid w:val="00AF36F6"/>
    <w:rsid w:val="00B45919"/>
    <w:rsid w:val="00BE2154"/>
    <w:rsid w:val="00C05EE5"/>
    <w:rsid w:val="00C5280F"/>
    <w:rsid w:val="00C5452B"/>
    <w:rsid w:val="00CD1905"/>
    <w:rsid w:val="00D24157"/>
    <w:rsid w:val="00DA6526"/>
    <w:rsid w:val="00E106A0"/>
    <w:rsid w:val="00EE6D38"/>
    <w:rsid w:val="00F51A03"/>
    <w:rsid w:val="00F63843"/>
    <w:rsid w:val="00F679D7"/>
    <w:rsid w:val="00F94CBF"/>
    <w:rsid w:val="00FA3A31"/>
    <w:rsid w:val="00FA5D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681"/>
    <w:pPr>
      <w:ind w:firstLineChars="200" w:firstLine="420"/>
    </w:pPr>
  </w:style>
  <w:style w:type="paragraph" w:styleId="2">
    <w:name w:val="toc 2"/>
    <w:basedOn w:val="a"/>
    <w:next w:val="a"/>
    <w:autoRedefine/>
    <w:uiPriority w:val="39"/>
    <w:unhideWhenUsed/>
    <w:rsid w:val="009D75B7"/>
    <w:pPr>
      <w:ind w:leftChars="200" w:left="420"/>
    </w:pPr>
  </w:style>
  <w:style w:type="paragraph" w:styleId="1">
    <w:name w:val="toc 1"/>
    <w:basedOn w:val="a"/>
    <w:next w:val="a"/>
    <w:autoRedefine/>
    <w:uiPriority w:val="39"/>
    <w:unhideWhenUsed/>
    <w:rsid w:val="009D75B7"/>
  </w:style>
  <w:style w:type="character" w:styleId="a4">
    <w:name w:val="Hyperlink"/>
    <w:basedOn w:val="a0"/>
    <w:uiPriority w:val="99"/>
    <w:unhideWhenUsed/>
    <w:rsid w:val="009D75B7"/>
    <w:rPr>
      <w:color w:val="0000FF" w:themeColor="hyperlink"/>
      <w:u w:val="single"/>
    </w:rPr>
  </w:style>
  <w:style w:type="paragraph" w:styleId="a5">
    <w:name w:val="header"/>
    <w:basedOn w:val="a"/>
    <w:link w:val="Char"/>
    <w:uiPriority w:val="99"/>
    <w:semiHidden/>
    <w:unhideWhenUsed/>
    <w:rsid w:val="00515E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15EFF"/>
    <w:rPr>
      <w:sz w:val="18"/>
      <w:szCs w:val="18"/>
    </w:rPr>
  </w:style>
  <w:style w:type="paragraph" w:styleId="a6">
    <w:name w:val="footer"/>
    <w:basedOn w:val="a"/>
    <w:link w:val="Char0"/>
    <w:uiPriority w:val="99"/>
    <w:semiHidden/>
    <w:unhideWhenUsed/>
    <w:rsid w:val="00515EF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15EFF"/>
    <w:rPr>
      <w:sz w:val="18"/>
      <w:szCs w:val="18"/>
    </w:rPr>
  </w:style>
  <w:style w:type="paragraph" w:customStyle="1" w:styleId="p">
    <w:name w:val="p"/>
    <w:basedOn w:val="a"/>
    <w:rsid w:val="00515EFF"/>
    <w:pPr>
      <w:widowControl/>
      <w:spacing w:before="100" w:beforeAutospacing="1" w:after="100" w:afterAutospacing="1"/>
      <w:jc w:val="left"/>
    </w:pPr>
    <w:rPr>
      <w:rFonts w:ascii="宋体" w:eastAsia="宋体" w:hAnsi="宋体" w:cs="宋体"/>
      <w:kern w:val="0"/>
      <w:sz w:val="24"/>
      <w:szCs w:val="24"/>
      <w:lang w:bidi="bo-CN"/>
    </w:rPr>
  </w:style>
  <w:style w:type="paragraph" w:styleId="a7">
    <w:name w:val="Normal (Web)"/>
    <w:basedOn w:val="a"/>
    <w:uiPriority w:val="99"/>
    <w:semiHidden/>
    <w:unhideWhenUsed/>
    <w:rsid w:val="001018EB"/>
    <w:pPr>
      <w:widowControl/>
      <w:spacing w:before="100" w:beforeAutospacing="1" w:after="100" w:afterAutospacing="1"/>
      <w:jc w:val="left"/>
    </w:pPr>
    <w:rPr>
      <w:rFonts w:ascii="宋体" w:eastAsia="宋体" w:hAnsi="宋体" w:cs="宋体"/>
      <w:kern w:val="0"/>
      <w:sz w:val="24"/>
      <w:szCs w:val="24"/>
      <w:lang w:bidi="bo-CN"/>
    </w:rPr>
  </w:style>
</w:styles>
</file>

<file path=word/webSettings.xml><?xml version="1.0" encoding="utf-8"?>
<w:webSettings xmlns:r="http://schemas.openxmlformats.org/officeDocument/2006/relationships" xmlns:w="http://schemas.openxmlformats.org/wordprocessingml/2006/main">
  <w:divs>
    <w:div w:id="443770062">
      <w:bodyDiv w:val="1"/>
      <w:marLeft w:val="0"/>
      <w:marRight w:val="0"/>
      <w:marTop w:val="0"/>
      <w:marBottom w:val="0"/>
      <w:divBdr>
        <w:top w:val="none" w:sz="0" w:space="0" w:color="auto"/>
        <w:left w:val="none" w:sz="0" w:space="0" w:color="auto"/>
        <w:bottom w:val="none" w:sz="0" w:space="0" w:color="auto"/>
        <w:right w:val="none" w:sz="0" w:space="0" w:color="auto"/>
      </w:divBdr>
    </w:div>
    <w:div w:id="1029531243">
      <w:bodyDiv w:val="1"/>
      <w:marLeft w:val="0"/>
      <w:marRight w:val="0"/>
      <w:marTop w:val="0"/>
      <w:marBottom w:val="0"/>
      <w:divBdr>
        <w:top w:val="none" w:sz="0" w:space="0" w:color="auto"/>
        <w:left w:val="none" w:sz="0" w:space="0" w:color="auto"/>
        <w:bottom w:val="none" w:sz="0" w:space="0" w:color="auto"/>
        <w:right w:val="none" w:sz="0" w:space="0" w:color="auto"/>
      </w:divBdr>
    </w:div>
    <w:div w:id="1387874602">
      <w:bodyDiv w:val="1"/>
      <w:marLeft w:val="0"/>
      <w:marRight w:val="0"/>
      <w:marTop w:val="0"/>
      <w:marBottom w:val="0"/>
      <w:divBdr>
        <w:top w:val="none" w:sz="0" w:space="0" w:color="auto"/>
        <w:left w:val="none" w:sz="0" w:space="0" w:color="auto"/>
        <w:bottom w:val="none" w:sz="0" w:space="0" w:color="auto"/>
        <w:right w:val="none" w:sz="0" w:space="0" w:color="auto"/>
      </w:divBdr>
    </w:div>
    <w:div w:id="186116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1A4C0C-C08D-470C-8B26-739187DF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513</Words>
  <Characters>2928</Characters>
  <Application>Microsoft Office Word</Application>
  <DocSecurity>0</DocSecurity>
  <Lines>24</Lines>
  <Paragraphs>6</Paragraphs>
  <ScaleCrop>false</ScaleCrop>
  <Company>Microsoft</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9</cp:revision>
  <dcterms:created xsi:type="dcterms:W3CDTF">2018-04-07T14:49:00Z</dcterms:created>
  <dcterms:modified xsi:type="dcterms:W3CDTF">2018-04-13T04:55:00Z</dcterms:modified>
</cp:coreProperties>
</file>