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城建局2018年度部门预算</w:t>
      </w: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4B7DEA" w:rsidP="009C48F9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2018</w:t>
      </w:r>
      <w:r w:rsidR="009C48F9">
        <w:rPr>
          <w:rFonts w:asciiTheme="majorEastAsia" w:eastAsiaTheme="majorEastAsia" w:hAnsiTheme="majorEastAsia" w:hint="eastAsia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sz w:val="44"/>
          <w:szCs w:val="44"/>
        </w:rPr>
        <w:t>4</w:t>
      </w:r>
      <w:r w:rsidR="009C48F9">
        <w:rPr>
          <w:rFonts w:asciiTheme="majorEastAsia" w:eastAsiaTheme="majorEastAsia" w:hAnsiTheme="majorEastAsia" w:hint="eastAsia"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sz w:val="44"/>
          <w:szCs w:val="44"/>
        </w:rPr>
        <w:t>12</w:t>
      </w:r>
      <w:r w:rsidR="009C48F9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9C48F9" w:rsidRDefault="009C48F9" w:rsidP="009C48F9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9C48F9" w:rsidRDefault="009C48F9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9C48F9" w:rsidRDefault="009C48F9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9C48F9" w:rsidRDefault="009C48F9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9C48F9" w:rsidRDefault="009C48F9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D91CA0" w:rsidRPr="00711774" w:rsidRDefault="00414CC8" w:rsidP="003C23AA">
      <w:pPr>
        <w:spacing w:line="480" w:lineRule="auto"/>
        <w:jc w:val="center"/>
        <w:rPr>
          <w:b/>
          <w:bCs/>
          <w:sz w:val="48"/>
          <w:szCs w:val="48"/>
        </w:rPr>
      </w:pPr>
      <w:r w:rsidRPr="00711774">
        <w:rPr>
          <w:rFonts w:hint="eastAsia"/>
          <w:b/>
          <w:bCs/>
          <w:sz w:val="48"/>
          <w:szCs w:val="48"/>
        </w:rPr>
        <w:lastRenderedPageBreak/>
        <w:t>目录</w:t>
      </w:r>
    </w:p>
    <w:p w:rsidR="00414CC8" w:rsidRDefault="00414CC8" w:rsidP="003C23AA">
      <w:pPr>
        <w:spacing w:line="480" w:lineRule="auto"/>
      </w:pPr>
    </w:p>
    <w:p w:rsidR="00414CC8" w:rsidRPr="00711774" w:rsidRDefault="00414CC8" w:rsidP="003C23AA">
      <w:pPr>
        <w:spacing w:line="480" w:lineRule="auto"/>
        <w:rPr>
          <w:b/>
          <w:bCs/>
          <w:sz w:val="36"/>
          <w:szCs w:val="36"/>
        </w:rPr>
      </w:pPr>
      <w:r w:rsidRPr="00711774">
        <w:rPr>
          <w:rFonts w:hint="eastAsia"/>
          <w:b/>
          <w:bCs/>
          <w:sz w:val="36"/>
          <w:szCs w:val="36"/>
        </w:rPr>
        <w:t>第一部分</w:t>
      </w:r>
      <w:r w:rsidR="00711774">
        <w:rPr>
          <w:rFonts w:hint="eastAsia"/>
          <w:b/>
          <w:bCs/>
          <w:sz w:val="36"/>
          <w:szCs w:val="36"/>
        </w:rPr>
        <w:t xml:space="preserve">   </w:t>
      </w:r>
      <w:r w:rsidR="00E541A0" w:rsidRPr="00711774">
        <w:rPr>
          <w:rFonts w:hint="eastAsia"/>
          <w:b/>
          <w:bCs/>
          <w:sz w:val="36"/>
          <w:szCs w:val="36"/>
        </w:rPr>
        <w:t>索县</w:t>
      </w:r>
      <w:r w:rsidR="002D78CF" w:rsidRPr="00711774">
        <w:rPr>
          <w:rFonts w:hint="eastAsia"/>
          <w:b/>
          <w:bCs/>
          <w:sz w:val="36"/>
          <w:szCs w:val="36"/>
        </w:rPr>
        <w:t>城建</w:t>
      </w:r>
      <w:r w:rsidRPr="00711774">
        <w:rPr>
          <w:rFonts w:hint="eastAsia"/>
          <w:b/>
          <w:bCs/>
          <w:sz w:val="36"/>
          <w:szCs w:val="36"/>
        </w:rPr>
        <w:t>局概况</w:t>
      </w:r>
    </w:p>
    <w:p w:rsidR="00414CC8" w:rsidRPr="00711774" w:rsidRDefault="00E541A0" w:rsidP="00E541A0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一、部门职责</w:t>
      </w:r>
    </w:p>
    <w:p w:rsidR="00414CC8" w:rsidRPr="00711774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第二部分</w:t>
      </w:r>
      <w:r w:rsid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</w:t>
      </w: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2D78CF"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索县城建</w:t>
      </w: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局2018年度部门预算明细表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一、财政拨款收支总表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二、一般公共预算支出表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三、一般公共预算基本支出表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四、一般公共预算“三公”经费支出表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五、政府性基金预算支出表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六、部门收支总表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七、部门收入总表</w:t>
      </w:r>
    </w:p>
    <w:p w:rsidR="00414CC8" w:rsidRPr="00711774" w:rsidRDefault="00414CC8" w:rsidP="003C23AA">
      <w:pPr>
        <w:spacing w:line="480" w:lineRule="auto"/>
        <w:rPr>
          <w:sz w:val="32"/>
        </w:rPr>
      </w:pPr>
      <w:r w:rsidRPr="00711774">
        <w:rPr>
          <w:rFonts w:hint="eastAsia"/>
          <w:sz w:val="32"/>
        </w:rPr>
        <w:t>八、部门支出总表</w:t>
      </w:r>
    </w:p>
    <w:p w:rsidR="00414CC8" w:rsidRPr="00711774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第三部分</w:t>
      </w:r>
      <w:r w:rsid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2D78CF"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索县城建</w:t>
      </w: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局2018年度部门预算数据分析</w:t>
      </w:r>
    </w:p>
    <w:p w:rsidR="00414CC8" w:rsidRPr="00711774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第四部分</w:t>
      </w:r>
      <w:r w:rsid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Pr="00711774">
        <w:rPr>
          <w:rFonts w:asciiTheme="majorEastAsia" w:eastAsiaTheme="majorEastAsia" w:hAnsiTheme="majorEastAsia" w:hint="eastAsia"/>
          <w:b/>
          <w:bCs/>
          <w:sz w:val="36"/>
          <w:szCs w:val="36"/>
        </w:rPr>
        <w:t>名词解释</w:t>
      </w:r>
    </w:p>
    <w:p w:rsidR="003C23AA" w:rsidRPr="00711774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C23AA" w:rsidRPr="00711774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第一部分</w:t>
      </w:r>
    </w:p>
    <w:p w:rsidR="004F7FCA" w:rsidRPr="00711774" w:rsidRDefault="002D78CF" w:rsidP="004F7FCA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索县城建</w:t>
      </w:r>
      <w:r w:rsidR="004F7FCA"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t>局概况</w:t>
      </w:r>
    </w:p>
    <w:p w:rsidR="002D78CF" w:rsidRPr="00711774" w:rsidRDefault="00E541A0" w:rsidP="002D78CF">
      <w:pPr>
        <w:spacing w:line="360" w:lineRule="auto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hint="eastAsia"/>
          <w:sz w:val="32"/>
        </w:rPr>
        <w:t>一、部门职责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1、 贯彻执行国家关于住建领域政策和法规。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2、 管理巴宜区城乡规划编制、规划审批。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3、 培育发展建筑市场、房地产市场，规范市场行为，加强工程招投标、建筑节能、工程建设质量和安全监督管理。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4、 制定巴宜区工程建设设计、施工等制度。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5、 参与制定建筑行业人才培养规划，指导人才队伍培训和继续教育。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6、 承担保障性住房的责任；房屋产权登记。</w:t>
      </w:r>
    </w:p>
    <w:p w:rsidR="002D78CF" w:rsidRPr="00711774" w:rsidRDefault="002D78CF" w:rsidP="00711774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7、 组织实施重大市政建设项目，市政道路及供水、供热、供气、排污等公用设施的建设及管理</w:t>
      </w:r>
    </w:p>
    <w:p w:rsidR="002D78CF" w:rsidRPr="002D78CF" w:rsidRDefault="002D78CF" w:rsidP="00711774">
      <w:pPr>
        <w:spacing w:line="360" w:lineRule="auto"/>
        <w:ind w:firstLineChars="150" w:firstLine="480"/>
        <w:rPr>
          <w:rFonts w:asciiTheme="minorEastAsia" w:hAnsiTheme="minorEastAsia"/>
          <w:sz w:val="30"/>
          <w:szCs w:val="30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8、 园林绿化的行政和行业管理，巴宜区市容、环境</w:t>
      </w:r>
      <w:r w:rsidR="000F2A2A" w:rsidRPr="00711774">
        <w:rPr>
          <w:rFonts w:asciiTheme="minorEastAsia" w:hAnsiTheme="minorEastAsia" w:cs="宋体" w:hint="eastAsia"/>
          <w:color w:val="333333"/>
          <w:kern w:val="0"/>
          <w:sz w:val="32"/>
        </w:rPr>
        <w:t>城建局</w:t>
      </w: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行政管理工作，城区相关街道的</w:t>
      </w:r>
      <w:r w:rsidR="000F2A2A" w:rsidRPr="00711774">
        <w:rPr>
          <w:rFonts w:asciiTheme="minorEastAsia" w:hAnsiTheme="minorEastAsia" w:cs="宋体" w:hint="eastAsia"/>
          <w:color w:val="333333"/>
          <w:kern w:val="0"/>
          <w:sz w:val="32"/>
        </w:rPr>
        <w:t>城建局</w:t>
      </w: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保洁、垃圾清运和无害化处理以及市容市貌监管。</w:t>
      </w:r>
    </w:p>
    <w:p w:rsidR="005D1116" w:rsidRPr="002D78CF" w:rsidRDefault="005D1116" w:rsidP="00414CC8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Pr="001D008F" w:rsidRDefault="00711774" w:rsidP="00711774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Toc510892744"/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第二部分</w:t>
      </w:r>
    </w:p>
    <w:p w:rsidR="00711774" w:rsidRDefault="00711774" w:rsidP="00711774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城建</w:t>
      </w: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局2018年度部门预算明细表</w:t>
      </w:r>
    </w:p>
    <w:p w:rsidR="00711774" w:rsidRPr="001D008F" w:rsidRDefault="00711774" w:rsidP="00711774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1D008F">
        <w:rPr>
          <w:rFonts w:asciiTheme="majorEastAsia" w:eastAsiaTheme="majorEastAsia" w:hAnsiTheme="majorEastAsia" w:hint="eastAsia"/>
          <w:sz w:val="32"/>
        </w:rPr>
        <w:t>（表格详情见附件）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一、财政拨款收支总表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二、一般公共预算支出表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三、一般公共预算基本支出表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四、一般公共预算“三公”经费支出表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五、政府性基金预算支出表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六、部门收支总表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七、部门收入总表</w:t>
      </w:r>
    </w:p>
    <w:p w:rsidR="00711774" w:rsidRPr="001D008F" w:rsidRDefault="00711774" w:rsidP="00711774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八、部门支出总表</w:t>
      </w:r>
    </w:p>
    <w:bookmarkEnd w:id="0"/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711774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 w:rsidR="000F2A2A"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t>城建局</w:t>
      </w: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t>2018年度部门预算数据分析</w:t>
      </w:r>
    </w:p>
    <w:p w:rsidR="004B7DEA" w:rsidRDefault="004F7FCA" w:rsidP="004B7DEA">
      <w:pPr>
        <w:spacing w:line="360" w:lineRule="auto"/>
        <w:rPr>
          <w:rFonts w:asciiTheme="majorEastAsia" w:eastAsiaTheme="majorEastAsia" w:hAnsiTheme="majorEastAsia" w:hint="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>一、2018年度财政拨款收支预算情况总体说明</w:t>
      </w:r>
    </w:p>
    <w:p w:rsidR="004F7FCA" w:rsidRPr="00711774" w:rsidRDefault="004B7DEA" w:rsidP="004B7DEA">
      <w:pPr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    </w:t>
      </w:r>
      <w:r w:rsidR="004F7FCA" w:rsidRPr="00711774">
        <w:rPr>
          <w:rFonts w:asciiTheme="majorEastAsia" w:eastAsiaTheme="majorEastAsia" w:hAnsiTheme="majorEastAsia" w:hint="eastAsia"/>
          <w:sz w:val="32"/>
        </w:rPr>
        <w:t>2018年</w:t>
      </w:r>
      <w:r w:rsidR="000F2A2A" w:rsidRPr="00711774">
        <w:rPr>
          <w:rFonts w:asciiTheme="majorEastAsia" w:eastAsiaTheme="majorEastAsia" w:hAnsiTheme="majorEastAsia" w:hint="eastAsia"/>
          <w:sz w:val="32"/>
        </w:rPr>
        <w:t>城建局</w:t>
      </w:r>
      <w:r w:rsidR="004F7FCA" w:rsidRPr="00711774">
        <w:rPr>
          <w:rFonts w:asciiTheme="majorEastAsia" w:eastAsiaTheme="majorEastAsia" w:hAnsiTheme="majorEastAsia" w:hint="eastAsia"/>
          <w:sz w:val="32"/>
        </w:rPr>
        <w:t>总收入</w:t>
      </w:r>
      <w:r w:rsidR="005D1116" w:rsidRPr="00711774">
        <w:rPr>
          <w:rFonts w:asciiTheme="majorEastAsia" w:eastAsiaTheme="majorEastAsia" w:hAnsiTheme="majorEastAsia" w:hint="eastAsia"/>
          <w:sz w:val="32"/>
        </w:rPr>
        <w:t>为：</w:t>
      </w:r>
      <w:r w:rsidR="000F2A2A" w:rsidRPr="00711774">
        <w:rPr>
          <w:rFonts w:asciiTheme="majorEastAsia" w:eastAsiaTheme="majorEastAsia" w:hAnsiTheme="majorEastAsia" w:hint="eastAsia"/>
          <w:sz w:val="32"/>
        </w:rPr>
        <w:t>1533091元</w:t>
      </w:r>
      <w:r>
        <w:rPr>
          <w:rFonts w:asciiTheme="majorEastAsia" w:eastAsiaTheme="majorEastAsia" w:hAnsiTheme="majorEastAsia" w:hint="eastAsia"/>
          <w:sz w:val="32"/>
        </w:rPr>
        <w:t>。</w:t>
      </w:r>
    </w:p>
    <w:p w:rsidR="00766967" w:rsidRPr="00711774" w:rsidRDefault="004F7FCA" w:rsidP="00766967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>二、2018年度一般公共预算当年财政拨款情况说明</w:t>
      </w:r>
    </w:p>
    <w:p w:rsidR="000F2A2A" w:rsidRPr="00711774" w:rsidRDefault="000F2A2A" w:rsidP="000F2A2A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>2018年拨款总额为1533091元。其中，工资福利支出金额为1328291元；商品与服务支出金额为58000元；行政事业性项目支出为146800元。</w:t>
      </w:r>
    </w:p>
    <w:p w:rsidR="00223A2D" w:rsidRPr="00711774" w:rsidRDefault="004F7FCA" w:rsidP="00766967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>三、2018年度一般公共预算基本支出情况说明</w:t>
      </w:r>
    </w:p>
    <w:p w:rsidR="000F2A2A" w:rsidRPr="00711774" w:rsidRDefault="000F2A2A" w:rsidP="000F2A2A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 xml:space="preserve">城建局商品和服务支出经费安排情况如下：58000元。   </w:t>
      </w:r>
    </w:p>
    <w:p w:rsidR="000F2A2A" w:rsidRPr="00711774" w:rsidRDefault="000F2A2A" w:rsidP="000F2A2A">
      <w:pPr>
        <w:tabs>
          <w:tab w:val="left" w:pos="3675"/>
        </w:tabs>
        <w:spacing w:line="360" w:lineRule="auto"/>
        <w:ind w:firstLineChars="100" w:firstLine="320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 xml:space="preserve">  其中，办公费14000元；邮电费3400元；差旅费15000元；印刷费3000元；公务用车运行维护费12000元；公务接待费4000元；培训费6000</w:t>
      </w:r>
      <w:r w:rsidR="004547BD">
        <w:rPr>
          <w:rFonts w:asciiTheme="majorEastAsia" w:eastAsiaTheme="majorEastAsia" w:hAnsiTheme="majorEastAsia" w:hint="eastAsia"/>
          <w:sz w:val="32"/>
        </w:rPr>
        <w:t>元</w:t>
      </w:r>
      <w:r w:rsidRPr="00711774">
        <w:rPr>
          <w:rFonts w:asciiTheme="majorEastAsia" w:eastAsiaTheme="majorEastAsia" w:hAnsiTheme="majorEastAsia" w:hint="eastAsia"/>
          <w:sz w:val="32"/>
        </w:rPr>
        <w:t>；福利费600</w:t>
      </w:r>
      <w:r w:rsidR="004547BD">
        <w:rPr>
          <w:rFonts w:asciiTheme="majorEastAsia" w:eastAsiaTheme="majorEastAsia" w:hAnsiTheme="majorEastAsia" w:hint="eastAsia"/>
          <w:sz w:val="32"/>
        </w:rPr>
        <w:t>元</w:t>
      </w:r>
      <w:r w:rsidRPr="00711774">
        <w:rPr>
          <w:rFonts w:asciiTheme="majorEastAsia" w:eastAsiaTheme="majorEastAsia" w:hAnsiTheme="majorEastAsia" w:hint="eastAsia"/>
          <w:sz w:val="32"/>
        </w:rPr>
        <w:t>。</w:t>
      </w:r>
    </w:p>
    <w:p w:rsidR="00223A2D" w:rsidRPr="00711774" w:rsidRDefault="004F7FCA" w:rsidP="00766967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>四、2018年度一般公共预算“</w:t>
      </w:r>
      <w:r w:rsidR="00223A2D" w:rsidRPr="00711774">
        <w:rPr>
          <w:rFonts w:asciiTheme="majorEastAsia" w:eastAsiaTheme="majorEastAsia" w:hAnsiTheme="majorEastAsia" w:hint="eastAsia"/>
          <w:sz w:val="32"/>
        </w:rPr>
        <w:t>三公”经费预算情况说明</w:t>
      </w:r>
    </w:p>
    <w:p w:rsidR="000F2A2A" w:rsidRPr="00711774" w:rsidRDefault="000F2A2A" w:rsidP="000F2A2A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</w:rPr>
      </w:pPr>
      <w:r w:rsidRPr="00711774">
        <w:rPr>
          <w:rFonts w:asciiTheme="majorEastAsia" w:eastAsiaTheme="majorEastAsia" w:hAnsiTheme="majorEastAsia" w:hint="eastAsia"/>
          <w:sz w:val="32"/>
        </w:rPr>
        <w:t>2018年一般公共预算拨款中商品和服务支出预算为58000元。其中“三公”经费有：公务用车运行维护费为12000元；公务接待费4000元。</w:t>
      </w:r>
    </w:p>
    <w:p w:rsidR="000F2A2A" w:rsidRPr="00711774" w:rsidRDefault="000F2A2A" w:rsidP="00766967">
      <w:pPr>
        <w:spacing w:line="360" w:lineRule="auto"/>
        <w:rPr>
          <w:rFonts w:asciiTheme="majorEastAsia" w:eastAsiaTheme="majorEastAsia" w:hAnsiTheme="majorEastAsia"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711774" w:rsidRDefault="00711774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B7DEA" w:rsidRDefault="004B7DEA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</w:p>
    <w:p w:rsidR="004F7FCA" w:rsidRPr="00711774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第四部分</w:t>
      </w:r>
    </w:p>
    <w:p w:rsidR="002D78CF" w:rsidRPr="00711774" w:rsidRDefault="00E541A0" w:rsidP="002D78CF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11774">
        <w:rPr>
          <w:rFonts w:asciiTheme="majorEastAsia" w:eastAsiaTheme="majorEastAsia" w:hAnsiTheme="majorEastAsia" w:hint="eastAsia"/>
          <w:b/>
          <w:bCs/>
          <w:sz w:val="44"/>
          <w:szCs w:val="44"/>
        </w:rPr>
        <w:t>名词解释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一、财政拨款，是指县级财政当年拨付的资金。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二、事业收入，是指事业单位开展业务活动取得的收入。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三、上级补助收入，指事业单位收到上级单位拨入的非财政补助资金。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四、经营收入，是指事业单位在业务活动之外开展非独立核算经营活动取得的收入。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五、附属单位缴款，指事业单位收到附属单位按规定缴来的款项。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六、其他收入，是指预算单位在“财政拨款、事业收入、经营收入”等之外取得的收入。</w:t>
      </w:r>
    </w:p>
    <w:p w:rsidR="002D78CF" w:rsidRPr="00711774" w:rsidRDefault="002D78CF" w:rsidP="00711774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711774">
        <w:rPr>
          <w:rFonts w:asciiTheme="minorEastAsia" w:hAnsiTheme="minorEastAsia" w:cs="宋体" w:hint="eastAsia"/>
          <w:color w:val="333333"/>
          <w:kern w:val="0"/>
          <w:sz w:val="32"/>
        </w:rPr>
        <w:t>七、用事业基金弥补收支差额，是指事业单位在当年的“财政拨款”、“事业收入”、“经营收入”和“其他收入”等不足以安排当年支出的情况下，使用以前年度积累的事业基金（即事业单位以前年度收支相抵后，按国家规定提取用于弥补以后年度收支差额的基金）弥补当年收支缺口的资金。</w:t>
      </w:r>
    </w:p>
    <w:p w:rsidR="005A2DB5" w:rsidRPr="005A2DB5" w:rsidRDefault="005A2DB5" w:rsidP="005A2DB5">
      <w:pPr>
        <w:spacing w:line="360" w:lineRule="auto"/>
        <w:ind w:firstLineChars="200" w:firstLine="600"/>
        <w:rPr>
          <w:rFonts w:asciiTheme="minorEastAsia" w:hAnsiTheme="minorEastAsia" w:cs="Arial"/>
          <w:color w:val="666666"/>
          <w:kern w:val="0"/>
          <w:sz w:val="30"/>
          <w:szCs w:val="30"/>
        </w:rPr>
      </w:pPr>
    </w:p>
    <w:p w:rsidR="00711774" w:rsidRDefault="00711774" w:rsidP="00766967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11774" w:rsidRDefault="00711774" w:rsidP="00766967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br/>
      </w:r>
    </w:p>
    <w:p w:rsidR="00711774" w:rsidRDefault="00711774" w:rsidP="00766967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B7DEA" w:rsidRDefault="004B7DEA" w:rsidP="00766967">
      <w:pPr>
        <w:tabs>
          <w:tab w:val="left" w:pos="5670"/>
        </w:tabs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66967" w:rsidRDefault="00766967" w:rsidP="00766967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一般公共预算基本支出表</w:t>
      </w:r>
    </w:p>
    <w:p w:rsidR="00766967" w:rsidRPr="00216430" w:rsidRDefault="00766967" w:rsidP="00766967">
      <w:pPr>
        <w:tabs>
          <w:tab w:val="left" w:pos="5670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9040" w:type="dxa"/>
        <w:tblInd w:w="-176" w:type="dxa"/>
        <w:tblLook w:val="04A0"/>
      </w:tblPr>
      <w:tblGrid>
        <w:gridCol w:w="1839"/>
        <w:gridCol w:w="1800"/>
        <w:gridCol w:w="1557"/>
        <w:gridCol w:w="1282"/>
        <w:gridCol w:w="1283"/>
        <w:gridCol w:w="1279"/>
      </w:tblGrid>
      <w:tr w:rsidR="00766967" w:rsidRPr="002B2B1E" w:rsidTr="00F44A59">
        <w:trPr>
          <w:trHeight w:val="746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B2B1E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政府预算经济分类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B2B1E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766967" w:rsidRPr="002B2B1E" w:rsidTr="00F44A59">
        <w:trPr>
          <w:trHeight w:val="63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人员经费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公用经费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</w:tr>
      <w:tr w:rsidR="00766967" w:rsidRPr="002B2B1E" w:rsidTr="00F44A59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66967" w:rsidRPr="002B2B1E" w:rsidTr="00F44A59">
        <w:trPr>
          <w:trHeight w:val="84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工资奖金津贴补贴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1328291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基本工资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277092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F44A59">
        <w:trPr>
          <w:trHeight w:val="8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津贴补贴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955572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F44A59">
        <w:trPr>
          <w:trHeight w:val="8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奖金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95627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商品和服务支出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58000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办公费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邮电费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差旅费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7669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印刷</w:t>
            </w:r>
            <w:r w:rsidRPr="002B2B1E">
              <w:rPr>
                <w:rFonts w:ascii="宋体" w:eastAsia="宋体" w:hAnsi="宋体" w:cs="Tahoma" w:hint="eastAsia"/>
                <w:color w:val="000000"/>
              </w:rPr>
              <w:t>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公务用车运行维护费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公务接待费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培训费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E7442C">
        <w:trPr>
          <w:trHeight w:val="637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7" w:rsidRPr="002B2B1E" w:rsidRDefault="00766967" w:rsidP="00F44A59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福利费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F44A59">
        <w:trPr>
          <w:trHeight w:val="84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项目支出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766967">
            <w:pPr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 xml:space="preserve">    146800</w:t>
            </w: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总计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146800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66967" w:rsidRPr="002B2B1E" w:rsidTr="00F44A59">
        <w:trPr>
          <w:trHeight w:val="83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1533091</w:t>
            </w: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1328291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204800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67" w:rsidRPr="002B2B1E" w:rsidRDefault="00766967" w:rsidP="00F44A59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</w:tbl>
    <w:p w:rsidR="00766967" w:rsidRDefault="00766967" w:rsidP="00766967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541A0" w:rsidRDefault="00E541A0" w:rsidP="00E541A0">
      <w:pPr>
        <w:spacing w:line="360" w:lineRule="auto"/>
        <w:ind w:firstLineChars="100" w:firstLine="300"/>
        <w:rPr>
          <w:rFonts w:asciiTheme="majorEastAsia" w:eastAsiaTheme="majorEastAsia" w:hAnsiTheme="majorEastAsia"/>
          <w:b/>
          <w:bCs/>
          <w:sz w:val="32"/>
        </w:rPr>
      </w:pPr>
      <w:r w:rsidRPr="00E541A0">
        <w:rPr>
          <w:rFonts w:asciiTheme="minorEastAsia" w:hAnsiTheme="minorEastAsia" w:cs="Arial" w:hint="eastAsia"/>
          <w:color w:val="666666"/>
          <w:kern w:val="0"/>
          <w:sz w:val="30"/>
          <w:szCs w:val="30"/>
        </w:rPr>
        <w:lastRenderedPageBreak/>
        <w:t xml:space="preserve"> </w:t>
      </w:r>
    </w:p>
    <w:p w:rsidR="004F7FCA" w:rsidRPr="00E541A0" w:rsidRDefault="004F7FCA" w:rsidP="00E541A0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 w:rsidR="003C23AA" w:rsidRPr="00E541A0" w:rsidRDefault="003C23AA" w:rsidP="00414CC8">
      <w:pPr>
        <w:spacing w:line="360" w:lineRule="auto"/>
        <w:rPr>
          <w:rFonts w:asciiTheme="minorEastAsia" w:hAnsiTheme="minorEastAsia"/>
          <w:b/>
          <w:bCs/>
          <w:sz w:val="30"/>
          <w:szCs w:val="30"/>
        </w:rPr>
      </w:pPr>
    </w:p>
    <w:p w:rsidR="003C23AA" w:rsidRPr="00E541A0" w:rsidRDefault="003C23AA" w:rsidP="00414CC8">
      <w:pPr>
        <w:spacing w:line="360" w:lineRule="auto"/>
        <w:rPr>
          <w:rFonts w:asciiTheme="minorEastAsia" w:hAnsiTheme="min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AD3003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3C23AA" w:rsidRPr="00AD3003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84" w:rsidRDefault="00762784" w:rsidP="004F7FCA">
      <w:r>
        <w:separator/>
      </w:r>
    </w:p>
  </w:endnote>
  <w:endnote w:type="continuationSeparator" w:id="1">
    <w:p w:rsidR="00762784" w:rsidRDefault="00762784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84" w:rsidRDefault="00762784" w:rsidP="004F7FCA">
      <w:r>
        <w:separator/>
      </w:r>
    </w:p>
  </w:footnote>
  <w:footnote w:type="continuationSeparator" w:id="1">
    <w:p w:rsidR="00762784" w:rsidRDefault="00762784" w:rsidP="004F7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F2A2A"/>
    <w:rsid w:val="00223A2D"/>
    <w:rsid w:val="00232C83"/>
    <w:rsid w:val="002860C6"/>
    <w:rsid w:val="002A49A7"/>
    <w:rsid w:val="002D78CF"/>
    <w:rsid w:val="003C23AA"/>
    <w:rsid w:val="00414CC8"/>
    <w:rsid w:val="004547BD"/>
    <w:rsid w:val="004A325D"/>
    <w:rsid w:val="004B7DEA"/>
    <w:rsid w:val="004F7FCA"/>
    <w:rsid w:val="00565102"/>
    <w:rsid w:val="005A2DB5"/>
    <w:rsid w:val="005D1116"/>
    <w:rsid w:val="0062734B"/>
    <w:rsid w:val="00711774"/>
    <w:rsid w:val="00762784"/>
    <w:rsid w:val="00766967"/>
    <w:rsid w:val="007717B4"/>
    <w:rsid w:val="00912D99"/>
    <w:rsid w:val="009539D4"/>
    <w:rsid w:val="009C48F9"/>
    <w:rsid w:val="00AD3003"/>
    <w:rsid w:val="00D26A92"/>
    <w:rsid w:val="00D91CA0"/>
    <w:rsid w:val="00E454BB"/>
    <w:rsid w:val="00E541A0"/>
    <w:rsid w:val="00F1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Normal (Web)"/>
    <w:basedOn w:val="a"/>
    <w:uiPriority w:val="99"/>
    <w:unhideWhenUsed/>
    <w:rsid w:val="005D1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139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404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51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6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48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10</cp:revision>
  <dcterms:created xsi:type="dcterms:W3CDTF">2018-04-07T10:28:00Z</dcterms:created>
  <dcterms:modified xsi:type="dcterms:W3CDTF">2018-04-13T04:07:00Z</dcterms:modified>
</cp:coreProperties>
</file>